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1205" w14:textId="1EE3438F" w:rsidR="005D4D75" w:rsidRPr="00DE06F1" w:rsidRDefault="00CB5D23" w:rsidP="003518A7">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III</w:t>
      </w:r>
      <w:r w:rsidR="003518A7" w:rsidRPr="00DE06F1">
        <w:rPr>
          <w:rFonts w:ascii="Times New Roman" w:eastAsia="Calibri" w:hAnsi="Times New Roman" w:cs="Times New Roman"/>
          <w:b/>
          <w:bCs/>
          <w:sz w:val="24"/>
          <w:szCs w:val="24"/>
        </w:rPr>
        <w:t>.</w:t>
      </w:r>
    </w:p>
    <w:p w14:paraId="631B2342" w14:textId="0C8CB78E" w:rsidR="147C1134" w:rsidRPr="00DE06F1" w:rsidRDefault="147C1134" w:rsidP="00B961AE">
      <w:pPr>
        <w:spacing w:line="257" w:lineRule="auto"/>
        <w:jc w:val="center"/>
        <w:rPr>
          <w:rFonts w:ascii="Times New Roman" w:eastAsia="Times New Roman" w:hAnsi="Times New Roman" w:cs="Times New Roman"/>
          <w:b/>
          <w:bCs/>
          <w:sz w:val="28"/>
          <w:szCs w:val="28"/>
        </w:rPr>
      </w:pPr>
      <w:r w:rsidRPr="00DE06F1">
        <w:rPr>
          <w:rFonts w:ascii="Times New Roman" w:eastAsia="Times New Roman" w:hAnsi="Times New Roman" w:cs="Times New Roman"/>
          <w:b/>
          <w:bCs/>
          <w:sz w:val="28"/>
          <w:szCs w:val="28"/>
        </w:rPr>
        <w:t>ODŮVODNĚNÍ</w:t>
      </w:r>
    </w:p>
    <w:p w14:paraId="79509BD7" w14:textId="4B0A2212" w:rsidR="147C1134" w:rsidRPr="00DE06F1" w:rsidRDefault="147C1134" w:rsidP="00B961AE">
      <w:pPr>
        <w:spacing w:line="257" w:lineRule="auto"/>
        <w:jc w:val="center"/>
        <w:rPr>
          <w:rFonts w:ascii="Times New Roman" w:eastAsia="Times New Roman" w:hAnsi="Times New Roman" w:cs="Times New Roman"/>
          <w:b/>
          <w:bCs/>
          <w:i/>
          <w:iCs/>
          <w:sz w:val="24"/>
          <w:szCs w:val="24"/>
        </w:rPr>
      </w:pPr>
      <w:r w:rsidRPr="00DE06F1">
        <w:rPr>
          <w:rFonts w:ascii="Times New Roman" w:eastAsia="Times New Roman" w:hAnsi="Times New Roman" w:cs="Times New Roman"/>
          <w:b/>
          <w:bCs/>
          <w:i/>
          <w:iCs/>
          <w:sz w:val="24"/>
          <w:szCs w:val="24"/>
        </w:rPr>
        <w:t xml:space="preserve"> </w:t>
      </w:r>
    </w:p>
    <w:p w14:paraId="2476C820" w14:textId="19A2FFE1" w:rsidR="147C1134" w:rsidRPr="00DE06F1" w:rsidRDefault="147C1134" w:rsidP="00B961AE">
      <w:pPr>
        <w:spacing w:line="257" w:lineRule="auto"/>
        <w:jc w:val="center"/>
        <w:rPr>
          <w:rFonts w:ascii="Times New Roman" w:eastAsia="Times New Roman" w:hAnsi="Times New Roman" w:cs="Times New Roman"/>
          <w:b/>
          <w:bCs/>
          <w:sz w:val="24"/>
          <w:szCs w:val="24"/>
          <w:u w:val="single"/>
        </w:rPr>
      </w:pPr>
      <w:r w:rsidRPr="00DE06F1">
        <w:rPr>
          <w:rFonts w:ascii="Times New Roman" w:eastAsia="Times New Roman" w:hAnsi="Times New Roman" w:cs="Times New Roman"/>
          <w:b/>
          <w:bCs/>
          <w:sz w:val="24"/>
          <w:szCs w:val="24"/>
          <w:u w:val="single"/>
        </w:rPr>
        <w:t>I. OBECNÁ ČÁST</w:t>
      </w:r>
    </w:p>
    <w:p w14:paraId="181139EF" w14:textId="7588FFCD" w:rsidR="147C1134" w:rsidRPr="00DE06F1" w:rsidRDefault="147C1134" w:rsidP="00B961AE">
      <w:pPr>
        <w:spacing w:line="257" w:lineRule="auto"/>
        <w:jc w:val="center"/>
        <w:rPr>
          <w:rFonts w:ascii="Times New Roman" w:eastAsia="Times New Roman" w:hAnsi="Times New Roman" w:cs="Times New Roman"/>
          <w:b/>
          <w:bCs/>
          <w:sz w:val="24"/>
          <w:szCs w:val="24"/>
        </w:rPr>
      </w:pPr>
      <w:r w:rsidRPr="00DE06F1">
        <w:rPr>
          <w:rFonts w:ascii="Times New Roman" w:eastAsia="Times New Roman" w:hAnsi="Times New Roman" w:cs="Times New Roman"/>
          <w:b/>
          <w:bCs/>
          <w:sz w:val="24"/>
          <w:szCs w:val="24"/>
        </w:rPr>
        <w:t xml:space="preserve"> </w:t>
      </w:r>
    </w:p>
    <w:p w14:paraId="609C1C41" w14:textId="396596DE" w:rsidR="147C1134" w:rsidRPr="00DE06F1" w:rsidRDefault="147C1134" w:rsidP="00F23581">
      <w:pPr>
        <w:pStyle w:val="Odstavecseseznamem"/>
        <w:numPr>
          <w:ilvl w:val="0"/>
          <w:numId w:val="12"/>
        </w:numPr>
        <w:spacing w:line="257" w:lineRule="auto"/>
        <w:ind w:left="284" w:hanging="284"/>
        <w:jc w:val="both"/>
        <w:rPr>
          <w:rFonts w:ascii="Times New Roman" w:eastAsiaTheme="minorEastAsia" w:hAnsi="Times New Roman" w:cs="Times New Roman"/>
          <w:b/>
          <w:bCs/>
          <w:sz w:val="24"/>
          <w:szCs w:val="24"/>
        </w:rPr>
      </w:pPr>
      <w:r w:rsidRPr="00DE06F1">
        <w:rPr>
          <w:rFonts w:ascii="Times New Roman" w:eastAsia="Times New Roman" w:hAnsi="Times New Roman" w:cs="Times New Roman"/>
          <w:b/>
          <w:bCs/>
          <w:sz w:val="24"/>
          <w:szCs w:val="24"/>
        </w:rPr>
        <w:t>Vysvětlení nezbytnosti navrhované právní úpravy, odůvodnění jejích hlavních principů</w:t>
      </w:r>
    </w:p>
    <w:p w14:paraId="27624D85" w14:textId="47CE67B7" w:rsidR="147C1134" w:rsidRPr="00DE06F1" w:rsidRDefault="147C1134" w:rsidP="147C1134">
      <w:pPr>
        <w:spacing w:line="276" w:lineRule="auto"/>
        <w:ind w:firstLine="709"/>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K přípravě návrhu</w:t>
      </w:r>
      <w:r w:rsidR="001D54D2" w:rsidRPr="03B1064D">
        <w:rPr>
          <w:rFonts w:ascii="Times New Roman" w:eastAsia="Times New Roman" w:hAnsi="Times New Roman" w:cs="Times New Roman"/>
          <w:sz w:val="24"/>
          <w:szCs w:val="24"/>
        </w:rPr>
        <w:t xml:space="preserve"> </w:t>
      </w:r>
      <w:r w:rsidRPr="03B1064D">
        <w:rPr>
          <w:rFonts w:ascii="Times New Roman" w:eastAsia="Times New Roman" w:hAnsi="Times New Roman" w:cs="Times New Roman"/>
          <w:sz w:val="24"/>
          <w:szCs w:val="24"/>
        </w:rPr>
        <w:t>vyhlášky bylo přistoupeno v souvislosti se schváleným zákonem č.</w:t>
      </w:r>
      <w:r w:rsidR="009A18F5" w:rsidRPr="03B1064D">
        <w:rPr>
          <w:rFonts w:ascii="Times New Roman" w:eastAsia="Times New Roman" w:hAnsi="Times New Roman" w:cs="Times New Roman"/>
          <w:sz w:val="24"/>
          <w:szCs w:val="24"/>
        </w:rPr>
        <w:t> </w:t>
      </w:r>
      <w:r w:rsidRPr="03B1064D">
        <w:rPr>
          <w:rFonts w:ascii="Times New Roman" w:eastAsia="Times New Roman" w:hAnsi="Times New Roman" w:cs="Times New Roman"/>
          <w:sz w:val="24"/>
          <w:szCs w:val="24"/>
        </w:rPr>
        <w:t>283/2021 Sb., stavební zákon, ve znění pozdějších předpisů</w:t>
      </w:r>
      <w:r w:rsidR="007E04A9" w:rsidRPr="03B1064D">
        <w:rPr>
          <w:rFonts w:ascii="Times New Roman" w:eastAsia="Times New Roman" w:hAnsi="Times New Roman" w:cs="Times New Roman"/>
          <w:sz w:val="24"/>
          <w:szCs w:val="24"/>
        </w:rPr>
        <w:t xml:space="preserve"> (dále jen „stavební zákon“)</w:t>
      </w:r>
      <w:r w:rsidRPr="03B1064D">
        <w:rPr>
          <w:rFonts w:ascii="Times New Roman" w:eastAsia="Times New Roman" w:hAnsi="Times New Roman" w:cs="Times New Roman"/>
          <w:sz w:val="24"/>
          <w:szCs w:val="24"/>
        </w:rPr>
        <w:t>, a</w:t>
      </w:r>
      <w:r w:rsidR="009A18F5" w:rsidRPr="03B1064D">
        <w:rPr>
          <w:rFonts w:ascii="Times New Roman" w:eastAsia="Times New Roman" w:hAnsi="Times New Roman" w:cs="Times New Roman"/>
          <w:sz w:val="24"/>
          <w:szCs w:val="24"/>
        </w:rPr>
        <w:t> </w:t>
      </w:r>
      <w:r w:rsidRPr="03B1064D">
        <w:rPr>
          <w:rFonts w:ascii="Times New Roman" w:eastAsia="Times New Roman" w:hAnsi="Times New Roman" w:cs="Times New Roman"/>
          <w:sz w:val="24"/>
          <w:szCs w:val="24"/>
        </w:rPr>
        <w:t>zákonem č. 284/2021 Sb., kterým se mění některé zákony v souvislosti s přijetím stavebního zákona</w:t>
      </w:r>
      <w:r w:rsidR="007E04A9" w:rsidRPr="03B1064D">
        <w:rPr>
          <w:rFonts w:ascii="Times New Roman" w:eastAsia="Times New Roman" w:hAnsi="Times New Roman" w:cs="Times New Roman"/>
          <w:sz w:val="24"/>
          <w:szCs w:val="24"/>
        </w:rPr>
        <w:t xml:space="preserve">, ve znění </w:t>
      </w:r>
      <w:r w:rsidR="002D5452" w:rsidRPr="03B1064D">
        <w:rPr>
          <w:rFonts w:ascii="Times New Roman" w:eastAsia="Times New Roman" w:hAnsi="Times New Roman" w:cs="Times New Roman"/>
          <w:sz w:val="24"/>
          <w:szCs w:val="24"/>
        </w:rPr>
        <w:t>pozdějších předpisů</w:t>
      </w:r>
      <w:r w:rsidRPr="03B1064D">
        <w:rPr>
          <w:rFonts w:ascii="Times New Roman" w:eastAsia="Times New Roman" w:hAnsi="Times New Roman" w:cs="Times New Roman"/>
          <w:sz w:val="24"/>
          <w:szCs w:val="24"/>
        </w:rPr>
        <w:t>.</w:t>
      </w:r>
    </w:p>
    <w:p w14:paraId="2D0499B5" w14:textId="4E4D229C" w:rsidR="147C1134" w:rsidRPr="00DE06F1" w:rsidRDefault="147C1134" w:rsidP="549960D9">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Hlavní principy vyhlášky o požadavcích na výstavbu lze stručně charakterizovat následovně:</w:t>
      </w:r>
    </w:p>
    <w:p w14:paraId="0F9057A5" w14:textId="297F6E52" w:rsidR="147C1134" w:rsidRPr="00DE06F1" w:rsidRDefault="00D82033" w:rsidP="00F23581">
      <w:pPr>
        <w:pStyle w:val="Odstavecseseznamem"/>
        <w:numPr>
          <w:ilvl w:val="0"/>
          <w:numId w:val="7"/>
        </w:numPr>
        <w:spacing w:line="257"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sz w:val="24"/>
          <w:szCs w:val="24"/>
        </w:rPr>
        <w:t xml:space="preserve">maximálně </w:t>
      </w:r>
      <w:r w:rsidR="147C1134" w:rsidRPr="00DE06F1">
        <w:rPr>
          <w:rFonts w:ascii="Times New Roman" w:eastAsia="Times New Roman" w:hAnsi="Times New Roman" w:cs="Times New Roman"/>
          <w:sz w:val="24"/>
          <w:szCs w:val="24"/>
        </w:rPr>
        <w:t xml:space="preserve">komplexní řešení problematiky </w:t>
      </w:r>
      <w:r w:rsidR="007E04A9" w:rsidRPr="00DE06F1">
        <w:rPr>
          <w:rFonts w:ascii="Times New Roman" w:eastAsia="Times New Roman" w:hAnsi="Times New Roman" w:cs="Times New Roman"/>
          <w:sz w:val="24"/>
          <w:szCs w:val="24"/>
        </w:rPr>
        <w:t>požadavků na výstavbu</w:t>
      </w:r>
      <w:r w:rsidR="147C1134" w:rsidRPr="00DE06F1">
        <w:rPr>
          <w:rFonts w:ascii="Times New Roman" w:eastAsia="Times New Roman" w:hAnsi="Times New Roman" w:cs="Times New Roman"/>
          <w:sz w:val="24"/>
          <w:szCs w:val="24"/>
        </w:rPr>
        <w:t xml:space="preserve"> pro celé území České republiky, </w:t>
      </w:r>
    </w:p>
    <w:p w14:paraId="1DC97F92" w14:textId="36E40C18" w:rsidR="147C1134" w:rsidRPr="00DE06F1" w:rsidRDefault="147C1134" w:rsidP="00F23581">
      <w:pPr>
        <w:pStyle w:val="Odstavecseseznamem"/>
        <w:numPr>
          <w:ilvl w:val="0"/>
          <w:numId w:val="7"/>
        </w:numPr>
        <w:spacing w:line="257" w:lineRule="auto"/>
        <w:jc w:val="both"/>
        <w:rPr>
          <w:rFonts w:ascii="Times New Roman" w:hAnsi="Times New Roman" w:cs="Times New Roman"/>
          <w:sz w:val="24"/>
          <w:szCs w:val="24"/>
        </w:rPr>
      </w:pPr>
      <w:r w:rsidRPr="00DE06F1">
        <w:rPr>
          <w:rFonts w:ascii="Times New Roman" w:eastAsia="Times New Roman" w:hAnsi="Times New Roman" w:cs="Times New Roman"/>
          <w:sz w:val="24"/>
          <w:szCs w:val="24"/>
        </w:rPr>
        <w:t>ucelenost požadavků na výstavbu v jednom právním předpisu,</w:t>
      </w:r>
    </w:p>
    <w:p w14:paraId="46A0A7FB" w14:textId="6F5ECCEC" w:rsidR="147C1134" w:rsidRPr="00DE06F1" w:rsidRDefault="147C1134" w:rsidP="00F23581">
      <w:pPr>
        <w:pStyle w:val="Odstavecseseznamem"/>
        <w:numPr>
          <w:ilvl w:val="0"/>
          <w:numId w:val="7"/>
        </w:numPr>
        <w:spacing w:line="257"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sz w:val="24"/>
          <w:szCs w:val="24"/>
        </w:rPr>
        <w:t>zohlednění přístupnosti staveb pro osoby s omezenou schopností pohybu nebo orientace</w:t>
      </w:r>
      <w:r w:rsidR="00D36606" w:rsidRPr="00DE06F1">
        <w:rPr>
          <w:rFonts w:ascii="Times New Roman" w:eastAsia="Times New Roman" w:hAnsi="Times New Roman" w:cs="Times New Roman"/>
          <w:sz w:val="24"/>
          <w:szCs w:val="24"/>
        </w:rPr>
        <w:t xml:space="preserve"> ve vazbě na čl. 9 Úmluvy OSN o právech osob se zdravotním postižením</w:t>
      </w:r>
      <w:r w:rsidRPr="00DE06F1">
        <w:rPr>
          <w:rFonts w:ascii="Times New Roman" w:eastAsia="Times New Roman" w:hAnsi="Times New Roman" w:cs="Times New Roman"/>
          <w:sz w:val="24"/>
          <w:szCs w:val="24"/>
        </w:rPr>
        <w:t>,</w:t>
      </w:r>
    </w:p>
    <w:p w14:paraId="2F79629A" w14:textId="546DC420" w:rsidR="147C1134" w:rsidRPr="00DE06F1" w:rsidRDefault="147C1134" w:rsidP="03B1064D">
      <w:pPr>
        <w:pStyle w:val="Odstavecseseznamem"/>
        <w:numPr>
          <w:ilvl w:val="0"/>
          <w:numId w:val="7"/>
        </w:numPr>
        <w:spacing w:line="257" w:lineRule="auto"/>
        <w:jc w:val="both"/>
        <w:rPr>
          <w:rFonts w:ascii="Times New Roman" w:eastAsiaTheme="minorEastAsia" w:hAnsi="Times New Roman" w:cs="Times New Roman"/>
          <w:sz w:val="24"/>
          <w:szCs w:val="24"/>
        </w:rPr>
      </w:pPr>
      <w:r w:rsidRPr="03B1064D">
        <w:rPr>
          <w:rFonts w:ascii="Times New Roman" w:eastAsia="Times New Roman" w:hAnsi="Times New Roman" w:cs="Times New Roman"/>
          <w:sz w:val="24"/>
          <w:szCs w:val="24"/>
        </w:rPr>
        <w:t>řešení vazeb vyhlášky na technické normy</w:t>
      </w:r>
      <w:r w:rsidR="007E04A9" w:rsidRPr="03B1064D">
        <w:rPr>
          <w:rFonts w:ascii="Times New Roman" w:eastAsia="Times New Roman" w:hAnsi="Times New Roman" w:cs="Times New Roman"/>
          <w:sz w:val="24"/>
          <w:szCs w:val="24"/>
        </w:rPr>
        <w:t>.</w:t>
      </w:r>
    </w:p>
    <w:p w14:paraId="02D243E3" w14:textId="4D4918E4" w:rsidR="147C1134" w:rsidRPr="00DE06F1" w:rsidRDefault="147C1134" w:rsidP="63852D18">
      <w:pPr>
        <w:spacing w:line="276" w:lineRule="auto"/>
        <w:ind w:firstLine="709"/>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Vyhláška o požadavcích na výstavbu je </w:t>
      </w:r>
      <w:r w:rsidR="007E04A9" w:rsidRPr="00DE06F1">
        <w:rPr>
          <w:rFonts w:ascii="Times New Roman" w:eastAsia="Times New Roman" w:hAnsi="Times New Roman" w:cs="Times New Roman"/>
          <w:sz w:val="24"/>
          <w:szCs w:val="24"/>
        </w:rPr>
        <w:t>novým</w:t>
      </w:r>
      <w:r w:rsidRPr="00DE06F1">
        <w:rPr>
          <w:rFonts w:ascii="Times New Roman" w:eastAsia="Times New Roman" w:hAnsi="Times New Roman" w:cs="Times New Roman"/>
          <w:sz w:val="24"/>
          <w:szCs w:val="24"/>
        </w:rPr>
        <w:t xml:space="preserve"> prováděcím právním předpisem stavebního zákona, který je inspirován a vychází z dosud platných vyhlášek k zákonu č.</w:t>
      </w:r>
      <w:r w:rsidR="009A18F5"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183/2006 Sb., o územním plánování a stavebním řádu (stavební zákon), ve znění pozdějších předpisů, a to:</w:t>
      </w:r>
    </w:p>
    <w:p w14:paraId="709166B7" w14:textId="3D8304AC" w:rsidR="147C1134" w:rsidRPr="00DE06F1" w:rsidRDefault="147C1134" w:rsidP="00F23581">
      <w:pPr>
        <w:pStyle w:val="Odstavecseseznamem"/>
        <w:numPr>
          <w:ilvl w:val="0"/>
          <w:numId w:val="11"/>
        </w:numPr>
        <w:spacing w:line="276"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sz w:val="24"/>
          <w:szCs w:val="24"/>
        </w:rPr>
        <w:t>z vyhlášky č. 501/2006 Sb., o obecných požadavcích na využívání území, ve znění pozdějších předpisů,</w:t>
      </w:r>
    </w:p>
    <w:p w14:paraId="57563154" w14:textId="76ADBFB2" w:rsidR="147C1134" w:rsidRPr="00DE06F1" w:rsidRDefault="147C1134" w:rsidP="00F23581">
      <w:pPr>
        <w:pStyle w:val="Odstavecseseznamem"/>
        <w:numPr>
          <w:ilvl w:val="0"/>
          <w:numId w:val="11"/>
        </w:numPr>
        <w:spacing w:line="276"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sz w:val="24"/>
          <w:szCs w:val="24"/>
        </w:rPr>
        <w:t>z vyhlášky č. 268/2009 Sb., o technických požadavcích na stavby, ve znění pozdějších předpisů,</w:t>
      </w:r>
    </w:p>
    <w:p w14:paraId="0E8E11C5" w14:textId="556E6057" w:rsidR="147C1134" w:rsidRPr="00DE06F1" w:rsidRDefault="147C1134" w:rsidP="00F23581">
      <w:pPr>
        <w:pStyle w:val="Odstavecseseznamem"/>
        <w:numPr>
          <w:ilvl w:val="0"/>
          <w:numId w:val="11"/>
        </w:numPr>
        <w:spacing w:line="276"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sz w:val="24"/>
          <w:szCs w:val="24"/>
        </w:rPr>
        <w:t>z vyhlášky č. 398/2009 Sb., o obecných technických požadavcích zabezpečující</w:t>
      </w:r>
      <w:r w:rsidR="00C06EF1" w:rsidRPr="00DE06F1">
        <w:rPr>
          <w:rFonts w:ascii="Times New Roman" w:eastAsia="Times New Roman" w:hAnsi="Times New Roman" w:cs="Times New Roman"/>
          <w:sz w:val="24"/>
          <w:szCs w:val="24"/>
        </w:rPr>
        <w:t>ch</w:t>
      </w:r>
      <w:r w:rsidRPr="00DE06F1">
        <w:rPr>
          <w:rFonts w:ascii="Times New Roman" w:eastAsia="Times New Roman" w:hAnsi="Times New Roman" w:cs="Times New Roman"/>
          <w:sz w:val="24"/>
          <w:szCs w:val="24"/>
        </w:rPr>
        <w:t xml:space="preserve"> bezbariérové užívání staveb,</w:t>
      </w:r>
    </w:p>
    <w:p w14:paraId="04ACD533" w14:textId="084CBDF2" w:rsidR="147C1134" w:rsidRPr="00DE06F1" w:rsidRDefault="202C4818" w:rsidP="00F23581">
      <w:pPr>
        <w:pStyle w:val="Odstavecseseznamem"/>
        <w:numPr>
          <w:ilvl w:val="0"/>
          <w:numId w:val="11"/>
        </w:numPr>
        <w:spacing w:line="276" w:lineRule="auto"/>
        <w:jc w:val="both"/>
        <w:rPr>
          <w:rFonts w:ascii="Times New Roman" w:hAnsi="Times New Roman" w:cs="Times New Roman"/>
          <w:sz w:val="24"/>
          <w:szCs w:val="24"/>
        </w:rPr>
      </w:pPr>
      <w:r w:rsidRPr="00DE06F1">
        <w:rPr>
          <w:rFonts w:ascii="Times New Roman" w:eastAsia="Times New Roman" w:hAnsi="Times New Roman" w:cs="Times New Roman"/>
          <w:sz w:val="24"/>
          <w:szCs w:val="24"/>
        </w:rPr>
        <w:t xml:space="preserve">z </w:t>
      </w:r>
      <w:r w:rsidR="007E04A9" w:rsidRPr="00DE06F1">
        <w:rPr>
          <w:rFonts w:ascii="Times New Roman" w:eastAsia="Times New Roman" w:hAnsi="Times New Roman" w:cs="Times New Roman"/>
          <w:sz w:val="24"/>
          <w:szCs w:val="24"/>
        </w:rPr>
        <w:t>n</w:t>
      </w:r>
      <w:r w:rsidRPr="00DE06F1">
        <w:rPr>
          <w:rFonts w:ascii="Times New Roman" w:eastAsia="Times New Roman" w:hAnsi="Times New Roman" w:cs="Times New Roman"/>
          <w:sz w:val="24"/>
          <w:szCs w:val="24"/>
        </w:rPr>
        <w:t>ařízení č. 10/2016 Sb. hl. m. Prahy, kterým se stanovují obecné požadavky na využívání území a technické požadavky na stavby v hlavním městě Praze (pražské stavební předpisy), ve znění pozdějších předpisů</w:t>
      </w:r>
      <w:r w:rsidR="009A18F5"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w:t>
      </w:r>
    </w:p>
    <w:p w14:paraId="50D60CB0" w14:textId="7C5FBA83" w:rsidR="147C1134" w:rsidRPr="00DE06F1" w:rsidRDefault="007E04A9" w:rsidP="202C4818">
      <w:pPr>
        <w:spacing w:line="257" w:lineRule="auto"/>
        <w:jc w:val="both"/>
        <w:rPr>
          <w:rFonts w:ascii="Times New Roman" w:eastAsia="Times New Roman" w:hAnsi="Times New Roman" w:cs="Times New Roman"/>
          <w:sz w:val="24"/>
          <w:szCs w:val="24"/>
          <w:highlight w:val="yellow"/>
        </w:rPr>
      </w:pPr>
      <w:r w:rsidRPr="03B1064D">
        <w:rPr>
          <w:rFonts w:ascii="Times New Roman" w:eastAsia="Times New Roman" w:hAnsi="Times New Roman" w:cs="Times New Roman"/>
          <w:sz w:val="24"/>
          <w:szCs w:val="24"/>
        </w:rPr>
        <w:t>Z</w:t>
      </w:r>
      <w:r w:rsidR="147C1134" w:rsidRPr="03B1064D">
        <w:rPr>
          <w:rFonts w:ascii="Times New Roman" w:eastAsia="Times New Roman" w:hAnsi="Times New Roman" w:cs="Times New Roman"/>
          <w:sz w:val="24"/>
          <w:szCs w:val="24"/>
        </w:rPr>
        <w:t xml:space="preserve">ároveň </w:t>
      </w:r>
      <w:r w:rsidRPr="03B1064D">
        <w:rPr>
          <w:rFonts w:ascii="Times New Roman" w:eastAsia="Times New Roman" w:hAnsi="Times New Roman" w:cs="Times New Roman"/>
          <w:sz w:val="24"/>
          <w:szCs w:val="24"/>
        </w:rPr>
        <w:t>jsou součástí</w:t>
      </w:r>
      <w:r w:rsidR="00AE4DC7" w:rsidRPr="03B1064D">
        <w:rPr>
          <w:rFonts w:ascii="Times New Roman" w:eastAsia="Times New Roman" w:hAnsi="Times New Roman" w:cs="Times New Roman"/>
          <w:sz w:val="24"/>
          <w:szCs w:val="24"/>
        </w:rPr>
        <w:t xml:space="preserve"> </w:t>
      </w:r>
      <w:r w:rsidRPr="03B1064D">
        <w:rPr>
          <w:rFonts w:ascii="Times New Roman" w:eastAsia="Times New Roman" w:hAnsi="Times New Roman" w:cs="Times New Roman"/>
          <w:sz w:val="24"/>
          <w:szCs w:val="24"/>
        </w:rPr>
        <w:t>vyhlášky i</w:t>
      </w:r>
      <w:r w:rsidR="147C1134" w:rsidRPr="03B1064D">
        <w:rPr>
          <w:rFonts w:ascii="Times New Roman" w:eastAsia="Times New Roman" w:hAnsi="Times New Roman" w:cs="Times New Roman"/>
          <w:sz w:val="24"/>
          <w:szCs w:val="24"/>
        </w:rPr>
        <w:t xml:space="preserve"> technické požadavky</w:t>
      </w:r>
      <w:r w:rsidRPr="03B1064D">
        <w:rPr>
          <w:rFonts w:ascii="Times New Roman" w:eastAsia="Times New Roman" w:hAnsi="Times New Roman" w:cs="Times New Roman"/>
          <w:sz w:val="24"/>
          <w:szCs w:val="24"/>
        </w:rPr>
        <w:t>, resp. jejich části,</w:t>
      </w:r>
      <w:r w:rsidR="147C1134" w:rsidRPr="03B1064D">
        <w:rPr>
          <w:rFonts w:ascii="Times New Roman" w:eastAsia="Times New Roman" w:hAnsi="Times New Roman" w:cs="Times New Roman"/>
          <w:sz w:val="24"/>
          <w:szCs w:val="24"/>
        </w:rPr>
        <w:t xml:space="preserve"> z prováděcích právních předpisů, které jsou dnes v gesci dalších ústředních správních orgánů</w:t>
      </w:r>
      <w:r w:rsidRPr="03B1064D">
        <w:rPr>
          <w:rFonts w:ascii="Times New Roman" w:eastAsia="Times New Roman" w:hAnsi="Times New Roman" w:cs="Times New Roman"/>
          <w:sz w:val="24"/>
          <w:szCs w:val="24"/>
        </w:rPr>
        <w:t>, a to z důvodu sjednocení problematiky</w:t>
      </w:r>
      <w:r w:rsidR="002D5452" w:rsidRPr="03B1064D">
        <w:rPr>
          <w:rFonts w:ascii="Times New Roman" w:eastAsia="Times New Roman" w:hAnsi="Times New Roman" w:cs="Times New Roman"/>
          <w:sz w:val="24"/>
          <w:szCs w:val="24"/>
        </w:rPr>
        <w:t xml:space="preserve">. </w:t>
      </w:r>
      <w:r w:rsidR="147C1134" w:rsidRPr="03B1064D">
        <w:rPr>
          <w:rFonts w:ascii="Times New Roman" w:eastAsia="Times New Roman" w:hAnsi="Times New Roman" w:cs="Times New Roman"/>
          <w:sz w:val="24"/>
          <w:szCs w:val="24"/>
        </w:rPr>
        <w:t>Jedná se o tyto vyhlášky:</w:t>
      </w:r>
    </w:p>
    <w:p w14:paraId="454D4C61" w14:textId="08452402" w:rsidR="147C1134" w:rsidRPr="00DE06F1" w:rsidRDefault="147C1134" w:rsidP="00F23581">
      <w:pPr>
        <w:pStyle w:val="Odstavecseseznamem"/>
        <w:numPr>
          <w:ilvl w:val="0"/>
          <w:numId w:val="10"/>
        </w:numPr>
        <w:spacing w:line="257"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sz w:val="24"/>
          <w:szCs w:val="24"/>
        </w:rPr>
        <w:t>vyhláška č. 238/2011 Sb., o stanovení hygienických požadavků na koupaliště, sauny a</w:t>
      </w:r>
      <w:r w:rsidR="009A18F5"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hygienické limity písku v pískovištích venkovních hracích ploch, ve znění pozdějších předpisů, v gesci Ministerstva zdravotnictví,</w:t>
      </w:r>
    </w:p>
    <w:p w14:paraId="0496439B" w14:textId="42FE3CD0" w:rsidR="147C1134" w:rsidRPr="00DE06F1" w:rsidRDefault="147C1134" w:rsidP="00F23581">
      <w:pPr>
        <w:pStyle w:val="Odstavecseseznamem"/>
        <w:numPr>
          <w:ilvl w:val="0"/>
          <w:numId w:val="9"/>
        </w:numPr>
        <w:jc w:val="both"/>
        <w:rPr>
          <w:rFonts w:ascii="Times New Roman" w:eastAsiaTheme="minorEastAsia" w:hAnsi="Times New Roman" w:cs="Times New Roman"/>
          <w:sz w:val="24"/>
          <w:szCs w:val="24"/>
        </w:rPr>
      </w:pPr>
      <w:r w:rsidRPr="00DE06F1">
        <w:rPr>
          <w:rFonts w:ascii="Times New Roman" w:eastAsia="Times New Roman" w:hAnsi="Times New Roman" w:cs="Times New Roman"/>
          <w:sz w:val="24"/>
          <w:szCs w:val="24"/>
        </w:rPr>
        <w:lastRenderedPageBreak/>
        <w:t>vyhláška č. 428/2001 Sb., kterou se provádí zákon č. 274/2001 Sb., o vodovodech a</w:t>
      </w:r>
      <w:r w:rsidR="009A18F5"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kanalizacích pro veřejnou potřebu a o změně některých zákonů (zákon o vodovodech a kanalizacích, ve znění pozdějších předpisů, v gesci Ministerstva zemědělství,</w:t>
      </w:r>
    </w:p>
    <w:p w14:paraId="2B88CCED" w14:textId="77777777" w:rsidR="0000094A" w:rsidRPr="00DE06F1" w:rsidRDefault="147C1134" w:rsidP="00F23581">
      <w:pPr>
        <w:pStyle w:val="Odstavecseseznamem"/>
        <w:numPr>
          <w:ilvl w:val="0"/>
          <w:numId w:val="8"/>
        </w:numPr>
        <w:jc w:val="both"/>
        <w:rPr>
          <w:rFonts w:ascii="Times New Roman" w:eastAsiaTheme="minorEastAsia" w:hAnsi="Times New Roman" w:cs="Times New Roman"/>
          <w:sz w:val="24"/>
          <w:szCs w:val="24"/>
        </w:rPr>
      </w:pPr>
      <w:r w:rsidRPr="00DE06F1">
        <w:rPr>
          <w:rFonts w:ascii="Times New Roman" w:eastAsia="Times New Roman" w:hAnsi="Times New Roman" w:cs="Times New Roman"/>
          <w:sz w:val="24"/>
          <w:szCs w:val="24"/>
        </w:rPr>
        <w:t>vyhláška č. 284/2016 Sb., kterou se provádějí některá ustanovení zákona o</w:t>
      </w:r>
      <w:r w:rsidR="009A18F5"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pyrotechnice, ve znění pozdějších předpisů, v gesci Ministerstva průmyslu a obchodu</w:t>
      </w:r>
      <w:r w:rsidR="0000094A" w:rsidRPr="00DE06F1">
        <w:rPr>
          <w:rFonts w:ascii="Times New Roman" w:eastAsia="Times New Roman" w:hAnsi="Times New Roman" w:cs="Times New Roman"/>
          <w:sz w:val="24"/>
          <w:szCs w:val="24"/>
        </w:rPr>
        <w:t>,</w:t>
      </w:r>
    </w:p>
    <w:p w14:paraId="0E091729" w14:textId="6085F7A1" w:rsidR="0000094A" w:rsidRPr="00DE06F1" w:rsidRDefault="0000094A" w:rsidP="00F23581">
      <w:pPr>
        <w:pStyle w:val="Odstavecseseznamem"/>
        <w:numPr>
          <w:ilvl w:val="0"/>
          <w:numId w:val="8"/>
        </w:numPr>
        <w:jc w:val="both"/>
        <w:rPr>
          <w:rFonts w:ascii="Times New Roman" w:eastAsiaTheme="minorEastAsia" w:hAnsi="Times New Roman" w:cs="Times New Roman"/>
          <w:sz w:val="24"/>
          <w:szCs w:val="24"/>
        </w:rPr>
      </w:pPr>
      <w:r w:rsidRPr="00DE06F1">
        <w:rPr>
          <w:rFonts w:ascii="Times New Roman" w:eastAsiaTheme="minorEastAsia" w:hAnsi="Times New Roman" w:cs="Times New Roman"/>
          <w:sz w:val="24"/>
          <w:szCs w:val="24"/>
        </w:rPr>
        <w:t>vyhlášky č. 99/1995 Sb., o skladování výbušnin a č. 102/1994 Sb., kterou se stanoví požadavky k zajištění bezpečnosti a ochrany zdraví při práci a bezpečnosti provozu v objektech určených pro výrobu a zpracování výbušnin, kterými se provádějí některá ustanovení zákona č. 61/1988 Sb., o hornické činnosti, výbušninách a o státní báňské správě, ve znění pozdějších předpisů.</w:t>
      </w:r>
    </w:p>
    <w:p w14:paraId="1FC5C4D6" w14:textId="77777777" w:rsidR="0000094A" w:rsidRPr="00DE06F1" w:rsidRDefault="0000094A" w:rsidP="0000094A">
      <w:pPr>
        <w:pStyle w:val="Odstavecseseznamem"/>
        <w:jc w:val="both"/>
        <w:rPr>
          <w:rFonts w:ascii="Times New Roman" w:eastAsiaTheme="minorEastAsia" w:hAnsi="Times New Roman" w:cs="Times New Roman"/>
          <w:sz w:val="24"/>
          <w:szCs w:val="24"/>
        </w:rPr>
      </w:pPr>
    </w:p>
    <w:p w14:paraId="770127DE" w14:textId="1E8A7210" w:rsidR="00C84FA3" w:rsidRPr="00DE06F1" w:rsidRDefault="00C84FA3" w:rsidP="0A2BA5D3">
      <w:pPr>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Jedná se zejména o technické požadavky na bazény, koupaliště a sauny, vodovody a kanalizace a na sklad</w:t>
      </w:r>
      <w:r w:rsidR="00E91191">
        <w:rPr>
          <w:rFonts w:ascii="Times New Roman" w:eastAsia="Times New Roman" w:hAnsi="Times New Roman" w:cs="Times New Roman"/>
          <w:sz w:val="24"/>
          <w:szCs w:val="24"/>
        </w:rPr>
        <w:t>y</w:t>
      </w:r>
      <w:r w:rsidRPr="00DE06F1">
        <w:rPr>
          <w:rFonts w:ascii="Times New Roman" w:eastAsia="Times New Roman" w:hAnsi="Times New Roman" w:cs="Times New Roman"/>
          <w:sz w:val="24"/>
          <w:szCs w:val="24"/>
        </w:rPr>
        <w:t xml:space="preserve"> pyrotechnických výrobků,</w:t>
      </w:r>
      <w:r w:rsidR="0000094A" w:rsidRPr="00DE06F1">
        <w:rPr>
          <w:rFonts w:ascii="Times New Roman" w:eastAsia="Times New Roman" w:hAnsi="Times New Roman" w:cs="Times New Roman"/>
          <w:sz w:val="24"/>
          <w:szCs w:val="24"/>
        </w:rPr>
        <w:t xml:space="preserve"> na stavby určené k nakládání s výbušninami,</w:t>
      </w:r>
      <w:r w:rsidRPr="00DE06F1">
        <w:rPr>
          <w:rFonts w:ascii="Times New Roman" w:eastAsia="Times New Roman" w:hAnsi="Times New Roman" w:cs="Times New Roman"/>
          <w:sz w:val="24"/>
          <w:szCs w:val="24"/>
        </w:rPr>
        <w:t xml:space="preserve"> které budou novelizací stávajících právních předpisů zrušeny.  </w:t>
      </w:r>
    </w:p>
    <w:p w14:paraId="5576AF96" w14:textId="6E9D49C5" w:rsidR="147C1134" w:rsidRPr="00DE06F1" w:rsidRDefault="00AE4DC7" w:rsidP="0A2BA5D3">
      <w:pPr>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Tato v</w:t>
      </w:r>
      <w:r w:rsidR="147C1134" w:rsidRPr="00DE06F1">
        <w:rPr>
          <w:rFonts w:ascii="Times New Roman" w:eastAsia="Times New Roman" w:hAnsi="Times New Roman" w:cs="Times New Roman"/>
          <w:sz w:val="24"/>
          <w:szCs w:val="24"/>
        </w:rPr>
        <w:t xml:space="preserve">yhláška v plném rozsahu </w:t>
      </w:r>
      <w:r w:rsidR="000E5163" w:rsidRPr="00DE06F1">
        <w:rPr>
          <w:rFonts w:ascii="Times New Roman" w:eastAsia="Times New Roman" w:hAnsi="Times New Roman" w:cs="Times New Roman"/>
          <w:sz w:val="24"/>
          <w:szCs w:val="24"/>
        </w:rPr>
        <w:t xml:space="preserve">zapracovává obsah </w:t>
      </w:r>
      <w:r w:rsidR="147C1134" w:rsidRPr="00DE06F1">
        <w:rPr>
          <w:rFonts w:ascii="Times New Roman" w:eastAsia="Times New Roman" w:hAnsi="Times New Roman" w:cs="Times New Roman"/>
          <w:sz w:val="24"/>
          <w:szCs w:val="24"/>
        </w:rPr>
        <w:t>vyhlášk</w:t>
      </w:r>
      <w:r w:rsidR="000E5163" w:rsidRPr="00DE06F1">
        <w:rPr>
          <w:rFonts w:ascii="Times New Roman" w:eastAsia="Times New Roman" w:hAnsi="Times New Roman" w:cs="Times New Roman"/>
          <w:sz w:val="24"/>
          <w:szCs w:val="24"/>
        </w:rPr>
        <w:t>y</w:t>
      </w:r>
      <w:r w:rsidR="147C1134" w:rsidRPr="00DE06F1">
        <w:rPr>
          <w:rFonts w:ascii="Times New Roman" w:eastAsia="Times New Roman" w:hAnsi="Times New Roman" w:cs="Times New Roman"/>
          <w:sz w:val="24"/>
          <w:szCs w:val="24"/>
        </w:rPr>
        <w:t xml:space="preserve"> č.</w:t>
      </w:r>
      <w:r w:rsidR="004E263F" w:rsidRPr="00DE06F1">
        <w:rPr>
          <w:rFonts w:ascii="Times New Roman" w:eastAsia="Times New Roman" w:hAnsi="Times New Roman" w:cs="Times New Roman"/>
          <w:sz w:val="24"/>
          <w:szCs w:val="24"/>
        </w:rPr>
        <w:t xml:space="preserve"> </w:t>
      </w:r>
      <w:r w:rsidR="147C1134" w:rsidRPr="00DE06F1">
        <w:rPr>
          <w:rFonts w:ascii="Times New Roman" w:eastAsia="Times New Roman" w:hAnsi="Times New Roman" w:cs="Times New Roman"/>
          <w:sz w:val="24"/>
          <w:szCs w:val="24"/>
        </w:rPr>
        <w:t>239/2017 Sb., o technických požadavcích pro stavby pro plnění funkcí lesa a vyhlášk</w:t>
      </w:r>
      <w:r w:rsidR="000E5163" w:rsidRPr="00DE06F1">
        <w:rPr>
          <w:rFonts w:ascii="Times New Roman" w:eastAsia="Times New Roman" w:hAnsi="Times New Roman" w:cs="Times New Roman"/>
          <w:sz w:val="24"/>
          <w:szCs w:val="24"/>
        </w:rPr>
        <w:t>y</w:t>
      </w:r>
      <w:r w:rsidR="147C1134" w:rsidRPr="00DE06F1">
        <w:rPr>
          <w:rFonts w:ascii="Times New Roman" w:eastAsia="Times New Roman" w:hAnsi="Times New Roman" w:cs="Times New Roman"/>
          <w:sz w:val="24"/>
          <w:szCs w:val="24"/>
        </w:rPr>
        <w:t xml:space="preserve"> č. 590/2002 Sb., o technických požadavcích pro vodní díla, ve znění pozdějších předpisů, které byly zrušeny stavebním zákonem. </w:t>
      </w:r>
    </w:p>
    <w:p w14:paraId="76711BD9" w14:textId="2EFA1ED8" w:rsidR="00D472F9" w:rsidRPr="00DE06F1" w:rsidRDefault="00D472F9" w:rsidP="00050887">
      <w:pPr>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Podle § 332a stavebního zákona platí, že do doby vydání prováděcích právních předpisů podle § 152 tohoto zákona, nejpozději však do 1. července 2027, se postupuje podle prováděcích právních předpisů k provedení § 194 zákona č. 183/2006 Sb., ve znění účinném ke dni předcházejícímu jejich zrušení tímto zákonem. Části prováděcích právních předpisů podle věty první, které jsou v rozporu s tímto zákonem, se nepoužijí.</w:t>
      </w:r>
    </w:p>
    <w:p w14:paraId="75BF2A85" w14:textId="217857BA" w:rsidR="3B97605A" w:rsidRPr="00DE06F1" w:rsidRDefault="00AE4DC7" w:rsidP="00050887">
      <w:pPr>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Tato v</w:t>
      </w:r>
      <w:r w:rsidR="202C4818" w:rsidRPr="00DE06F1">
        <w:rPr>
          <w:rFonts w:ascii="Times New Roman" w:eastAsia="Times New Roman" w:hAnsi="Times New Roman" w:cs="Times New Roman"/>
          <w:sz w:val="24"/>
          <w:szCs w:val="24"/>
        </w:rPr>
        <w:t>yhlášk</w:t>
      </w:r>
      <w:r w:rsidR="00D82033" w:rsidRPr="00DE06F1">
        <w:rPr>
          <w:rFonts w:ascii="Times New Roman" w:eastAsia="Times New Roman" w:hAnsi="Times New Roman" w:cs="Times New Roman"/>
          <w:sz w:val="24"/>
          <w:szCs w:val="24"/>
        </w:rPr>
        <w:t>a</w:t>
      </w:r>
      <w:r w:rsidR="202C4818" w:rsidRPr="00DE06F1">
        <w:rPr>
          <w:rFonts w:ascii="Times New Roman" w:eastAsia="Times New Roman" w:hAnsi="Times New Roman" w:cs="Times New Roman"/>
          <w:sz w:val="24"/>
          <w:szCs w:val="24"/>
        </w:rPr>
        <w:t xml:space="preserve"> </w:t>
      </w:r>
      <w:r w:rsidR="00D82033" w:rsidRPr="00DE06F1">
        <w:rPr>
          <w:rFonts w:ascii="Times New Roman" w:eastAsia="Times New Roman" w:hAnsi="Times New Roman" w:cs="Times New Roman"/>
          <w:sz w:val="24"/>
          <w:szCs w:val="24"/>
        </w:rPr>
        <w:t xml:space="preserve">vychází z příslušných platných technických norem (ryze českých označených jako ČSN, stejně tak evropských nebo mezinárodních, které byly přejaty do soustavy českých norem a nyní se označují </w:t>
      </w:r>
      <w:r w:rsidR="00273E7D">
        <w:rPr>
          <w:rFonts w:ascii="Times New Roman" w:eastAsia="Times New Roman" w:hAnsi="Times New Roman" w:cs="Times New Roman"/>
          <w:sz w:val="24"/>
          <w:szCs w:val="24"/>
        </w:rPr>
        <w:t>například</w:t>
      </w:r>
      <w:r w:rsidR="00D82033" w:rsidRPr="00DE06F1">
        <w:rPr>
          <w:rFonts w:ascii="Times New Roman" w:eastAsia="Times New Roman" w:hAnsi="Times New Roman" w:cs="Times New Roman"/>
          <w:sz w:val="24"/>
          <w:szCs w:val="24"/>
        </w:rPr>
        <w:t xml:space="preserve"> ČSN EN aj.) a </w:t>
      </w:r>
      <w:r w:rsidR="202C4818" w:rsidRPr="00DE06F1">
        <w:rPr>
          <w:rFonts w:ascii="Times New Roman" w:eastAsia="Times New Roman" w:hAnsi="Times New Roman" w:cs="Times New Roman"/>
          <w:sz w:val="24"/>
          <w:szCs w:val="24"/>
        </w:rPr>
        <w:t xml:space="preserve">čerpá </w:t>
      </w:r>
      <w:r w:rsidR="00D82033" w:rsidRPr="00DE06F1">
        <w:rPr>
          <w:rFonts w:ascii="Times New Roman" w:eastAsia="Times New Roman" w:hAnsi="Times New Roman" w:cs="Times New Roman"/>
          <w:sz w:val="24"/>
          <w:szCs w:val="24"/>
        </w:rPr>
        <w:t xml:space="preserve">také </w:t>
      </w:r>
      <w:r w:rsidR="202C4818" w:rsidRPr="00DE06F1">
        <w:rPr>
          <w:rFonts w:ascii="Times New Roman" w:eastAsia="Times New Roman" w:hAnsi="Times New Roman" w:cs="Times New Roman"/>
          <w:sz w:val="24"/>
          <w:szCs w:val="24"/>
        </w:rPr>
        <w:t xml:space="preserve">z výsledků </w:t>
      </w:r>
      <w:r w:rsidR="00050887" w:rsidRPr="00DE06F1">
        <w:rPr>
          <w:rFonts w:ascii="Times New Roman" w:eastAsia="Times New Roman" w:hAnsi="Times New Roman" w:cs="Times New Roman"/>
          <w:sz w:val="24"/>
          <w:szCs w:val="24"/>
        </w:rPr>
        <w:t>materiálu Metodika uplatňování principů univerzálního designu a celoživotního bydlení v bytové výstavbě</w:t>
      </w:r>
      <w:r w:rsidR="00D82033" w:rsidRPr="00DE06F1">
        <w:rPr>
          <w:rFonts w:ascii="Times New Roman" w:eastAsia="Times New Roman" w:hAnsi="Times New Roman" w:cs="Times New Roman"/>
          <w:sz w:val="24"/>
          <w:szCs w:val="24"/>
        </w:rPr>
        <w:t>.</w:t>
      </w:r>
    </w:p>
    <w:p w14:paraId="4DEC111A" w14:textId="06696D65" w:rsidR="3B97605A" w:rsidRPr="00DE06F1" w:rsidRDefault="38B7F1DB" w:rsidP="00720F64">
      <w:pPr>
        <w:spacing w:line="257"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 xml:space="preserve">Pro přípravu </w:t>
      </w:r>
      <w:r w:rsidR="00D82033" w:rsidRPr="03B1064D">
        <w:rPr>
          <w:rFonts w:ascii="Times New Roman" w:eastAsia="Times New Roman" w:hAnsi="Times New Roman" w:cs="Times New Roman"/>
          <w:sz w:val="24"/>
          <w:szCs w:val="24"/>
        </w:rPr>
        <w:t xml:space="preserve">vyhlášky </w:t>
      </w:r>
      <w:r w:rsidR="007E04A9" w:rsidRPr="03B1064D">
        <w:rPr>
          <w:rFonts w:ascii="Times New Roman" w:eastAsia="Times New Roman" w:hAnsi="Times New Roman" w:cs="Times New Roman"/>
          <w:sz w:val="24"/>
          <w:szCs w:val="24"/>
        </w:rPr>
        <w:t xml:space="preserve">byla využita také </w:t>
      </w:r>
      <w:r w:rsidRPr="03B1064D">
        <w:rPr>
          <w:rFonts w:ascii="Times New Roman" w:eastAsia="Times New Roman" w:hAnsi="Times New Roman" w:cs="Times New Roman"/>
          <w:sz w:val="24"/>
          <w:szCs w:val="24"/>
        </w:rPr>
        <w:t>norm</w:t>
      </w:r>
      <w:r w:rsidR="007E04A9" w:rsidRPr="03B1064D">
        <w:rPr>
          <w:rFonts w:ascii="Times New Roman" w:eastAsia="Times New Roman" w:hAnsi="Times New Roman" w:cs="Times New Roman"/>
          <w:sz w:val="24"/>
          <w:szCs w:val="24"/>
        </w:rPr>
        <w:t>a</w:t>
      </w:r>
      <w:r w:rsidRPr="03B1064D">
        <w:rPr>
          <w:rFonts w:ascii="Times New Roman" w:eastAsia="Times New Roman" w:hAnsi="Times New Roman" w:cs="Times New Roman"/>
          <w:sz w:val="24"/>
          <w:szCs w:val="24"/>
        </w:rPr>
        <w:t xml:space="preserve"> ČSN EN 17210 Přístupnost a využitelnost zastavěného </w:t>
      </w:r>
      <w:r w:rsidR="00EC43E8" w:rsidRPr="03B1064D">
        <w:rPr>
          <w:rFonts w:ascii="Times New Roman" w:eastAsia="Times New Roman" w:hAnsi="Times New Roman" w:cs="Times New Roman"/>
          <w:sz w:val="24"/>
          <w:szCs w:val="24"/>
        </w:rPr>
        <w:t>prostředí – Funkční</w:t>
      </w:r>
      <w:r w:rsidRPr="03B1064D">
        <w:rPr>
          <w:rFonts w:ascii="Times New Roman" w:eastAsia="Times New Roman" w:hAnsi="Times New Roman" w:cs="Times New Roman"/>
          <w:sz w:val="24"/>
          <w:szCs w:val="24"/>
        </w:rPr>
        <w:t xml:space="preserve"> požadavky</w:t>
      </w:r>
      <w:r w:rsidR="00D82033" w:rsidRPr="03B1064D">
        <w:rPr>
          <w:rFonts w:ascii="Times New Roman" w:eastAsia="Times New Roman" w:hAnsi="Times New Roman" w:cs="Times New Roman"/>
          <w:sz w:val="24"/>
          <w:szCs w:val="24"/>
        </w:rPr>
        <w:t>, k níž byly</w:t>
      </w:r>
      <w:r w:rsidRPr="03B1064D">
        <w:rPr>
          <w:rFonts w:ascii="Times New Roman" w:eastAsia="Times New Roman" w:hAnsi="Times New Roman" w:cs="Times New Roman"/>
          <w:sz w:val="24"/>
          <w:szCs w:val="24"/>
        </w:rPr>
        <w:t xml:space="preserve"> vydány dvě technické zprávy, které jsou zavedeny jako</w:t>
      </w:r>
      <w:r w:rsidR="00D82033" w:rsidRPr="03B1064D">
        <w:rPr>
          <w:rFonts w:ascii="Times New Roman" w:eastAsia="Times New Roman" w:hAnsi="Times New Roman" w:cs="Times New Roman"/>
          <w:sz w:val="24"/>
          <w:szCs w:val="24"/>
        </w:rPr>
        <w:t xml:space="preserve"> </w:t>
      </w:r>
      <w:r w:rsidRPr="03B1064D">
        <w:rPr>
          <w:rFonts w:ascii="Times New Roman" w:eastAsia="Times New Roman" w:hAnsi="Times New Roman" w:cs="Times New Roman"/>
          <w:sz w:val="24"/>
          <w:szCs w:val="24"/>
        </w:rPr>
        <w:t xml:space="preserve">TNI CEN/TR 17621 Přístupnost a využitelnost zastavěného </w:t>
      </w:r>
      <w:r w:rsidR="00EC43E8" w:rsidRPr="03B1064D">
        <w:rPr>
          <w:rFonts w:ascii="Times New Roman" w:eastAsia="Times New Roman" w:hAnsi="Times New Roman" w:cs="Times New Roman"/>
          <w:sz w:val="24"/>
          <w:szCs w:val="24"/>
        </w:rPr>
        <w:t>prostředí – Technické</w:t>
      </w:r>
      <w:r w:rsidRPr="03B1064D">
        <w:rPr>
          <w:rFonts w:ascii="Times New Roman" w:eastAsia="Times New Roman" w:hAnsi="Times New Roman" w:cs="Times New Roman"/>
          <w:sz w:val="24"/>
          <w:szCs w:val="24"/>
        </w:rPr>
        <w:t xml:space="preserve"> prováděcí požadavky a specifikace</w:t>
      </w:r>
      <w:r w:rsidR="00D82033" w:rsidRPr="03B1064D">
        <w:rPr>
          <w:rFonts w:ascii="Times New Roman" w:eastAsia="Times New Roman" w:hAnsi="Times New Roman" w:cs="Times New Roman"/>
          <w:sz w:val="24"/>
          <w:szCs w:val="24"/>
        </w:rPr>
        <w:t xml:space="preserve"> a </w:t>
      </w:r>
      <w:r w:rsidRPr="03B1064D">
        <w:rPr>
          <w:rFonts w:ascii="Times New Roman" w:eastAsia="Times New Roman" w:hAnsi="Times New Roman" w:cs="Times New Roman"/>
          <w:sz w:val="24"/>
          <w:szCs w:val="24"/>
        </w:rPr>
        <w:t xml:space="preserve">TNI CEN/TR 17622 Přístupnost a využitelnost zastavěného </w:t>
      </w:r>
      <w:r w:rsidR="00EC43E8" w:rsidRPr="03B1064D">
        <w:rPr>
          <w:rFonts w:ascii="Times New Roman" w:eastAsia="Times New Roman" w:hAnsi="Times New Roman" w:cs="Times New Roman"/>
          <w:sz w:val="24"/>
          <w:szCs w:val="24"/>
        </w:rPr>
        <w:t>prostředí – Posouzení</w:t>
      </w:r>
      <w:r w:rsidRPr="03B1064D">
        <w:rPr>
          <w:rFonts w:ascii="Times New Roman" w:eastAsia="Times New Roman" w:hAnsi="Times New Roman" w:cs="Times New Roman"/>
          <w:sz w:val="24"/>
          <w:szCs w:val="24"/>
        </w:rPr>
        <w:t xml:space="preserve"> shody.</w:t>
      </w:r>
      <w:r w:rsidR="00D82033" w:rsidRPr="03B1064D">
        <w:rPr>
          <w:rFonts w:ascii="Times New Roman" w:eastAsia="Times New Roman" w:hAnsi="Times New Roman" w:cs="Times New Roman"/>
          <w:sz w:val="24"/>
          <w:szCs w:val="24"/>
        </w:rPr>
        <w:t xml:space="preserve"> </w:t>
      </w:r>
      <w:r w:rsidRPr="03B1064D">
        <w:rPr>
          <w:rFonts w:ascii="Times New Roman" w:eastAsia="Times New Roman" w:hAnsi="Times New Roman" w:cs="Times New Roman"/>
          <w:sz w:val="24"/>
          <w:szCs w:val="24"/>
        </w:rPr>
        <w:t>Text normy je v původním anglickém znění a</w:t>
      </w:r>
      <w:r w:rsidR="00F46F9B" w:rsidRPr="03B1064D">
        <w:rPr>
          <w:rFonts w:ascii="Times New Roman" w:eastAsia="Times New Roman" w:hAnsi="Times New Roman" w:cs="Times New Roman"/>
          <w:sz w:val="24"/>
          <w:szCs w:val="24"/>
        </w:rPr>
        <w:t> </w:t>
      </w:r>
      <w:r w:rsidRPr="03B1064D">
        <w:rPr>
          <w:rFonts w:ascii="Times New Roman" w:eastAsia="Times New Roman" w:hAnsi="Times New Roman" w:cs="Times New Roman"/>
          <w:sz w:val="24"/>
          <w:szCs w:val="24"/>
        </w:rPr>
        <w:t>neobsahuje žádné konkrétní hodnoty, proto není označena jako norma.</w:t>
      </w:r>
      <w:r w:rsidR="00D36606" w:rsidRPr="03B1064D">
        <w:rPr>
          <w:rFonts w:ascii="Times New Roman" w:eastAsia="Times New Roman" w:hAnsi="Times New Roman" w:cs="Times New Roman"/>
          <w:sz w:val="24"/>
          <w:szCs w:val="24"/>
        </w:rPr>
        <w:t xml:space="preserve"> Z tohoto důvodu Ministerstvo pro místní rozvoj zadalo u České agentury pro standardizaci nový normalizační úkol, kterým je zpracování specializované normy na přístupnost staveb. Tato norma bude vycházet z výše uvedené evropské normy a doprovodných dokumentů a bude cíleně sloužit k aplikaci vyhlášky o požadavcích na výstavbu.</w:t>
      </w:r>
    </w:p>
    <w:p w14:paraId="7BB271F0" w14:textId="76DFCF6D" w:rsidR="147C1134" w:rsidRPr="00DE06F1" w:rsidRDefault="147C1134" w:rsidP="147C1134">
      <w:pPr>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Stavební právo hmotné je upraveno v části čtvrté stavebního zákona. Požadavky na výstavbu jsou nyní definovány v ustanovení § 137 stavebního zákona a jedná se o </w:t>
      </w:r>
    </w:p>
    <w:p w14:paraId="748D1320" w14:textId="289AE8F4" w:rsidR="147C1134" w:rsidRPr="00DE06F1" w:rsidRDefault="147C1134" w:rsidP="00F23581">
      <w:pPr>
        <w:pStyle w:val="Odstavecseseznamem"/>
        <w:numPr>
          <w:ilvl w:val="0"/>
          <w:numId w:val="10"/>
        </w:num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požadavky na vymezování pozemků, </w:t>
      </w:r>
    </w:p>
    <w:p w14:paraId="6F2BA498" w14:textId="412C7128" w:rsidR="147C1134" w:rsidRPr="00DE06F1" w:rsidRDefault="147C1134" w:rsidP="00F23581">
      <w:pPr>
        <w:pStyle w:val="Odstavecseseznamem"/>
        <w:numPr>
          <w:ilvl w:val="0"/>
          <w:numId w:val="10"/>
        </w:num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požadavky na umisťování staveb a </w:t>
      </w:r>
    </w:p>
    <w:p w14:paraId="58F40C10" w14:textId="797FD248" w:rsidR="147C1134" w:rsidRPr="00DE06F1" w:rsidRDefault="147C1134" w:rsidP="00F23581">
      <w:pPr>
        <w:pStyle w:val="Odstavecseseznamem"/>
        <w:numPr>
          <w:ilvl w:val="0"/>
          <w:numId w:val="10"/>
        </w:num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technické požadavky na stavby. </w:t>
      </w:r>
    </w:p>
    <w:p w14:paraId="5C896D88" w14:textId="77777777" w:rsidR="00194659" w:rsidRDefault="008F02CD" w:rsidP="008C15DD">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lastRenderedPageBreak/>
        <w:t>Tyto p</w:t>
      </w:r>
      <w:r w:rsidR="147C1134" w:rsidRPr="00DE06F1">
        <w:rPr>
          <w:rFonts w:ascii="Times New Roman" w:eastAsia="Times New Roman" w:hAnsi="Times New Roman" w:cs="Times New Roman"/>
          <w:sz w:val="24"/>
          <w:szCs w:val="24"/>
        </w:rPr>
        <w:t>ožadavky je nutné podle § 137 odst. 2 stavebního zákona respektovat při územně plánovací a projektové činnosti, při povolování, provádění, užívání a odstraňování staveb. Musí být však respektovány nejen požadavky na výstavbu stanovené stavebním zákonem, ale i požadavky stanovené touto vyhláškou</w:t>
      </w:r>
      <w:r w:rsidR="00D82033" w:rsidRPr="00DE06F1">
        <w:rPr>
          <w:rFonts w:ascii="Times New Roman" w:eastAsia="Times New Roman" w:hAnsi="Times New Roman" w:cs="Times New Roman"/>
          <w:sz w:val="24"/>
          <w:szCs w:val="24"/>
        </w:rPr>
        <w:t xml:space="preserve">, </w:t>
      </w:r>
      <w:r w:rsidR="147C1134" w:rsidRPr="00DE06F1">
        <w:rPr>
          <w:rFonts w:ascii="Times New Roman" w:eastAsia="Times New Roman" w:hAnsi="Times New Roman" w:cs="Times New Roman"/>
          <w:sz w:val="24"/>
          <w:szCs w:val="24"/>
        </w:rPr>
        <w:t>jako jeho prováděcím právním předpisem</w:t>
      </w:r>
      <w:r w:rsidR="00D82033" w:rsidRPr="00DE06F1">
        <w:rPr>
          <w:rFonts w:ascii="Times New Roman" w:eastAsia="Times New Roman" w:hAnsi="Times New Roman" w:cs="Times New Roman"/>
          <w:sz w:val="24"/>
          <w:szCs w:val="24"/>
        </w:rPr>
        <w:t xml:space="preserve">, </w:t>
      </w:r>
      <w:r w:rsidR="147C1134" w:rsidRPr="00DE06F1">
        <w:rPr>
          <w:rFonts w:ascii="Times New Roman" w:eastAsia="Times New Roman" w:hAnsi="Times New Roman" w:cs="Times New Roman"/>
          <w:sz w:val="24"/>
          <w:szCs w:val="24"/>
        </w:rPr>
        <w:t xml:space="preserve">či </w:t>
      </w:r>
      <w:r w:rsidRPr="00637181">
        <w:rPr>
          <w:rFonts w:ascii="Times New Roman" w:eastAsia="Times New Roman" w:hAnsi="Times New Roman" w:cs="Times New Roman"/>
          <w:sz w:val="24"/>
          <w:szCs w:val="24"/>
        </w:rPr>
        <w:t xml:space="preserve">požadavky stanovenými </w:t>
      </w:r>
      <w:r w:rsidR="147C1134" w:rsidRPr="00637181">
        <w:rPr>
          <w:rFonts w:ascii="Times New Roman" w:eastAsia="Times New Roman" w:hAnsi="Times New Roman" w:cs="Times New Roman"/>
          <w:sz w:val="24"/>
          <w:szCs w:val="24"/>
        </w:rPr>
        <w:t>jinými právními předpisy</w:t>
      </w:r>
      <w:r w:rsidR="00194659">
        <w:rPr>
          <w:rFonts w:ascii="Times New Roman" w:eastAsia="Times New Roman" w:hAnsi="Times New Roman" w:cs="Times New Roman"/>
          <w:sz w:val="24"/>
          <w:szCs w:val="24"/>
        </w:rPr>
        <w:t>.</w:t>
      </w:r>
    </w:p>
    <w:p w14:paraId="1F0EE721" w14:textId="06649A8B" w:rsidR="008C15DD" w:rsidRPr="00DE06F1" w:rsidRDefault="147C1134" w:rsidP="008C15DD">
      <w:pPr>
        <w:spacing w:before="120" w:after="0" w:line="240" w:lineRule="auto"/>
        <w:jc w:val="both"/>
        <w:rPr>
          <w:rFonts w:ascii="Times New Roman" w:hAnsi="Times New Roman" w:cs="Times New Roman"/>
          <w:noProof/>
          <w:sz w:val="24"/>
          <w:szCs w:val="24"/>
        </w:rPr>
      </w:pPr>
      <w:r w:rsidRPr="00DE06F1">
        <w:rPr>
          <w:rFonts w:ascii="Times New Roman" w:eastAsia="Times New Roman" w:hAnsi="Times New Roman" w:cs="Times New Roman"/>
          <w:sz w:val="24"/>
          <w:szCs w:val="24"/>
        </w:rPr>
        <w:t xml:space="preserve"> </w:t>
      </w:r>
      <w:r w:rsidR="008C15DD" w:rsidRPr="00DE06F1">
        <w:rPr>
          <w:rFonts w:ascii="Times New Roman" w:hAnsi="Times New Roman" w:cs="Times New Roman"/>
          <w:noProof/>
          <w:sz w:val="24"/>
          <w:szCs w:val="24"/>
        </w:rPr>
        <w:t xml:space="preserve">Jedná se zejména o požadavky na ochran obyvatelstva, požadavky na energetickou náročnost budovy, energetickou účinnost rozvodů tepla a chladu, požadavky stavby dopravní infrastruktury (dráha, pozemní komunikace, vodní cesta a přístav), na stavbu, ve které je umístěna spisovna nebo archiv, dále také o požadavky památkové péče a další. </w:t>
      </w:r>
    </w:p>
    <w:p w14:paraId="19C58DD8" w14:textId="495769D4" w:rsidR="008C15DD" w:rsidRPr="00DE06F1" w:rsidRDefault="00CB143E" w:rsidP="008C15DD">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Je nezbytné </w:t>
      </w:r>
      <w:r w:rsidR="008C15DD" w:rsidRPr="3D2F0F46">
        <w:rPr>
          <w:rFonts w:ascii="Times New Roman" w:hAnsi="Times New Roman" w:cs="Times New Roman"/>
          <w:noProof/>
          <w:sz w:val="24"/>
          <w:szCs w:val="24"/>
        </w:rPr>
        <w:t>upozor</w:t>
      </w:r>
      <w:r>
        <w:rPr>
          <w:rFonts w:ascii="Times New Roman" w:hAnsi="Times New Roman" w:cs="Times New Roman"/>
          <w:noProof/>
          <w:sz w:val="24"/>
          <w:szCs w:val="24"/>
        </w:rPr>
        <w:t>nit</w:t>
      </w:r>
      <w:r w:rsidR="008C15DD" w:rsidRPr="3D2F0F46">
        <w:rPr>
          <w:rFonts w:ascii="Times New Roman" w:hAnsi="Times New Roman" w:cs="Times New Roman"/>
          <w:noProof/>
          <w:sz w:val="24"/>
          <w:szCs w:val="24"/>
        </w:rPr>
        <w:t xml:space="preserve"> uživatele vyhlášky, že kromě požadavků, které upravuje tato vyhláška</w:t>
      </w:r>
      <w:r w:rsidR="00637181">
        <w:rPr>
          <w:rFonts w:ascii="Times New Roman" w:hAnsi="Times New Roman" w:cs="Times New Roman"/>
          <w:noProof/>
          <w:sz w:val="24"/>
          <w:szCs w:val="24"/>
        </w:rPr>
        <w:t>,</w:t>
      </w:r>
      <w:r w:rsidR="008C15DD" w:rsidRPr="3D2F0F46">
        <w:rPr>
          <w:rFonts w:ascii="Times New Roman" w:hAnsi="Times New Roman" w:cs="Times New Roman"/>
          <w:noProof/>
          <w:sz w:val="24"/>
          <w:szCs w:val="24"/>
        </w:rPr>
        <w:t xml:space="preserve"> je nutné respektovat i požadavky, které upravují jiné právní předpisy</w:t>
      </w:r>
      <w:r>
        <w:rPr>
          <w:rFonts w:ascii="Times New Roman" w:hAnsi="Times New Roman" w:cs="Times New Roman"/>
          <w:noProof/>
          <w:sz w:val="24"/>
          <w:szCs w:val="24"/>
        </w:rPr>
        <w:t>,</w:t>
      </w:r>
      <w:r w:rsidR="008C15DD" w:rsidRPr="3D2F0F46">
        <w:rPr>
          <w:rFonts w:ascii="Times New Roman" w:hAnsi="Times New Roman" w:cs="Times New Roman"/>
          <w:noProof/>
          <w:sz w:val="24"/>
          <w:szCs w:val="24"/>
        </w:rPr>
        <w:t xml:space="preserve"> např.</w:t>
      </w:r>
      <w:r w:rsidR="008C15DD">
        <w:t xml:space="preserve"> </w:t>
      </w:r>
      <w:r w:rsidR="008C15DD" w:rsidRPr="3D2F0F46">
        <w:rPr>
          <w:rFonts w:ascii="Times New Roman" w:hAnsi="Times New Roman" w:cs="Times New Roman"/>
          <w:noProof/>
          <w:sz w:val="24"/>
          <w:szCs w:val="24"/>
        </w:rPr>
        <w:t>na stavbu pro výchovu a vzdělávání, stavbu zdravotnického zařízení, stavbu pro sociální služby, pracoviště, umělé koupaliště a saunu, vodní dílo, vybavení fyzickou infrastrukturou v budovách připravenou pro instalaci infrastruktury vysokorychlostního internetu, spalinovou cestu, sklad pyrotechnických výrobků, stavby vyhrazených technických, elektrických, plynových, tlakových a zdvihacích zařízení nebo požární bezpečnosti.</w:t>
      </w:r>
    </w:p>
    <w:p w14:paraId="3428D180" w14:textId="4ADF5B6E" w:rsidR="147C1134" w:rsidRPr="00DE06F1" w:rsidRDefault="147C1134" w:rsidP="147C1134">
      <w:pPr>
        <w:jc w:val="both"/>
        <w:rPr>
          <w:rFonts w:ascii="Times New Roman" w:eastAsia="Times New Roman" w:hAnsi="Times New Roman" w:cs="Times New Roman"/>
          <w:sz w:val="24"/>
          <w:szCs w:val="24"/>
        </w:rPr>
      </w:pPr>
    </w:p>
    <w:p w14:paraId="0EE40A37" w14:textId="257D757C" w:rsidR="00690BBF" w:rsidRPr="00DE06F1" w:rsidRDefault="00690BBF" w:rsidP="00690BBF">
      <w:pPr>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Stavební zákon v ustanovení § 137 odst. 4 stanoví, že požadavky na výstavbu se rovněž uplat</w:t>
      </w:r>
      <w:r w:rsidR="00390E85" w:rsidRPr="00DE06F1">
        <w:rPr>
          <w:rFonts w:ascii="Times New Roman" w:eastAsia="Times New Roman" w:hAnsi="Times New Roman" w:cs="Times New Roman"/>
          <w:sz w:val="24"/>
          <w:szCs w:val="24"/>
        </w:rPr>
        <w:t>n</w:t>
      </w:r>
      <w:r w:rsidRPr="00DE06F1">
        <w:rPr>
          <w:rFonts w:ascii="Times New Roman" w:eastAsia="Times New Roman" w:hAnsi="Times New Roman" w:cs="Times New Roman"/>
          <w:sz w:val="24"/>
          <w:szCs w:val="24"/>
        </w:rPr>
        <w:t>í u</w:t>
      </w:r>
      <w:r w:rsidR="00291D39"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změny dokončené stavby,</w:t>
      </w:r>
      <w:r w:rsidR="00291D39"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údržby dokončené stavby,</w:t>
      </w:r>
      <w:r w:rsidR="00291D39"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změny v užívání stavby,</w:t>
      </w:r>
      <w:r w:rsidR="00291D39"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dočasné stavby,</w:t>
      </w:r>
      <w:r w:rsidR="00291D39"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zařízení staveniště,</w:t>
      </w:r>
      <w:r w:rsidR="00291D39"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 xml:space="preserve">pozemku nebo stavby, které jsou kulturní památkou nebo se nacházejí v památkové rezervaci nebo památkové zóně, a to v rozsahu, v jakém to závažné územně technické nebo stavebně technické důvody nebo jiný veřejný zájem </w:t>
      </w:r>
      <w:r w:rsidR="00291D39" w:rsidRPr="00DE06F1">
        <w:rPr>
          <w:rFonts w:ascii="Times New Roman" w:eastAsia="Times New Roman" w:hAnsi="Times New Roman" w:cs="Times New Roman"/>
          <w:sz w:val="24"/>
          <w:szCs w:val="24"/>
        </w:rPr>
        <w:t>ne</w:t>
      </w:r>
      <w:r w:rsidRPr="00DE06F1">
        <w:rPr>
          <w:rFonts w:ascii="Times New Roman" w:eastAsia="Times New Roman" w:hAnsi="Times New Roman" w:cs="Times New Roman"/>
          <w:sz w:val="24"/>
          <w:szCs w:val="24"/>
        </w:rPr>
        <w:t>vylučují</w:t>
      </w:r>
      <w:r w:rsidR="00291D39" w:rsidRPr="00DE06F1">
        <w:rPr>
          <w:rFonts w:ascii="Times New Roman" w:eastAsia="Times New Roman" w:hAnsi="Times New Roman" w:cs="Times New Roman"/>
          <w:sz w:val="24"/>
          <w:szCs w:val="24"/>
        </w:rPr>
        <w:t>.</w:t>
      </w:r>
    </w:p>
    <w:p w14:paraId="1CAE095F" w14:textId="7439C56E" w:rsidR="00291D39" w:rsidRPr="00DE06F1" w:rsidRDefault="00291D39" w:rsidP="00690BBF">
      <w:pPr>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Ustanovení § 137 odst. 4 stavebního zákona je obdobou ustanovení § 1 odst. 2 vyhlášky č. 501/2006 Sb., § 2 odst. 1 vyhlášky č. 268/2009 Sb., či ustanovení § 2 odst. 2 vyhlášky č. 398/2009 Sb. a využívá se v případě </w:t>
      </w:r>
      <w:r w:rsidR="00273E7D">
        <w:rPr>
          <w:rFonts w:ascii="Times New Roman" w:eastAsia="Times New Roman" w:hAnsi="Times New Roman" w:cs="Times New Roman"/>
          <w:sz w:val="24"/>
          <w:szCs w:val="24"/>
        </w:rPr>
        <w:t>například</w:t>
      </w:r>
      <w:r w:rsidRPr="00DE06F1">
        <w:rPr>
          <w:rFonts w:ascii="Times New Roman" w:eastAsia="Times New Roman" w:hAnsi="Times New Roman" w:cs="Times New Roman"/>
          <w:sz w:val="24"/>
          <w:szCs w:val="24"/>
        </w:rPr>
        <w:t xml:space="preserve"> změn staveb, kdy nelze při provádění stavebních úprav u stávajících staveb zvýšit světlou výšku místnosti či zajistit adekvátní hodnoty parkovacích míst. Ve všech případech, kdy se neuplatňují požadavky, je však nutné, aby</w:t>
      </w:r>
      <w:r w:rsidR="00F46F9B"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 xml:space="preserve">projektant neuplatnění konkrétního požadavku jasně a přesvědčivě zdůvodnil </w:t>
      </w:r>
      <w:r w:rsidR="00897A4A" w:rsidRPr="00DE06F1">
        <w:rPr>
          <w:rFonts w:ascii="Times New Roman" w:eastAsia="Times New Roman" w:hAnsi="Times New Roman" w:cs="Times New Roman"/>
          <w:sz w:val="24"/>
          <w:szCs w:val="24"/>
        </w:rPr>
        <w:t xml:space="preserve">v dokumentaci přikládané k povolení záměru </w:t>
      </w:r>
      <w:r w:rsidRPr="00DE06F1">
        <w:rPr>
          <w:rFonts w:ascii="Times New Roman" w:eastAsia="Times New Roman" w:hAnsi="Times New Roman" w:cs="Times New Roman"/>
          <w:sz w:val="24"/>
          <w:szCs w:val="24"/>
        </w:rPr>
        <w:t>a stavební úřad tak mohl zkontrolovat, zda jsou naplněny zákonem stanovené předpoklady, tj. závažné územně technické či stavebně technické důvody, které použití konkrétního ustanovení vylučují.</w:t>
      </w:r>
    </w:p>
    <w:p w14:paraId="72F1B863" w14:textId="7F05CA0C" w:rsidR="008F02CD" w:rsidRPr="00DE06F1" w:rsidRDefault="00AE4DC7" w:rsidP="008F02CD">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Tato v</w:t>
      </w:r>
      <w:r w:rsidR="008F02CD" w:rsidRPr="00DE06F1">
        <w:rPr>
          <w:rFonts w:ascii="Times New Roman" w:eastAsia="Times New Roman" w:hAnsi="Times New Roman" w:cs="Times New Roman"/>
          <w:sz w:val="24"/>
          <w:szCs w:val="24"/>
        </w:rPr>
        <w:t xml:space="preserve">yhláška na základě ustanovení § 152 odst. 1 stavebního zákona stanoví podrobné požadavky na vymezování pozemků, požadavky na umisťování staveb a technické požadavky na stavby, jejichž základ je stanoven stavebním zákonem. </w:t>
      </w:r>
    </w:p>
    <w:p w14:paraId="2D8866E4" w14:textId="77777777" w:rsidR="008F02CD" w:rsidRPr="00DE06F1" w:rsidRDefault="008F02CD" w:rsidP="008F02CD">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Pro komplexní řešení problematiky stavebního práva je nezbytné vnímat stavební zákon, jeho prováděcí právní předpisy a požadavky stanovené jinými právními předpisy jako jeden nedílný celek.</w:t>
      </w:r>
    </w:p>
    <w:p w14:paraId="097F63F8" w14:textId="33B7E038" w:rsidR="00183BC8" w:rsidRPr="00DE06F1" w:rsidRDefault="00AE4DC7" w:rsidP="0A2BA5D3">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Tato v</w:t>
      </w:r>
      <w:r w:rsidR="147C1134" w:rsidRPr="00DE06F1">
        <w:rPr>
          <w:rFonts w:ascii="Times New Roman" w:eastAsia="Times New Roman" w:hAnsi="Times New Roman" w:cs="Times New Roman"/>
          <w:sz w:val="24"/>
          <w:szCs w:val="24"/>
        </w:rPr>
        <w:t>yhláška je rozdělena do jednotlivých částí, hlav a dílů podle tematických okruhů. Část první obsahuje úvodní ustanovení a základní pojmy, v části druhé jsou řešeny požadavky na</w:t>
      </w:r>
      <w:r w:rsidR="00F46F9B" w:rsidRPr="00DE06F1">
        <w:rPr>
          <w:rFonts w:ascii="Times New Roman" w:eastAsia="Times New Roman" w:hAnsi="Times New Roman" w:cs="Times New Roman"/>
          <w:sz w:val="24"/>
          <w:szCs w:val="24"/>
        </w:rPr>
        <w:t> </w:t>
      </w:r>
      <w:r w:rsidR="147C1134" w:rsidRPr="00DE06F1">
        <w:rPr>
          <w:rFonts w:ascii="Times New Roman" w:eastAsia="Times New Roman" w:hAnsi="Times New Roman" w:cs="Times New Roman"/>
          <w:sz w:val="24"/>
          <w:szCs w:val="24"/>
        </w:rPr>
        <w:t>vymezování pozemků, v části třetí požadavky na umisťování staveb, v části čtvrté technické požadavky na stavby. Požadavky stanovené v části první až čtvrté vyhlášky váží ke všem druhům staveb bez rozdílu</w:t>
      </w:r>
      <w:r w:rsidR="0A2BA5D3" w:rsidRPr="00DE06F1">
        <w:rPr>
          <w:rFonts w:ascii="Times New Roman" w:eastAsia="Times New Roman" w:hAnsi="Times New Roman" w:cs="Times New Roman"/>
          <w:sz w:val="24"/>
          <w:szCs w:val="24"/>
        </w:rPr>
        <w:t xml:space="preserve"> a </w:t>
      </w:r>
      <w:r w:rsidR="00183BC8" w:rsidRPr="00DE06F1">
        <w:rPr>
          <w:rFonts w:ascii="Times New Roman" w:eastAsia="Times New Roman" w:hAnsi="Times New Roman" w:cs="Times New Roman"/>
          <w:sz w:val="24"/>
          <w:szCs w:val="24"/>
        </w:rPr>
        <w:t>provádí požadavky</w:t>
      </w:r>
      <w:r w:rsidR="147C1134" w:rsidRPr="00DE06F1">
        <w:rPr>
          <w:rFonts w:ascii="Times New Roman" w:eastAsia="Times New Roman" w:hAnsi="Times New Roman" w:cs="Times New Roman"/>
          <w:sz w:val="24"/>
          <w:szCs w:val="24"/>
        </w:rPr>
        <w:t xml:space="preserve"> stanoven</w:t>
      </w:r>
      <w:r w:rsidR="00183BC8" w:rsidRPr="00DE06F1">
        <w:rPr>
          <w:rFonts w:ascii="Times New Roman" w:eastAsia="Times New Roman" w:hAnsi="Times New Roman" w:cs="Times New Roman"/>
          <w:sz w:val="24"/>
          <w:szCs w:val="24"/>
        </w:rPr>
        <w:t>é stavebním zákonem</w:t>
      </w:r>
      <w:r w:rsidR="147C1134" w:rsidRPr="00DE06F1">
        <w:rPr>
          <w:rFonts w:ascii="Times New Roman" w:eastAsia="Times New Roman" w:hAnsi="Times New Roman" w:cs="Times New Roman"/>
          <w:sz w:val="24"/>
          <w:szCs w:val="24"/>
        </w:rPr>
        <w:t xml:space="preserve">. Požadavky části páté již přísluší pouze jednotlivým </w:t>
      </w:r>
      <w:r w:rsidR="00183BC8" w:rsidRPr="00DE06F1">
        <w:rPr>
          <w:rFonts w:ascii="Times New Roman" w:eastAsia="Times New Roman" w:hAnsi="Times New Roman" w:cs="Times New Roman"/>
          <w:sz w:val="24"/>
          <w:szCs w:val="24"/>
        </w:rPr>
        <w:t xml:space="preserve">vybraným </w:t>
      </w:r>
      <w:r w:rsidR="147C1134" w:rsidRPr="00DE06F1">
        <w:rPr>
          <w:rFonts w:ascii="Times New Roman" w:eastAsia="Times New Roman" w:hAnsi="Times New Roman" w:cs="Times New Roman"/>
          <w:sz w:val="24"/>
          <w:szCs w:val="24"/>
        </w:rPr>
        <w:t>druhům staveb</w:t>
      </w:r>
      <w:r w:rsidR="00183BC8" w:rsidRPr="00DE06F1">
        <w:rPr>
          <w:rFonts w:ascii="Times New Roman" w:eastAsia="Times New Roman" w:hAnsi="Times New Roman" w:cs="Times New Roman"/>
          <w:sz w:val="24"/>
          <w:szCs w:val="24"/>
        </w:rPr>
        <w:t xml:space="preserve">. </w:t>
      </w:r>
      <w:r w:rsidR="00CB33E5" w:rsidRPr="00DE06F1">
        <w:rPr>
          <w:rFonts w:ascii="Times New Roman" w:eastAsia="Times New Roman" w:hAnsi="Times New Roman" w:cs="Times New Roman"/>
          <w:sz w:val="24"/>
          <w:szCs w:val="24"/>
        </w:rPr>
        <w:t xml:space="preserve">Část šestá upravuje požadavky pro velká sídla. </w:t>
      </w:r>
      <w:r w:rsidR="00183BC8" w:rsidRPr="00DE06F1">
        <w:rPr>
          <w:rFonts w:ascii="Times New Roman" w:eastAsia="Times New Roman" w:hAnsi="Times New Roman" w:cs="Times New Roman"/>
          <w:sz w:val="24"/>
          <w:szCs w:val="24"/>
        </w:rPr>
        <w:t xml:space="preserve">Část </w:t>
      </w:r>
      <w:r w:rsidR="00CB33E5" w:rsidRPr="00DE06F1">
        <w:rPr>
          <w:rFonts w:ascii="Times New Roman" w:eastAsia="Times New Roman" w:hAnsi="Times New Roman" w:cs="Times New Roman"/>
          <w:sz w:val="24"/>
          <w:szCs w:val="24"/>
        </w:rPr>
        <w:t xml:space="preserve">sedmá </w:t>
      </w:r>
      <w:r w:rsidR="00877E12" w:rsidRPr="00DE06F1">
        <w:rPr>
          <w:rFonts w:ascii="Times New Roman" w:eastAsia="Times New Roman" w:hAnsi="Times New Roman" w:cs="Times New Roman"/>
          <w:sz w:val="24"/>
          <w:szCs w:val="24"/>
        </w:rPr>
        <w:t>stanov</w:t>
      </w:r>
      <w:r w:rsidR="00877E12">
        <w:rPr>
          <w:rFonts w:ascii="Times New Roman" w:eastAsia="Times New Roman" w:hAnsi="Times New Roman" w:cs="Times New Roman"/>
          <w:sz w:val="24"/>
          <w:szCs w:val="24"/>
        </w:rPr>
        <w:t>í</w:t>
      </w:r>
      <w:r w:rsidR="00877E12" w:rsidRPr="00DE06F1">
        <w:rPr>
          <w:rFonts w:ascii="Times New Roman" w:eastAsia="Times New Roman" w:hAnsi="Times New Roman" w:cs="Times New Roman"/>
          <w:sz w:val="24"/>
          <w:szCs w:val="24"/>
        </w:rPr>
        <w:t xml:space="preserve"> </w:t>
      </w:r>
      <w:r w:rsidR="00183BC8" w:rsidRPr="00DE06F1">
        <w:rPr>
          <w:rFonts w:ascii="Times New Roman" w:eastAsia="Times New Roman" w:hAnsi="Times New Roman" w:cs="Times New Roman"/>
          <w:sz w:val="24"/>
          <w:szCs w:val="24"/>
        </w:rPr>
        <w:t>společná a závěrečná ustanovení.</w:t>
      </w:r>
    </w:p>
    <w:p w14:paraId="2AF3A0F3" w14:textId="36A5EAB2" w:rsidR="147C1134" w:rsidRPr="00DE06F1" w:rsidRDefault="147C1134" w:rsidP="0A2BA5D3">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lastRenderedPageBreak/>
        <w:t xml:space="preserve">Nedílnou součástí navrhované právní úpravy </w:t>
      </w:r>
      <w:r w:rsidR="00AE4DC7"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vyhlášky jsou přílohy. Návrh vyhlášky obsahuje celkem</w:t>
      </w:r>
      <w:r w:rsidR="00B961AE" w:rsidRPr="00DE06F1">
        <w:rPr>
          <w:rFonts w:ascii="Times New Roman" w:eastAsia="Times New Roman" w:hAnsi="Times New Roman" w:cs="Times New Roman"/>
          <w:sz w:val="24"/>
          <w:szCs w:val="24"/>
        </w:rPr>
        <w:t xml:space="preserve"> </w:t>
      </w:r>
      <w:r w:rsidR="00183BC8" w:rsidRPr="00DE06F1">
        <w:rPr>
          <w:rFonts w:ascii="Times New Roman" w:eastAsia="Times New Roman" w:hAnsi="Times New Roman" w:cs="Times New Roman"/>
          <w:sz w:val="24"/>
          <w:szCs w:val="24"/>
        </w:rPr>
        <w:t>1</w:t>
      </w:r>
      <w:r w:rsidR="00E55996" w:rsidRPr="00DE06F1">
        <w:rPr>
          <w:rFonts w:ascii="Times New Roman" w:eastAsia="Times New Roman" w:hAnsi="Times New Roman" w:cs="Times New Roman"/>
          <w:sz w:val="24"/>
          <w:szCs w:val="24"/>
        </w:rPr>
        <w:t>4</w:t>
      </w:r>
      <w:r w:rsidR="00B961AE"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 xml:space="preserve">příloh. </w:t>
      </w:r>
    </w:p>
    <w:p w14:paraId="07F75E4C" w14:textId="724FFCD2" w:rsidR="147C1134" w:rsidRPr="00DE06F1" w:rsidRDefault="2D2F03B3" w:rsidP="0A2BA5D3">
      <w:pPr>
        <w:spacing w:line="257" w:lineRule="auto"/>
        <w:jc w:val="both"/>
        <w:rPr>
          <w:rFonts w:ascii="Times New Roman" w:eastAsia="Times New Roman" w:hAnsi="Times New Roman" w:cs="Times New Roman"/>
          <w:sz w:val="24"/>
          <w:szCs w:val="24"/>
          <w:u w:val="single"/>
        </w:rPr>
      </w:pPr>
      <w:r w:rsidRPr="00DE06F1">
        <w:rPr>
          <w:rFonts w:ascii="Times New Roman" w:eastAsia="Times New Roman" w:hAnsi="Times New Roman" w:cs="Times New Roman"/>
          <w:sz w:val="24"/>
          <w:szCs w:val="24"/>
          <w:u w:val="single"/>
        </w:rPr>
        <w:t xml:space="preserve">K hlavním principům členění </w:t>
      </w:r>
      <w:r w:rsidR="00AE4DC7" w:rsidRPr="00DE06F1">
        <w:rPr>
          <w:rFonts w:ascii="Times New Roman" w:eastAsia="Times New Roman" w:hAnsi="Times New Roman" w:cs="Times New Roman"/>
          <w:sz w:val="24"/>
          <w:szCs w:val="24"/>
          <w:u w:val="single"/>
        </w:rPr>
        <w:t xml:space="preserve">této </w:t>
      </w:r>
      <w:r w:rsidRPr="00DE06F1">
        <w:rPr>
          <w:rFonts w:ascii="Times New Roman" w:eastAsia="Times New Roman" w:hAnsi="Times New Roman" w:cs="Times New Roman"/>
          <w:sz w:val="24"/>
          <w:szCs w:val="24"/>
          <w:u w:val="single"/>
        </w:rPr>
        <w:t xml:space="preserve">vyhlášky: </w:t>
      </w:r>
    </w:p>
    <w:p w14:paraId="341D72B5" w14:textId="52801E60" w:rsidR="147C1134" w:rsidRPr="00DE06F1" w:rsidRDefault="003316A2" w:rsidP="2D2F03B3">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Část první </w:t>
      </w:r>
      <w:r w:rsidR="00AE4DC7"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 xml:space="preserve">vyhlášky uvádí rozsah svého zmocnění, stanovuje členění a vnímání </w:t>
      </w:r>
      <w:r w:rsidR="00AE4DC7" w:rsidRPr="00DE06F1">
        <w:rPr>
          <w:rFonts w:ascii="Times New Roman" w:eastAsia="Times New Roman" w:hAnsi="Times New Roman" w:cs="Times New Roman"/>
          <w:sz w:val="24"/>
          <w:szCs w:val="24"/>
        </w:rPr>
        <w:t xml:space="preserve">jejích </w:t>
      </w:r>
      <w:r w:rsidRPr="00DE06F1">
        <w:rPr>
          <w:rFonts w:ascii="Times New Roman" w:eastAsia="Times New Roman" w:hAnsi="Times New Roman" w:cs="Times New Roman"/>
          <w:sz w:val="24"/>
          <w:szCs w:val="24"/>
        </w:rPr>
        <w:t>jednotlivých částí, a to jak pro příslušné části stavby, tak ve vztahu k celku, ať už se jedná o</w:t>
      </w:r>
      <w:r w:rsidR="00F46F9B"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 xml:space="preserve">budovu, soubor staveb, terénní úpravy, nebo zařízení. V této části jsou také definovány základní pojmy, se kterými </w:t>
      </w:r>
      <w:r w:rsidR="00AE4DC7" w:rsidRPr="00DE06F1">
        <w:rPr>
          <w:rFonts w:ascii="Times New Roman" w:eastAsia="Times New Roman" w:hAnsi="Times New Roman" w:cs="Times New Roman"/>
          <w:sz w:val="24"/>
          <w:szCs w:val="24"/>
        </w:rPr>
        <w:t xml:space="preserve">tato </w:t>
      </w:r>
      <w:r w:rsidRPr="00DE06F1">
        <w:rPr>
          <w:rFonts w:ascii="Times New Roman" w:eastAsia="Times New Roman" w:hAnsi="Times New Roman" w:cs="Times New Roman"/>
          <w:sz w:val="24"/>
          <w:szCs w:val="24"/>
        </w:rPr>
        <w:t>vyhláška pracuje</w:t>
      </w:r>
      <w:r w:rsidR="00146B9B"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Většina pojmů je však definována již stavebním zákonem, a to především v ustanovení § 12 a 13 stavebního zákona.</w:t>
      </w:r>
    </w:p>
    <w:p w14:paraId="66CFE71C" w14:textId="40FFB221" w:rsidR="147C1134" w:rsidRPr="00DE06F1" w:rsidRDefault="001D2474" w:rsidP="63852D18">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Část druhá</w:t>
      </w:r>
      <w:r w:rsidR="004C38B0" w:rsidRPr="00DE06F1">
        <w:rPr>
          <w:rFonts w:ascii="Times New Roman" w:eastAsia="Times New Roman" w:hAnsi="Times New Roman" w:cs="Times New Roman"/>
          <w:sz w:val="24"/>
          <w:szCs w:val="24"/>
        </w:rPr>
        <w:t xml:space="preserve"> </w:t>
      </w:r>
      <w:r w:rsidR="00AE4DC7" w:rsidRPr="00DE06F1">
        <w:rPr>
          <w:rFonts w:ascii="Times New Roman" w:eastAsia="Times New Roman" w:hAnsi="Times New Roman" w:cs="Times New Roman"/>
          <w:sz w:val="24"/>
          <w:szCs w:val="24"/>
        </w:rPr>
        <w:t xml:space="preserve">této </w:t>
      </w:r>
      <w:r w:rsidR="004C38B0" w:rsidRPr="00DE06F1">
        <w:rPr>
          <w:rFonts w:ascii="Times New Roman" w:eastAsia="Times New Roman" w:hAnsi="Times New Roman" w:cs="Times New Roman"/>
          <w:sz w:val="24"/>
          <w:szCs w:val="24"/>
        </w:rPr>
        <w:t xml:space="preserve">vyhlášky </w:t>
      </w:r>
      <w:r w:rsidRPr="00DE06F1">
        <w:rPr>
          <w:rFonts w:ascii="Times New Roman" w:eastAsia="Times New Roman" w:hAnsi="Times New Roman" w:cs="Times New Roman"/>
          <w:sz w:val="24"/>
          <w:szCs w:val="24"/>
        </w:rPr>
        <w:t>provádí ustanovení § 139 až 14</w:t>
      </w:r>
      <w:r w:rsidR="004C38B0" w:rsidRPr="00DE06F1">
        <w:rPr>
          <w:rFonts w:ascii="Times New Roman" w:eastAsia="Times New Roman" w:hAnsi="Times New Roman" w:cs="Times New Roman"/>
          <w:sz w:val="24"/>
          <w:szCs w:val="24"/>
        </w:rPr>
        <w:t>2</w:t>
      </w:r>
      <w:r w:rsidRPr="00DE06F1">
        <w:rPr>
          <w:rFonts w:ascii="Times New Roman" w:eastAsia="Times New Roman" w:hAnsi="Times New Roman" w:cs="Times New Roman"/>
          <w:sz w:val="24"/>
          <w:szCs w:val="24"/>
        </w:rPr>
        <w:t xml:space="preserve"> stavebního zákona, tedy stanoví požadavky na vymezování pozemků. </w:t>
      </w:r>
      <w:r w:rsidR="00B575C7" w:rsidRPr="00DE06F1">
        <w:rPr>
          <w:rFonts w:ascii="Times New Roman" w:eastAsia="Times New Roman" w:hAnsi="Times New Roman" w:cs="Times New Roman"/>
          <w:sz w:val="24"/>
          <w:szCs w:val="24"/>
        </w:rPr>
        <w:t>Obsahem této části jsou ustanovení, která</w:t>
      </w:r>
      <w:r w:rsidR="00897A4A" w:rsidRPr="00DE06F1">
        <w:rPr>
          <w:rFonts w:ascii="Times New Roman" w:eastAsia="Times New Roman" w:hAnsi="Times New Roman" w:cs="Times New Roman"/>
          <w:sz w:val="24"/>
          <w:szCs w:val="24"/>
        </w:rPr>
        <w:t xml:space="preserve"> stanov</w:t>
      </w:r>
      <w:r w:rsidR="00B575C7" w:rsidRPr="00DE06F1">
        <w:rPr>
          <w:rFonts w:ascii="Times New Roman" w:eastAsia="Times New Roman" w:hAnsi="Times New Roman" w:cs="Times New Roman"/>
          <w:sz w:val="24"/>
          <w:szCs w:val="24"/>
        </w:rPr>
        <w:t>ují</w:t>
      </w:r>
      <w:r w:rsidR="00897A4A" w:rsidRPr="00DE06F1">
        <w:rPr>
          <w:rFonts w:ascii="Times New Roman" w:eastAsia="Times New Roman" w:hAnsi="Times New Roman" w:cs="Times New Roman"/>
          <w:sz w:val="24"/>
          <w:szCs w:val="24"/>
        </w:rPr>
        <w:t xml:space="preserve"> požadavky </w:t>
      </w:r>
      <w:r w:rsidRPr="00DE06F1">
        <w:rPr>
          <w:rFonts w:ascii="Times New Roman" w:eastAsia="Times New Roman" w:hAnsi="Times New Roman" w:cs="Times New Roman"/>
          <w:sz w:val="24"/>
          <w:szCs w:val="24"/>
        </w:rPr>
        <w:t>pro</w:t>
      </w:r>
      <w:r w:rsidR="00897A4A" w:rsidRPr="00DE06F1">
        <w:rPr>
          <w:rFonts w:ascii="Times New Roman" w:eastAsia="Times New Roman" w:hAnsi="Times New Roman" w:cs="Times New Roman"/>
          <w:sz w:val="24"/>
          <w:szCs w:val="24"/>
        </w:rPr>
        <w:t xml:space="preserve"> stavby pro</w:t>
      </w:r>
      <w:r w:rsidRPr="00DE06F1">
        <w:rPr>
          <w:rFonts w:ascii="Times New Roman" w:eastAsia="Times New Roman" w:hAnsi="Times New Roman" w:cs="Times New Roman"/>
          <w:sz w:val="24"/>
          <w:szCs w:val="24"/>
        </w:rPr>
        <w:t xml:space="preserve"> bydlení a rodinnou rekreaci, požadavk</w:t>
      </w:r>
      <w:r w:rsidR="00897A4A" w:rsidRPr="00DE06F1">
        <w:rPr>
          <w:rFonts w:ascii="Times New Roman" w:eastAsia="Times New Roman" w:hAnsi="Times New Roman" w:cs="Times New Roman"/>
          <w:sz w:val="24"/>
          <w:szCs w:val="24"/>
        </w:rPr>
        <w:t>y</w:t>
      </w:r>
      <w:r w:rsidRPr="00DE06F1">
        <w:rPr>
          <w:rFonts w:ascii="Times New Roman" w:eastAsia="Times New Roman" w:hAnsi="Times New Roman" w:cs="Times New Roman"/>
          <w:sz w:val="24"/>
          <w:szCs w:val="24"/>
        </w:rPr>
        <w:t xml:space="preserve"> na parkovací stání</w:t>
      </w:r>
      <w:r w:rsidR="00414AC4"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na hospodaření se srážkovými vodami a požadavk</w:t>
      </w:r>
      <w:r w:rsidR="00897A4A" w:rsidRPr="00DE06F1">
        <w:rPr>
          <w:rFonts w:ascii="Times New Roman" w:eastAsia="Times New Roman" w:hAnsi="Times New Roman" w:cs="Times New Roman"/>
          <w:sz w:val="24"/>
          <w:szCs w:val="24"/>
        </w:rPr>
        <w:t>y</w:t>
      </w:r>
      <w:r w:rsidRPr="00DE06F1">
        <w:rPr>
          <w:rFonts w:ascii="Times New Roman" w:eastAsia="Times New Roman" w:hAnsi="Times New Roman" w:cs="Times New Roman"/>
          <w:sz w:val="24"/>
          <w:szCs w:val="24"/>
        </w:rPr>
        <w:t xml:space="preserve"> na veřejná prostranství. </w:t>
      </w:r>
      <w:r w:rsidR="00AE4DC7" w:rsidRPr="00DE06F1">
        <w:rPr>
          <w:rFonts w:ascii="Times New Roman" w:eastAsia="Times New Roman" w:hAnsi="Times New Roman" w:cs="Times New Roman"/>
          <w:sz w:val="24"/>
          <w:szCs w:val="24"/>
        </w:rPr>
        <w:t>Tato v</w:t>
      </w:r>
      <w:r w:rsidR="004C38B0" w:rsidRPr="00DE06F1">
        <w:rPr>
          <w:rFonts w:ascii="Times New Roman" w:eastAsia="Times New Roman" w:hAnsi="Times New Roman" w:cs="Times New Roman"/>
          <w:sz w:val="24"/>
          <w:szCs w:val="24"/>
        </w:rPr>
        <w:t xml:space="preserve">yhláška </w:t>
      </w:r>
      <w:r w:rsidR="00485ADF" w:rsidRPr="00DE06F1">
        <w:rPr>
          <w:rFonts w:ascii="Times New Roman" w:eastAsia="Times New Roman" w:hAnsi="Times New Roman" w:cs="Times New Roman"/>
          <w:sz w:val="24"/>
          <w:szCs w:val="24"/>
        </w:rPr>
        <w:t xml:space="preserve">v této části </w:t>
      </w:r>
      <w:r w:rsidR="008F02CD" w:rsidRPr="00DE06F1">
        <w:rPr>
          <w:rFonts w:ascii="Times New Roman" w:eastAsia="Times New Roman" w:hAnsi="Times New Roman" w:cs="Times New Roman"/>
          <w:sz w:val="24"/>
          <w:szCs w:val="24"/>
        </w:rPr>
        <w:t xml:space="preserve">pouze </w:t>
      </w:r>
      <w:r w:rsidR="003050CE" w:rsidRPr="00DE06F1">
        <w:rPr>
          <w:rFonts w:ascii="Times New Roman" w:eastAsia="Times New Roman" w:hAnsi="Times New Roman" w:cs="Times New Roman"/>
          <w:sz w:val="24"/>
          <w:szCs w:val="24"/>
        </w:rPr>
        <w:t xml:space="preserve">rozvádí </w:t>
      </w:r>
      <w:r w:rsidR="004C38B0" w:rsidRPr="00DE06F1">
        <w:rPr>
          <w:rFonts w:ascii="Times New Roman" w:eastAsia="Times New Roman" w:hAnsi="Times New Roman" w:cs="Times New Roman"/>
          <w:sz w:val="24"/>
          <w:szCs w:val="24"/>
        </w:rPr>
        <w:t>požadavk</w:t>
      </w:r>
      <w:r w:rsidR="008F02CD" w:rsidRPr="00DE06F1">
        <w:rPr>
          <w:rFonts w:ascii="Times New Roman" w:eastAsia="Times New Roman" w:hAnsi="Times New Roman" w:cs="Times New Roman"/>
          <w:sz w:val="24"/>
          <w:szCs w:val="24"/>
        </w:rPr>
        <w:t>y</w:t>
      </w:r>
      <w:r w:rsidR="004C38B0" w:rsidRPr="00DE06F1">
        <w:rPr>
          <w:rFonts w:ascii="Times New Roman" w:eastAsia="Times New Roman" w:hAnsi="Times New Roman" w:cs="Times New Roman"/>
          <w:sz w:val="24"/>
          <w:szCs w:val="24"/>
        </w:rPr>
        <w:t xml:space="preserve"> </w:t>
      </w:r>
      <w:r w:rsidR="008F02CD" w:rsidRPr="00DE06F1">
        <w:rPr>
          <w:rFonts w:ascii="Times New Roman" w:eastAsia="Times New Roman" w:hAnsi="Times New Roman" w:cs="Times New Roman"/>
          <w:sz w:val="24"/>
          <w:szCs w:val="24"/>
        </w:rPr>
        <w:t xml:space="preserve">stanovené </w:t>
      </w:r>
      <w:r w:rsidR="004C38B0" w:rsidRPr="00DE06F1">
        <w:rPr>
          <w:rFonts w:ascii="Times New Roman" w:eastAsia="Times New Roman" w:hAnsi="Times New Roman" w:cs="Times New Roman"/>
          <w:sz w:val="24"/>
          <w:szCs w:val="24"/>
        </w:rPr>
        <w:t>v</w:t>
      </w:r>
      <w:r w:rsidR="00355885" w:rsidRPr="00DE06F1">
        <w:rPr>
          <w:rFonts w:ascii="Times New Roman" w:eastAsia="Times New Roman" w:hAnsi="Times New Roman" w:cs="Times New Roman"/>
          <w:sz w:val="24"/>
          <w:szCs w:val="24"/>
        </w:rPr>
        <w:t>e</w:t>
      </w:r>
      <w:r w:rsidR="004C38B0" w:rsidRPr="00DE06F1">
        <w:rPr>
          <w:rFonts w:ascii="Times New Roman" w:eastAsia="Times New Roman" w:hAnsi="Times New Roman" w:cs="Times New Roman"/>
          <w:sz w:val="24"/>
          <w:szCs w:val="24"/>
        </w:rPr>
        <w:t xml:space="preserve"> </w:t>
      </w:r>
      <w:r w:rsidR="00355885" w:rsidRPr="00DE06F1">
        <w:rPr>
          <w:rFonts w:ascii="Times New Roman" w:eastAsia="Times New Roman" w:hAnsi="Times New Roman" w:cs="Times New Roman"/>
          <w:sz w:val="24"/>
          <w:szCs w:val="24"/>
        </w:rPr>
        <w:t>s</w:t>
      </w:r>
      <w:r w:rsidR="004C38B0" w:rsidRPr="00DE06F1">
        <w:rPr>
          <w:rFonts w:ascii="Times New Roman" w:eastAsia="Times New Roman" w:hAnsi="Times New Roman" w:cs="Times New Roman"/>
          <w:sz w:val="24"/>
          <w:szCs w:val="24"/>
        </w:rPr>
        <w:t xml:space="preserve">tavebním zákoně. Vazby na jiné právní předpisy jsou </w:t>
      </w:r>
      <w:r w:rsidR="00183BC8" w:rsidRPr="00DE06F1">
        <w:rPr>
          <w:rFonts w:ascii="Times New Roman" w:eastAsia="Times New Roman" w:hAnsi="Times New Roman" w:cs="Times New Roman"/>
          <w:sz w:val="24"/>
          <w:szCs w:val="24"/>
        </w:rPr>
        <w:t xml:space="preserve">případně </w:t>
      </w:r>
      <w:r w:rsidR="004C38B0" w:rsidRPr="00DE06F1">
        <w:rPr>
          <w:rFonts w:ascii="Times New Roman" w:eastAsia="Times New Roman" w:hAnsi="Times New Roman" w:cs="Times New Roman"/>
          <w:sz w:val="24"/>
          <w:szCs w:val="24"/>
        </w:rPr>
        <w:t>zmíněny v odůvodnění jednotlivých ustanoveních.</w:t>
      </w:r>
    </w:p>
    <w:p w14:paraId="2EE3C55F" w14:textId="3447FCCA" w:rsidR="147C1134" w:rsidRPr="00DE06F1" w:rsidRDefault="004C38B0" w:rsidP="63852D18">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Část třetí </w:t>
      </w:r>
      <w:r w:rsidR="00AE4DC7"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vyhlášky provádí ustanovení § 143 a 144 stavebního zákona a rozpracovává požadavky na umisťování staveb ve vztahu ke stavební čáře, požadavky na stavby pro reklamu a reklamní zařízení a požadavky na umisťování technické infrastruktury.</w:t>
      </w:r>
    </w:p>
    <w:p w14:paraId="5ED0E0D5" w14:textId="305DC9D2" w:rsidR="147C1134" w:rsidRPr="00DE06F1" w:rsidRDefault="004C38B0" w:rsidP="00183BC8">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Při navrhování záměrů je třeba kromě požadavků </w:t>
      </w:r>
      <w:r w:rsidR="00AE4DC7"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vyhlášky na umisťování staveb a</w:t>
      </w:r>
      <w:r w:rsidR="00F46F9B"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vymezování pozemků</w:t>
      </w:r>
      <w:r w:rsidR="00677CBB" w:rsidRPr="00DE06F1">
        <w:rPr>
          <w:rFonts w:ascii="Times New Roman" w:eastAsia="Times New Roman" w:hAnsi="Times New Roman" w:cs="Times New Roman"/>
          <w:sz w:val="24"/>
          <w:szCs w:val="24"/>
        </w:rPr>
        <w:t xml:space="preserve"> v části druhé a třetí respektovat i obecné ustanovení § 143 odst. 1 stavebního zákona, podle něhož se „</w:t>
      </w:r>
      <w:r w:rsidR="00677CBB" w:rsidRPr="00DE06F1">
        <w:rPr>
          <w:rFonts w:ascii="Times New Roman" w:eastAsia="Times New Roman" w:hAnsi="Times New Roman" w:cs="Times New Roman"/>
          <w:i/>
          <w:iCs/>
          <w:sz w:val="24"/>
          <w:szCs w:val="24"/>
        </w:rPr>
        <w:t>stavby umisťují s ohledem na charakter území, urbanistickou, architektonickou, kulturně historickou, přírodní a archeologickou hodnotu území a kvalitu vystavěného prostředí</w:t>
      </w:r>
      <w:r w:rsidR="00677CBB" w:rsidRPr="00DE06F1">
        <w:rPr>
          <w:rFonts w:ascii="Times New Roman" w:eastAsia="Times New Roman" w:hAnsi="Times New Roman" w:cs="Times New Roman"/>
          <w:sz w:val="24"/>
          <w:szCs w:val="24"/>
        </w:rPr>
        <w:t>“. Charakter území je definován v ustanovení § 41 stavebního zákona takto: „</w:t>
      </w:r>
      <w:r w:rsidR="00677CBB" w:rsidRPr="00DE06F1">
        <w:rPr>
          <w:rFonts w:ascii="Times New Roman" w:eastAsia="Times New Roman" w:hAnsi="Times New Roman" w:cs="Times New Roman"/>
          <w:i/>
          <w:iCs/>
          <w:sz w:val="24"/>
          <w:szCs w:val="24"/>
        </w:rPr>
        <w:t>Charakter území se určuje zejména podle funkčního využití, struktury a typu zástavby, uspořádání veřejných prostranství, dalších prvků prostorového uspořádání a</w:t>
      </w:r>
      <w:r w:rsidR="00F46F9B" w:rsidRPr="00DE06F1">
        <w:rPr>
          <w:rFonts w:ascii="Times New Roman" w:eastAsia="Times New Roman" w:hAnsi="Times New Roman" w:cs="Times New Roman"/>
          <w:i/>
          <w:iCs/>
          <w:sz w:val="24"/>
          <w:szCs w:val="24"/>
        </w:rPr>
        <w:t> </w:t>
      </w:r>
      <w:r w:rsidR="00677CBB" w:rsidRPr="00DE06F1">
        <w:rPr>
          <w:rFonts w:ascii="Times New Roman" w:eastAsia="Times New Roman" w:hAnsi="Times New Roman" w:cs="Times New Roman"/>
          <w:i/>
          <w:iCs/>
          <w:sz w:val="24"/>
          <w:szCs w:val="24"/>
        </w:rPr>
        <w:t>urbanistických, architektonických, estetických, kulturních a přírodních hodnot území, včetně jejich vzájemných vztahů a vazeb, a to především vymezením v</w:t>
      </w:r>
      <w:r w:rsidR="00DF08E9" w:rsidRPr="00DE06F1">
        <w:rPr>
          <w:rFonts w:ascii="Times New Roman" w:eastAsia="Times New Roman" w:hAnsi="Times New Roman" w:cs="Times New Roman"/>
          <w:i/>
          <w:iCs/>
          <w:sz w:val="24"/>
          <w:szCs w:val="24"/>
        </w:rPr>
        <w:t> </w:t>
      </w:r>
      <w:r w:rsidR="00677CBB" w:rsidRPr="00DE06F1">
        <w:rPr>
          <w:rFonts w:ascii="Times New Roman" w:eastAsia="Times New Roman" w:hAnsi="Times New Roman" w:cs="Times New Roman"/>
          <w:i/>
          <w:iCs/>
          <w:sz w:val="24"/>
          <w:szCs w:val="24"/>
        </w:rPr>
        <w:t>územn</w:t>
      </w:r>
      <w:r w:rsidR="00DF08E9" w:rsidRPr="00DE06F1">
        <w:rPr>
          <w:rFonts w:ascii="Times New Roman" w:eastAsia="Times New Roman" w:hAnsi="Times New Roman" w:cs="Times New Roman"/>
          <w:i/>
          <w:iCs/>
          <w:sz w:val="24"/>
          <w:szCs w:val="24"/>
        </w:rPr>
        <w:t>ě plánovací dokumentaci.</w:t>
      </w:r>
      <w:r w:rsidR="00677CBB" w:rsidRPr="00DE06F1">
        <w:rPr>
          <w:rFonts w:ascii="Times New Roman" w:eastAsia="Times New Roman" w:hAnsi="Times New Roman" w:cs="Times New Roman"/>
          <w:sz w:val="24"/>
          <w:szCs w:val="24"/>
        </w:rPr>
        <w:t>“.</w:t>
      </w:r>
    </w:p>
    <w:p w14:paraId="0DD555B9" w14:textId="13DF52EB" w:rsidR="147C1134" w:rsidRPr="00DE06F1" w:rsidRDefault="00677CBB" w:rsidP="63852D18">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Část čtvrtá </w:t>
      </w:r>
      <w:r w:rsidR="003724CF"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vyhlášk</w:t>
      </w:r>
      <w:r w:rsidR="00D01F4D" w:rsidRPr="00DE06F1">
        <w:rPr>
          <w:rFonts w:ascii="Times New Roman" w:eastAsia="Times New Roman" w:hAnsi="Times New Roman" w:cs="Times New Roman"/>
          <w:sz w:val="24"/>
          <w:szCs w:val="24"/>
        </w:rPr>
        <w:t xml:space="preserve">y se týká všech druhů staveb bez rozdílu a </w:t>
      </w:r>
      <w:r w:rsidR="00576E32" w:rsidRPr="00DE06F1">
        <w:rPr>
          <w:rFonts w:ascii="Times New Roman" w:eastAsia="Times New Roman" w:hAnsi="Times New Roman" w:cs="Times New Roman"/>
          <w:sz w:val="24"/>
          <w:szCs w:val="24"/>
        </w:rPr>
        <w:t xml:space="preserve">provádí technické požadavky na stavby </w:t>
      </w:r>
      <w:r w:rsidR="003050CE" w:rsidRPr="00DE06F1">
        <w:rPr>
          <w:rFonts w:ascii="Times New Roman" w:eastAsia="Times New Roman" w:hAnsi="Times New Roman" w:cs="Times New Roman"/>
          <w:sz w:val="24"/>
          <w:szCs w:val="24"/>
        </w:rPr>
        <w:t>stanovené v</w:t>
      </w:r>
      <w:r w:rsidR="00576E32" w:rsidRPr="00DE06F1">
        <w:rPr>
          <w:rFonts w:ascii="Times New Roman" w:eastAsia="Times New Roman" w:hAnsi="Times New Roman" w:cs="Times New Roman"/>
          <w:sz w:val="24"/>
          <w:szCs w:val="24"/>
        </w:rPr>
        <w:t> ustanovení § 145 až 151 stavebního zákona</w:t>
      </w:r>
      <w:r w:rsidR="00713F66" w:rsidRPr="00DE06F1">
        <w:rPr>
          <w:rFonts w:ascii="Times New Roman" w:eastAsia="Times New Roman" w:hAnsi="Times New Roman" w:cs="Times New Roman"/>
          <w:sz w:val="24"/>
          <w:szCs w:val="24"/>
        </w:rPr>
        <w:t>.</w:t>
      </w:r>
    </w:p>
    <w:p w14:paraId="45AC7A10" w14:textId="3FBF92B7" w:rsidR="147C1134" w:rsidRPr="00ED2304" w:rsidRDefault="00355885" w:rsidP="00B36641">
      <w:pPr>
        <w:spacing w:line="257" w:lineRule="auto"/>
        <w:jc w:val="both"/>
        <w:rPr>
          <w:rFonts w:ascii="Times New Roman" w:eastAsia="Times New Roman" w:hAnsi="Times New Roman" w:cs="Times New Roman"/>
          <w:strike/>
          <w:sz w:val="24"/>
          <w:szCs w:val="24"/>
        </w:rPr>
      </w:pPr>
      <w:r w:rsidRPr="00DE06F1">
        <w:rPr>
          <w:rFonts w:ascii="Times New Roman" w:eastAsia="Times New Roman" w:hAnsi="Times New Roman" w:cs="Times New Roman"/>
          <w:sz w:val="24"/>
          <w:szCs w:val="24"/>
        </w:rPr>
        <w:t>S</w:t>
      </w:r>
      <w:r w:rsidR="003050CE" w:rsidRPr="00DE06F1">
        <w:rPr>
          <w:rFonts w:ascii="Times New Roman" w:eastAsia="Times New Roman" w:hAnsi="Times New Roman" w:cs="Times New Roman"/>
          <w:sz w:val="24"/>
          <w:szCs w:val="24"/>
        </w:rPr>
        <w:t>tavební zákon v</w:t>
      </w:r>
      <w:r w:rsidR="00713F66" w:rsidRPr="00DE06F1">
        <w:rPr>
          <w:rFonts w:ascii="Times New Roman" w:eastAsia="Times New Roman" w:hAnsi="Times New Roman" w:cs="Times New Roman"/>
          <w:sz w:val="24"/>
          <w:szCs w:val="24"/>
        </w:rPr>
        <w:t xml:space="preserve"> ustanovení § 145 odst. 2 </w:t>
      </w:r>
      <w:r w:rsidR="003050CE" w:rsidRPr="00DE06F1">
        <w:rPr>
          <w:rFonts w:ascii="Times New Roman" w:eastAsia="Times New Roman" w:hAnsi="Times New Roman" w:cs="Times New Roman"/>
          <w:sz w:val="24"/>
          <w:szCs w:val="24"/>
        </w:rPr>
        <w:t xml:space="preserve">stanovuje </w:t>
      </w:r>
      <w:r w:rsidR="00713F66" w:rsidRPr="00DE06F1">
        <w:rPr>
          <w:rFonts w:ascii="Times New Roman" w:eastAsia="Times New Roman" w:hAnsi="Times New Roman" w:cs="Times New Roman"/>
          <w:sz w:val="24"/>
          <w:szCs w:val="24"/>
        </w:rPr>
        <w:t xml:space="preserve">možnost přistupovat k uplatňování technických požadavků přiměřeně, a to </w:t>
      </w:r>
      <w:r w:rsidR="003050CE" w:rsidRPr="00DE06F1">
        <w:rPr>
          <w:rFonts w:ascii="Times New Roman" w:eastAsia="Times New Roman" w:hAnsi="Times New Roman" w:cs="Times New Roman"/>
          <w:sz w:val="24"/>
          <w:szCs w:val="24"/>
        </w:rPr>
        <w:t xml:space="preserve">výlučně </w:t>
      </w:r>
      <w:r w:rsidR="00052DB4" w:rsidRPr="00DE06F1">
        <w:rPr>
          <w:rFonts w:ascii="Times New Roman" w:eastAsia="Times New Roman" w:hAnsi="Times New Roman" w:cs="Times New Roman"/>
          <w:sz w:val="24"/>
          <w:szCs w:val="24"/>
        </w:rPr>
        <w:t xml:space="preserve">pro stavby v působnosti jiných staveních úřadů </w:t>
      </w:r>
      <w:r w:rsidR="003050CE" w:rsidRPr="00DE06F1">
        <w:rPr>
          <w:rFonts w:ascii="Times New Roman" w:eastAsia="Times New Roman" w:hAnsi="Times New Roman" w:cs="Times New Roman"/>
          <w:sz w:val="24"/>
          <w:szCs w:val="24"/>
        </w:rPr>
        <w:t>a</w:t>
      </w:r>
      <w:r w:rsidR="00052DB4" w:rsidRPr="00DE06F1">
        <w:rPr>
          <w:rFonts w:ascii="Times New Roman" w:eastAsia="Times New Roman" w:hAnsi="Times New Roman" w:cs="Times New Roman"/>
          <w:sz w:val="24"/>
          <w:szCs w:val="24"/>
        </w:rPr>
        <w:t xml:space="preserve"> stavb</w:t>
      </w:r>
      <w:r w:rsidR="003050CE" w:rsidRPr="00DE06F1">
        <w:rPr>
          <w:rFonts w:ascii="Times New Roman" w:eastAsia="Times New Roman" w:hAnsi="Times New Roman" w:cs="Times New Roman"/>
          <w:sz w:val="24"/>
          <w:szCs w:val="24"/>
        </w:rPr>
        <w:t>y</w:t>
      </w:r>
      <w:r w:rsidR="00052DB4" w:rsidRPr="00DE06F1">
        <w:rPr>
          <w:rFonts w:ascii="Times New Roman" w:eastAsia="Times New Roman" w:hAnsi="Times New Roman" w:cs="Times New Roman"/>
          <w:sz w:val="24"/>
          <w:szCs w:val="24"/>
        </w:rPr>
        <w:t xml:space="preserve"> jaderného zařízení a </w:t>
      </w:r>
      <w:r w:rsidR="00713F66" w:rsidRPr="00DE06F1">
        <w:rPr>
          <w:rFonts w:ascii="Times New Roman" w:eastAsia="Times New Roman" w:hAnsi="Times New Roman" w:cs="Times New Roman"/>
          <w:sz w:val="24"/>
          <w:szCs w:val="24"/>
        </w:rPr>
        <w:t>stav</w:t>
      </w:r>
      <w:r w:rsidR="00052DB4" w:rsidRPr="00DE06F1">
        <w:rPr>
          <w:rFonts w:ascii="Times New Roman" w:eastAsia="Times New Roman" w:hAnsi="Times New Roman" w:cs="Times New Roman"/>
          <w:sz w:val="24"/>
          <w:szCs w:val="24"/>
        </w:rPr>
        <w:t>e</w:t>
      </w:r>
      <w:r w:rsidR="00713F66" w:rsidRPr="00DE06F1">
        <w:rPr>
          <w:rFonts w:ascii="Times New Roman" w:eastAsia="Times New Roman" w:hAnsi="Times New Roman" w:cs="Times New Roman"/>
          <w:sz w:val="24"/>
          <w:szCs w:val="24"/>
        </w:rPr>
        <w:t>b v areálu jaderného zařízení, které jsou jaderným zařízením. Tato možnost přiměřenosti vychází ze specifického typu stavby</w:t>
      </w:r>
      <w:r w:rsidR="003050CE" w:rsidRPr="00DE06F1">
        <w:rPr>
          <w:rFonts w:ascii="Times New Roman" w:eastAsia="Times New Roman" w:hAnsi="Times New Roman" w:cs="Times New Roman"/>
          <w:sz w:val="24"/>
          <w:szCs w:val="24"/>
        </w:rPr>
        <w:t>.</w:t>
      </w:r>
    </w:p>
    <w:p w14:paraId="68EE9B0A" w14:textId="0170C1FB" w:rsidR="147C1134" w:rsidRPr="00DE06F1" w:rsidRDefault="00605EE7" w:rsidP="63852D18">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Část pátá </w:t>
      </w:r>
      <w:r w:rsidR="003724CF"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vyhlášk</w:t>
      </w:r>
      <w:r w:rsidR="008D2423" w:rsidRPr="00DE06F1">
        <w:rPr>
          <w:rFonts w:ascii="Times New Roman" w:eastAsia="Times New Roman" w:hAnsi="Times New Roman" w:cs="Times New Roman"/>
          <w:sz w:val="24"/>
          <w:szCs w:val="24"/>
        </w:rPr>
        <w:t xml:space="preserve">y se věnuje </w:t>
      </w:r>
      <w:r w:rsidR="00B36641" w:rsidRPr="00DE06F1">
        <w:rPr>
          <w:rFonts w:ascii="Times New Roman" w:eastAsia="Times New Roman" w:hAnsi="Times New Roman" w:cs="Times New Roman"/>
          <w:sz w:val="24"/>
          <w:szCs w:val="24"/>
        </w:rPr>
        <w:t>jednotlivým</w:t>
      </w:r>
      <w:r w:rsidR="008D2423" w:rsidRPr="00DE06F1">
        <w:rPr>
          <w:rFonts w:ascii="Times New Roman" w:eastAsia="Times New Roman" w:hAnsi="Times New Roman" w:cs="Times New Roman"/>
          <w:sz w:val="24"/>
          <w:szCs w:val="24"/>
        </w:rPr>
        <w:t xml:space="preserve"> druhům staveb. </w:t>
      </w:r>
      <w:r w:rsidR="003316A2" w:rsidRPr="00DE06F1">
        <w:rPr>
          <w:rFonts w:ascii="Times New Roman" w:eastAsia="Times New Roman" w:hAnsi="Times New Roman" w:cs="Times New Roman"/>
          <w:sz w:val="24"/>
          <w:szCs w:val="24"/>
        </w:rPr>
        <w:t xml:space="preserve">Jsou-li pak užívány specifické pojmy u daného druhu stavby, jsou tyto pojmy uvedeny </w:t>
      </w:r>
      <w:r w:rsidR="003316A2" w:rsidRPr="00334871">
        <w:rPr>
          <w:rFonts w:ascii="Times New Roman" w:eastAsia="Times New Roman" w:hAnsi="Times New Roman" w:cs="Times New Roman"/>
          <w:sz w:val="24"/>
          <w:szCs w:val="24"/>
        </w:rPr>
        <w:t xml:space="preserve">v úvodu této </w:t>
      </w:r>
      <w:r w:rsidR="00146B9B" w:rsidRPr="00334871">
        <w:rPr>
          <w:rFonts w:ascii="Times New Roman" w:eastAsia="Times New Roman" w:hAnsi="Times New Roman" w:cs="Times New Roman"/>
          <w:sz w:val="24"/>
          <w:szCs w:val="24"/>
        </w:rPr>
        <w:t xml:space="preserve">vyhlášky, tj. </w:t>
      </w:r>
      <w:r w:rsidR="00414AC4" w:rsidRPr="00334871">
        <w:rPr>
          <w:rFonts w:ascii="Times New Roman" w:eastAsia="Times New Roman" w:hAnsi="Times New Roman" w:cs="Times New Roman"/>
          <w:sz w:val="24"/>
          <w:szCs w:val="24"/>
        </w:rPr>
        <w:t xml:space="preserve">v </w:t>
      </w:r>
      <w:r w:rsidR="00146B9B" w:rsidRPr="00334871">
        <w:rPr>
          <w:rFonts w:ascii="Times New Roman" w:eastAsia="Times New Roman" w:hAnsi="Times New Roman" w:cs="Times New Roman"/>
          <w:sz w:val="24"/>
          <w:szCs w:val="24"/>
        </w:rPr>
        <w:t>část</w:t>
      </w:r>
      <w:r w:rsidR="00414AC4" w:rsidRPr="00334871">
        <w:rPr>
          <w:rFonts w:ascii="Times New Roman" w:eastAsia="Times New Roman" w:hAnsi="Times New Roman" w:cs="Times New Roman"/>
          <w:sz w:val="24"/>
          <w:szCs w:val="24"/>
        </w:rPr>
        <w:t>i</w:t>
      </w:r>
      <w:r w:rsidR="00146B9B" w:rsidRPr="00334871">
        <w:rPr>
          <w:rFonts w:ascii="Times New Roman" w:eastAsia="Times New Roman" w:hAnsi="Times New Roman" w:cs="Times New Roman"/>
          <w:sz w:val="24"/>
          <w:szCs w:val="24"/>
        </w:rPr>
        <w:t xml:space="preserve"> první</w:t>
      </w:r>
      <w:r w:rsidR="00A912FC">
        <w:rPr>
          <w:rFonts w:ascii="Times New Roman" w:eastAsia="Times New Roman" w:hAnsi="Times New Roman" w:cs="Times New Roman"/>
          <w:sz w:val="24"/>
          <w:szCs w:val="24"/>
        </w:rPr>
        <w:t xml:space="preserve"> nebo v příslušné </w:t>
      </w:r>
      <w:r w:rsidR="00BD748C">
        <w:rPr>
          <w:rFonts w:ascii="Times New Roman" w:eastAsia="Times New Roman" w:hAnsi="Times New Roman" w:cs="Times New Roman"/>
          <w:sz w:val="24"/>
          <w:szCs w:val="24"/>
        </w:rPr>
        <w:t>příloze</w:t>
      </w:r>
      <w:r w:rsidR="003316A2" w:rsidRPr="00DE06F1">
        <w:rPr>
          <w:rFonts w:ascii="Times New Roman" w:eastAsia="Times New Roman" w:hAnsi="Times New Roman" w:cs="Times New Roman"/>
          <w:sz w:val="24"/>
          <w:szCs w:val="24"/>
        </w:rPr>
        <w:t>.</w:t>
      </w:r>
    </w:p>
    <w:p w14:paraId="1DBE3A51" w14:textId="3E945892" w:rsidR="005A1C6D" w:rsidRPr="00DE06F1" w:rsidRDefault="005A1C6D" w:rsidP="002A6F9D">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Část šestá </w:t>
      </w:r>
      <w:r w:rsidR="003724CF"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 xml:space="preserve">vyhlášky upravuje požadavky pro </w:t>
      </w:r>
      <w:r w:rsidR="00897A4A" w:rsidRPr="00DE06F1">
        <w:rPr>
          <w:rFonts w:ascii="Times New Roman" w:eastAsia="Times New Roman" w:hAnsi="Times New Roman" w:cs="Times New Roman"/>
          <w:sz w:val="24"/>
          <w:szCs w:val="24"/>
        </w:rPr>
        <w:t xml:space="preserve">tzv. </w:t>
      </w:r>
      <w:r w:rsidRPr="00DE06F1">
        <w:rPr>
          <w:rFonts w:ascii="Times New Roman" w:eastAsia="Times New Roman" w:hAnsi="Times New Roman" w:cs="Times New Roman"/>
          <w:sz w:val="24"/>
          <w:szCs w:val="24"/>
        </w:rPr>
        <w:t>velká sídla</w:t>
      </w:r>
      <w:r w:rsidR="006378D2" w:rsidRPr="00DE06F1">
        <w:rPr>
          <w:rFonts w:ascii="Times New Roman" w:eastAsia="Times New Roman" w:hAnsi="Times New Roman" w:cs="Times New Roman"/>
          <w:sz w:val="24"/>
          <w:szCs w:val="24"/>
        </w:rPr>
        <w:t xml:space="preserve"> ve vazbě čl. 1 ústavního zákona č. 347/1997 Sb., o vytvoření vyšších územních samosprávných celků a o změně ústavního zákona České národní rady č. 1/1993 Sb., Ústava České republiky</w:t>
      </w:r>
      <w:r w:rsidRPr="00DE06F1">
        <w:rPr>
          <w:rFonts w:ascii="Times New Roman" w:eastAsia="Times New Roman" w:hAnsi="Times New Roman" w:cs="Times New Roman"/>
          <w:sz w:val="24"/>
          <w:szCs w:val="24"/>
        </w:rPr>
        <w:t xml:space="preserve">, </w:t>
      </w:r>
      <w:r w:rsidR="002B7D06" w:rsidRPr="00DE06F1">
        <w:rPr>
          <w:rFonts w:ascii="Times New Roman" w:eastAsia="Times New Roman" w:hAnsi="Times New Roman" w:cs="Times New Roman"/>
          <w:sz w:val="24"/>
          <w:szCs w:val="24"/>
        </w:rPr>
        <w:t>k</w:t>
      </w:r>
      <w:r w:rsidR="00B575C7" w:rsidRPr="00DE06F1">
        <w:rPr>
          <w:rFonts w:ascii="Times New Roman" w:eastAsia="Times New Roman" w:hAnsi="Times New Roman" w:cs="Times New Roman"/>
          <w:sz w:val="24"/>
          <w:szCs w:val="24"/>
        </w:rPr>
        <w:t xml:space="preserve">de pro potřeby této vyhlášky </w:t>
      </w:r>
      <w:r w:rsidR="006378D2" w:rsidRPr="00DE06F1">
        <w:rPr>
          <w:rFonts w:ascii="Times New Roman" w:eastAsia="Times New Roman" w:hAnsi="Times New Roman" w:cs="Times New Roman"/>
          <w:sz w:val="24"/>
          <w:szCs w:val="24"/>
        </w:rPr>
        <w:t>se za tyto sídla považují</w:t>
      </w:r>
      <w:r w:rsidR="00B575C7" w:rsidRPr="00DE06F1">
        <w:rPr>
          <w:rFonts w:ascii="Times New Roman" w:eastAsia="Times New Roman" w:hAnsi="Times New Roman" w:cs="Times New Roman"/>
          <w:sz w:val="24"/>
          <w:szCs w:val="24"/>
        </w:rPr>
        <w:t xml:space="preserve"> </w:t>
      </w:r>
      <w:r w:rsidR="009D070E" w:rsidRPr="00DE06F1">
        <w:rPr>
          <w:rFonts w:ascii="Times New Roman" w:eastAsia="Times New Roman" w:hAnsi="Times New Roman" w:cs="Times New Roman"/>
          <w:sz w:val="24"/>
          <w:szCs w:val="24"/>
        </w:rPr>
        <w:t>hlavní město Prah</w:t>
      </w:r>
      <w:r w:rsidR="006378D2" w:rsidRPr="00DE06F1">
        <w:rPr>
          <w:rFonts w:ascii="Times New Roman" w:eastAsia="Times New Roman" w:hAnsi="Times New Roman" w:cs="Times New Roman"/>
          <w:sz w:val="24"/>
          <w:szCs w:val="24"/>
        </w:rPr>
        <w:t>a</w:t>
      </w:r>
      <w:r w:rsidR="009D070E" w:rsidRPr="00DE06F1">
        <w:rPr>
          <w:rFonts w:ascii="Times New Roman" w:eastAsia="Times New Roman" w:hAnsi="Times New Roman" w:cs="Times New Roman"/>
          <w:sz w:val="24"/>
          <w:szCs w:val="24"/>
        </w:rPr>
        <w:t xml:space="preserve"> a </w:t>
      </w:r>
      <w:r w:rsidR="006378D2" w:rsidRPr="00DE06F1">
        <w:rPr>
          <w:rFonts w:ascii="Times New Roman" w:eastAsia="Times New Roman" w:hAnsi="Times New Roman" w:cs="Times New Roman"/>
          <w:sz w:val="24"/>
          <w:szCs w:val="24"/>
        </w:rPr>
        <w:t xml:space="preserve">sídlo </w:t>
      </w:r>
      <w:r w:rsidR="009D070E" w:rsidRPr="00DE06F1">
        <w:rPr>
          <w:rFonts w:ascii="Times New Roman" w:eastAsia="Times New Roman" w:hAnsi="Times New Roman" w:cs="Times New Roman"/>
          <w:sz w:val="24"/>
          <w:szCs w:val="24"/>
        </w:rPr>
        <w:t>kraj</w:t>
      </w:r>
      <w:r w:rsidR="006378D2" w:rsidRPr="00DE06F1">
        <w:rPr>
          <w:rFonts w:ascii="Times New Roman" w:eastAsia="Times New Roman" w:hAnsi="Times New Roman" w:cs="Times New Roman"/>
          <w:sz w:val="24"/>
          <w:szCs w:val="24"/>
        </w:rPr>
        <w:t>e</w:t>
      </w:r>
      <w:r w:rsidRPr="00DE06F1">
        <w:rPr>
          <w:rFonts w:ascii="Times New Roman" w:eastAsia="Times New Roman" w:hAnsi="Times New Roman" w:cs="Times New Roman"/>
          <w:sz w:val="24"/>
          <w:szCs w:val="24"/>
        </w:rPr>
        <w:t>. Tímto ustanovením je umožněno</w:t>
      </w:r>
      <w:r w:rsidR="002A6F9D" w:rsidRPr="00DE06F1">
        <w:rPr>
          <w:rFonts w:ascii="Times New Roman" w:eastAsia="Times New Roman" w:hAnsi="Times New Roman" w:cs="Times New Roman"/>
          <w:sz w:val="24"/>
          <w:szCs w:val="24"/>
        </w:rPr>
        <w:t xml:space="preserve"> těmto sídlům</w:t>
      </w:r>
      <w:r w:rsidRPr="00DE06F1">
        <w:rPr>
          <w:rFonts w:ascii="Times New Roman" w:eastAsia="Times New Roman" w:hAnsi="Times New Roman" w:cs="Times New Roman"/>
          <w:sz w:val="24"/>
          <w:szCs w:val="24"/>
        </w:rPr>
        <w:t xml:space="preserve"> se </w:t>
      </w:r>
      <w:r w:rsidR="002A6F9D" w:rsidRPr="00DE06F1">
        <w:rPr>
          <w:rFonts w:ascii="Times New Roman" w:eastAsia="Times New Roman" w:hAnsi="Times New Roman" w:cs="Times New Roman"/>
          <w:sz w:val="24"/>
          <w:szCs w:val="24"/>
        </w:rPr>
        <w:t xml:space="preserve">odchýlit za splnění daných podmínek od </w:t>
      </w:r>
      <w:r w:rsidRPr="00ED2304">
        <w:rPr>
          <w:rFonts w:ascii="Times New Roman" w:eastAsia="Times New Roman" w:hAnsi="Times New Roman" w:cs="Times New Roman"/>
          <w:strike/>
          <w:sz w:val="24"/>
          <w:szCs w:val="24"/>
        </w:rPr>
        <w:t>určitých</w:t>
      </w:r>
      <w:r w:rsidRPr="00DE06F1">
        <w:rPr>
          <w:rFonts w:ascii="Times New Roman" w:eastAsia="Times New Roman" w:hAnsi="Times New Roman" w:cs="Times New Roman"/>
          <w:sz w:val="24"/>
          <w:szCs w:val="24"/>
        </w:rPr>
        <w:t xml:space="preserve"> požadav</w:t>
      </w:r>
      <w:r w:rsidR="002A6F9D" w:rsidRPr="00DE06F1">
        <w:rPr>
          <w:rFonts w:ascii="Times New Roman" w:eastAsia="Times New Roman" w:hAnsi="Times New Roman" w:cs="Times New Roman"/>
          <w:sz w:val="24"/>
          <w:szCs w:val="24"/>
        </w:rPr>
        <w:t>ků</w:t>
      </w:r>
      <w:r w:rsidRPr="00DE06F1">
        <w:rPr>
          <w:rFonts w:ascii="Times New Roman" w:eastAsia="Times New Roman" w:hAnsi="Times New Roman" w:cs="Times New Roman"/>
          <w:sz w:val="24"/>
          <w:szCs w:val="24"/>
        </w:rPr>
        <w:t xml:space="preserve"> </w:t>
      </w:r>
      <w:r w:rsidR="002A6F9D" w:rsidRPr="00DE06F1">
        <w:rPr>
          <w:rFonts w:ascii="Times New Roman" w:eastAsia="Times New Roman" w:hAnsi="Times New Roman" w:cs="Times New Roman"/>
          <w:sz w:val="24"/>
          <w:szCs w:val="24"/>
        </w:rPr>
        <w:t>této vyhlášky</w:t>
      </w:r>
      <w:r w:rsidRPr="00DE06F1">
        <w:rPr>
          <w:rFonts w:ascii="Times New Roman" w:eastAsia="Times New Roman" w:hAnsi="Times New Roman" w:cs="Times New Roman"/>
          <w:sz w:val="24"/>
          <w:szCs w:val="24"/>
        </w:rPr>
        <w:t>.</w:t>
      </w:r>
    </w:p>
    <w:p w14:paraId="70BF1688" w14:textId="19970994" w:rsidR="003050CE" w:rsidRPr="00DE06F1" w:rsidRDefault="00BC7EFD" w:rsidP="63852D18">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lastRenderedPageBreak/>
        <w:t xml:space="preserve">Část </w:t>
      </w:r>
      <w:r w:rsidR="005A1C6D" w:rsidRPr="00DE06F1">
        <w:rPr>
          <w:rFonts w:ascii="Times New Roman" w:eastAsia="Times New Roman" w:hAnsi="Times New Roman" w:cs="Times New Roman"/>
          <w:sz w:val="24"/>
          <w:szCs w:val="24"/>
        </w:rPr>
        <w:t>sedmá</w:t>
      </w:r>
      <w:r w:rsidRPr="00DE06F1">
        <w:rPr>
          <w:rFonts w:ascii="Times New Roman" w:eastAsia="Times New Roman" w:hAnsi="Times New Roman" w:cs="Times New Roman"/>
          <w:sz w:val="24"/>
          <w:szCs w:val="24"/>
        </w:rPr>
        <w:t xml:space="preserve"> </w:t>
      </w:r>
      <w:r w:rsidR="003724CF"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 xml:space="preserve">vyhlášky obsahuje </w:t>
      </w:r>
      <w:r w:rsidR="00BC4A65" w:rsidRPr="00DE06F1">
        <w:rPr>
          <w:rFonts w:ascii="Times New Roman" w:eastAsia="Times New Roman" w:hAnsi="Times New Roman" w:cs="Times New Roman"/>
          <w:sz w:val="24"/>
          <w:szCs w:val="24"/>
        </w:rPr>
        <w:t>společná a závěrečná ustanovení</w:t>
      </w:r>
      <w:r w:rsidR="00D2373C" w:rsidRPr="00DE06F1">
        <w:rPr>
          <w:rFonts w:ascii="Times New Roman" w:eastAsia="Times New Roman" w:hAnsi="Times New Roman" w:cs="Times New Roman"/>
          <w:sz w:val="24"/>
          <w:szCs w:val="24"/>
        </w:rPr>
        <w:t xml:space="preserve">, </w:t>
      </w:r>
      <w:r w:rsidR="006103E6" w:rsidRPr="00DE06F1">
        <w:rPr>
          <w:rFonts w:ascii="Times New Roman" w:eastAsia="Times New Roman" w:hAnsi="Times New Roman" w:cs="Times New Roman"/>
          <w:sz w:val="24"/>
          <w:szCs w:val="24"/>
        </w:rPr>
        <w:t xml:space="preserve">zejména </w:t>
      </w:r>
      <w:r w:rsidR="00D2373C" w:rsidRPr="00DE06F1">
        <w:rPr>
          <w:rFonts w:ascii="Times New Roman" w:eastAsia="Times New Roman" w:hAnsi="Times New Roman" w:cs="Times New Roman"/>
          <w:sz w:val="24"/>
          <w:szCs w:val="24"/>
        </w:rPr>
        <w:t xml:space="preserve">ustanovení </w:t>
      </w:r>
      <w:r w:rsidR="006103E6" w:rsidRPr="00DE06F1">
        <w:rPr>
          <w:rFonts w:ascii="Times New Roman" w:eastAsia="Times New Roman" w:hAnsi="Times New Roman" w:cs="Times New Roman"/>
          <w:sz w:val="24"/>
          <w:szCs w:val="24"/>
        </w:rPr>
        <w:t xml:space="preserve">pro uplatnění výjimek z tohoto předpisu a </w:t>
      </w:r>
      <w:r w:rsidR="00D2373C" w:rsidRPr="00194659">
        <w:rPr>
          <w:rFonts w:ascii="Times New Roman" w:eastAsia="Times New Roman" w:hAnsi="Times New Roman" w:cs="Times New Roman"/>
          <w:sz w:val="24"/>
          <w:szCs w:val="24"/>
        </w:rPr>
        <w:t xml:space="preserve">ustanovení, ve kterých je </w:t>
      </w:r>
      <w:r w:rsidR="00065133">
        <w:rPr>
          <w:rFonts w:ascii="Times New Roman" w:eastAsia="Times New Roman" w:hAnsi="Times New Roman" w:cs="Times New Roman"/>
          <w:sz w:val="24"/>
          <w:szCs w:val="24"/>
        </w:rPr>
        <w:t>uveden taxativní výčet ustanovení</w:t>
      </w:r>
      <w:r w:rsidR="00EE3FB0">
        <w:rPr>
          <w:rFonts w:ascii="Times New Roman" w:eastAsia="Times New Roman" w:hAnsi="Times New Roman" w:cs="Times New Roman"/>
          <w:sz w:val="24"/>
          <w:szCs w:val="24"/>
        </w:rPr>
        <w:t xml:space="preserve"> jako </w:t>
      </w:r>
      <w:r w:rsidR="0058012C">
        <w:rPr>
          <w:rFonts w:ascii="Times New Roman" w:eastAsia="Times New Roman" w:hAnsi="Times New Roman" w:cs="Times New Roman"/>
          <w:sz w:val="24"/>
          <w:szCs w:val="24"/>
        </w:rPr>
        <w:t xml:space="preserve">forma pro řešení </w:t>
      </w:r>
      <w:r w:rsidR="00D96BF0">
        <w:rPr>
          <w:rFonts w:ascii="Times New Roman" w:eastAsia="Times New Roman" w:hAnsi="Times New Roman" w:cs="Times New Roman"/>
          <w:sz w:val="24"/>
          <w:szCs w:val="24"/>
        </w:rPr>
        <w:t>indikativního odkazu do technických norem</w:t>
      </w:r>
      <w:r w:rsidR="00D2373C" w:rsidRPr="00194659">
        <w:rPr>
          <w:rFonts w:ascii="Times New Roman" w:eastAsia="Times New Roman" w:hAnsi="Times New Roman" w:cs="Times New Roman"/>
          <w:sz w:val="24"/>
          <w:szCs w:val="24"/>
        </w:rPr>
        <w:t>.</w:t>
      </w:r>
    </w:p>
    <w:p w14:paraId="6DBC6686" w14:textId="63DF54BA" w:rsidR="00D2373C" w:rsidRPr="00DE06F1" w:rsidRDefault="00D2373C" w:rsidP="00D2373C">
      <w:pPr>
        <w:spacing w:line="257" w:lineRule="auto"/>
        <w:jc w:val="both"/>
      </w:pPr>
      <w:r w:rsidRPr="00DE06F1">
        <w:rPr>
          <w:rFonts w:ascii="Times New Roman" w:eastAsia="Times New Roman" w:hAnsi="Times New Roman" w:cs="Times New Roman"/>
          <w:sz w:val="24"/>
          <w:szCs w:val="24"/>
        </w:rPr>
        <w:t xml:space="preserve">Pro uplatnění výjimky platí, že ji lze povolit v odůvodněných případech z konkrétních ustanovení </w:t>
      </w:r>
      <w:r w:rsidR="003724CF"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 xml:space="preserve">vyhlášky </w:t>
      </w:r>
      <w:r w:rsidR="00A16499" w:rsidRPr="00DE06F1">
        <w:rPr>
          <w:rFonts w:ascii="Times New Roman" w:eastAsia="Times New Roman" w:hAnsi="Times New Roman" w:cs="Times New Roman"/>
          <w:sz w:val="24"/>
          <w:szCs w:val="24"/>
        </w:rPr>
        <w:t xml:space="preserve">a za předpokladu </w:t>
      </w:r>
      <w:r w:rsidRPr="00DE06F1">
        <w:rPr>
          <w:rFonts w:ascii="Times New Roman" w:eastAsia="Times New Roman" w:hAnsi="Times New Roman" w:cs="Times New Roman"/>
          <w:sz w:val="24"/>
          <w:szCs w:val="24"/>
        </w:rPr>
        <w:t>splnění podmínek stanovených v § 138 odst. 1 stavebního zákona.</w:t>
      </w:r>
      <w:r w:rsidRPr="00DE06F1">
        <w:t xml:space="preserve"> </w:t>
      </w:r>
    </w:p>
    <w:p w14:paraId="4883D103" w14:textId="742AAA30" w:rsidR="00D2373C" w:rsidRPr="00DE06F1" w:rsidRDefault="00D472F9" w:rsidP="00D2373C">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N</w:t>
      </w:r>
      <w:r w:rsidR="00D2373C" w:rsidRPr="00DE06F1">
        <w:rPr>
          <w:rFonts w:ascii="Times New Roman" w:eastAsia="Times New Roman" w:hAnsi="Times New Roman" w:cs="Times New Roman"/>
          <w:sz w:val="24"/>
          <w:szCs w:val="24"/>
        </w:rPr>
        <w:t xml:space="preserve">orma v tomto případě konkretizuje obecný, souhrnný právní požadavek. Tyto požadavky mohou být splněny i jiným technickým řešením garantujícím stejnou nebo vyšší úroveň ochrany oprávněných zájmů. </w:t>
      </w:r>
    </w:p>
    <w:p w14:paraId="1680ADC5" w14:textId="5F0AFB85" w:rsidR="00C44A6A" w:rsidRPr="00DE06F1" w:rsidRDefault="00C44A6A" w:rsidP="00D2373C">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Vyhláška jako prováděcí právní předpis, který stanovuje požadavky na výstavbu, obecně užívá ve svých ustanoveních slova </w:t>
      </w:r>
      <w:r w:rsidR="001758B6">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navržena</w:t>
      </w:r>
      <w:r w:rsidR="001758B6">
        <w:rPr>
          <w:rFonts w:ascii="Times New Roman" w:eastAsia="Times New Roman" w:hAnsi="Times New Roman" w:cs="Times New Roman"/>
          <w:sz w:val="24"/>
          <w:szCs w:val="24"/>
        </w:rPr>
        <w:t xml:space="preserve"> a provedena“</w:t>
      </w:r>
      <w:r w:rsidRPr="00DE06F1">
        <w:rPr>
          <w:rFonts w:ascii="Times New Roman" w:eastAsia="Times New Roman" w:hAnsi="Times New Roman" w:cs="Times New Roman"/>
          <w:sz w:val="24"/>
          <w:szCs w:val="24"/>
        </w:rPr>
        <w:t>, neboť na základě základního principu vyplývajícího ze stavebního zákona platí, že stavba</w:t>
      </w:r>
      <w:r w:rsidR="00B12909" w:rsidRPr="00DE06F1">
        <w:rPr>
          <w:rFonts w:ascii="Times New Roman" w:eastAsia="Times New Roman" w:hAnsi="Times New Roman" w:cs="Times New Roman"/>
          <w:sz w:val="24"/>
          <w:szCs w:val="24"/>
        </w:rPr>
        <w:t xml:space="preserve">, která je povolena podle svého návrhu, </w:t>
      </w:r>
      <w:r w:rsidRPr="00DE06F1">
        <w:rPr>
          <w:rFonts w:ascii="Times New Roman" w:eastAsia="Times New Roman" w:hAnsi="Times New Roman" w:cs="Times New Roman"/>
          <w:sz w:val="24"/>
          <w:szCs w:val="24"/>
        </w:rPr>
        <w:t xml:space="preserve">musí být </w:t>
      </w:r>
      <w:r w:rsidR="00B12909" w:rsidRPr="00DE06F1">
        <w:rPr>
          <w:rFonts w:ascii="Times New Roman" w:eastAsia="Times New Roman" w:hAnsi="Times New Roman" w:cs="Times New Roman"/>
          <w:sz w:val="24"/>
          <w:szCs w:val="24"/>
        </w:rPr>
        <w:t>v souladu s ním a s podmínkami svého povolen</w:t>
      </w:r>
      <w:r w:rsidR="00845AEB" w:rsidRPr="00DE06F1">
        <w:rPr>
          <w:rFonts w:ascii="Times New Roman" w:eastAsia="Times New Roman" w:hAnsi="Times New Roman" w:cs="Times New Roman"/>
          <w:sz w:val="24"/>
          <w:szCs w:val="24"/>
        </w:rPr>
        <w:t>í</w:t>
      </w:r>
      <w:r w:rsidR="00B12909"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realizována</w:t>
      </w:r>
      <w:r w:rsidR="00B12909" w:rsidRPr="00DE06F1">
        <w:rPr>
          <w:rFonts w:ascii="Times New Roman" w:eastAsia="Times New Roman" w:hAnsi="Times New Roman" w:cs="Times New Roman"/>
          <w:sz w:val="24"/>
          <w:szCs w:val="24"/>
        </w:rPr>
        <w:t>. P</w:t>
      </w:r>
      <w:r w:rsidRPr="00DE06F1">
        <w:rPr>
          <w:rFonts w:ascii="Times New Roman" w:eastAsia="Times New Roman" w:hAnsi="Times New Roman" w:cs="Times New Roman"/>
          <w:sz w:val="24"/>
          <w:szCs w:val="24"/>
        </w:rPr>
        <w:t xml:space="preserve">odle </w:t>
      </w:r>
      <w:r w:rsidR="00B12909" w:rsidRPr="00DE06F1">
        <w:rPr>
          <w:rFonts w:ascii="Times New Roman" w:eastAsia="Times New Roman" w:hAnsi="Times New Roman" w:cs="Times New Roman"/>
          <w:sz w:val="24"/>
          <w:szCs w:val="24"/>
        </w:rPr>
        <w:t xml:space="preserve">povolení je stavba následně kolaudována a poté užívána. Návrh </w:t>
      </w:r>
      <w:r w:rsidR="00F45FB1">
        <w:rPr>
          <w:rFonts w:ascii="Times New Roman" w:eastAsia="Times New Roman" w:hAnsi="Times New Roman" w:cs="Times New Roman"/>
          <w:sz w:val="24"/>
          <w:szCs w:val="24"/>
        </w:rPr>
        <w:t xml:space="preserve">a provedení </w:t>
      </w:r>
      <w:r w:rsidR="00B12909" w:rsidRPr="00DE06F1">
        <w:rPr>
          <w:rFonts w:ascii="Times New Roman" w:eastAsia="Times New Roman" w:hAnsi="Times New Roman" w:cs="Times New Roman"/>
          <w:sz w:val="24"/>
          <w:szCs w:val="24"/>
        </w:rPr>
        <w:t>stavby musí respektovat stavební zákon, jeho prováděcí právní předpisy a jiné právní předpisy.</w:t>
      </w:r>
      <w:r w:rsidRPr="00DE06F1">
        <w:rPr>
          <w:rFonts w:ascii="Times New Roman" w:eastAsia="Times New Roman" w:hAnsi="Times New Roman" w:cs="Times New Roman"/>
          <w:sz w:val="24"/>
          <w:szCs w:val="24"/>
        </w:rPr>
        <w:t xml:space="preserve"> Slova </w:t>
      </w:r>
      <w:r w:rsidR="00B12909" w:rsidRPr="00DE06F1">
        <w:rPr>
          <w:rFonts w:ascii="Times New Roman" w:eastAsia="Times New Roman" w:hAnsi="Times New Roman" w:cs="Times New Roman"/>
          <w:sz w:val="24"/>
          <w:szCs w:val="24"/>
        </w:rPr>
        <w:t>„stavba je</w:t>
      </w:r>
      <w:r w:rsidRPr="00DE06F1">
        <w:rPr>
          <w:rFonts w:ascii="Times New Roman" w:eastAsia="Times New Roman" w:hAnsi="Times New Roman" w:cs="Times New Roman"/>
          <w:sz w:val="24"/>
          <w:szCs w:val="24"/>
        </w:rPr>
        <w:t xml:space="preserve"> navržen</w:t>
      </w:r>
      <w:r w:rsidR="00B12909" w:rsidRPr="00DE06F1">
        <w:rPr>
          <w:rFonts w:ascii="Times New Roman" w:eastAsia="Times New Roman" w:hAnsi="Times New Roman" w:cs="Times New Roman"/>
          <w:sz w:val="24"/>
          <w:szCs w:val="24"/>
        </w:rPr>
        <w:t>a</w:t>
      </w:r>
      <w:r w:rsidR="00F45FB1">
        <w:rPr>
          <w:rFonts w:ascii="Times New Roman" w:eastAsia="Times New Roman" w:hAnsi="Times New Roman" w:cs="Times New Roman"/>
          <w:sz w:val="24"/>
          <w:szCs w:val="24"/>
        </w:rPr>
        <w:t xml:space="preserve"> a provedena</w:t>
      </w:r>
      <w:r w:rsidR="00B12909"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jsou tak relevantní pro celý životní cyklus stavby</w:t>
      </w:r>
      <w:r w:rsidR="00B12909" w:rsidRPr="00DE06F1">
        <w:rPr>
          <w:rFonts w:ascii="Times New Roman" w:eastAsia="Times New Roman" w:hAnsi="Times New Roman" w:cs="Times New Roman"/>
          <w:sz w:val="24"/>
          <w:szCs w:val="24"/>
        </w:rPr>
        <w:t xml:space="preserve">, </w:t>
      </w:r>
      <w:r w:rsidR="00B12909" w:rsidRPr="00B02465">
        <w:rPr>
          <w:rFonts w:ascii="Times New Roman" w:eastAsia="Times New Roman" w:hAnsi="Times New Roman" w:cs="Times New Roman"/>
          <w:sz w:val="24"/>
          <w:szCs w:val="24"/>
        </w:rPr>
        <w:t>proto vyhláška stanovuje poža</w:t>
      </w:r>
      <w:r w:rsidR="00C16607" w:rsidRPr="00B02465">
        <w:rPr>
          <w:rFonts w:ascii="Times New Roman" w:eastAsia="Times New Roman" w:hAnsi="Times New Roman" w:cs="Times New Roman"/>
          <w:sz w:val="24"/>
          <w:szCs w:val="24"/>
        </w:rPr>
        <w:t>d</w:t>
      </w:r>
      <w:r w:rsidR="00B12909" w:rsidRPr="00B02465">
        <w:rPr>
          <w:rFonts w:ascii="Times New Roman" w:eastAsia="Times New Roman" w:hAnsi="Times New Roman" w:cs="Times New Roman"/>
          <w:sz w:val="24"/>
          <w:szCs w:val="24"/>
        </w:rPr>
        <w:t>avky návrhové,</w:t>
      </w:r>
      <w:r w:rsidR="00B12909" w:rsidRPr="00DE06F1">
        <w:rPr>
          <w:rFonts w:ascii="Times New Roman" w:eastAsia="Times New Roman" w:hAnsi="Times New Roman" w:cs="Times New Roman"/>
          <w:sz w:val="24"/>
          <w:szCs w:val="24"/>
        </w:rPr>
        <w:t xml:space="preserve"> které se však následně promítají do jednotlivých etap životního cyklu stavby.</w:t>
      </w:r>
    </w:p>
    <w:p w14:paraId="59D00BE6" w14:textId="77777777" w:rsidR="00CB33E5" w:rsidRPr="00DE06F1" w:rsidRDefault="00CB33E5" w:rsidP="00D2373C">
      <w:pPr>
        <w:spacing w:line="257" w:lineRule="auto"/>
        <w:jc w:val="both"/>
        <w:rPr>
          <w:rFonts w:ascii="Times New Roman" w:eastAsia="Times New Roman" w:hAnsi="Times New Roman" w:cs="Times New Roman"/>
          <w:sz w:val="24"/>
          <w:szCs w:val="24"/>
        </w:rPr>
      </w:pPr>
    </w:p>
    <w:p w14:paraId="5F0F148A" w14:textId="0E4C75B4" w:rsidR="147C1134" w:rsidRPr="00DE06F1" w:rsidRDefault="147C1134" w:rsidP="00F23581">
      <w:pPr>
        <w:pStyle w:val="Odstavecseseznamem"/>
        <w:numPr>
          <w:ilvl w:val="0"/>
          <w:numId w:val="12"/>
        </w:numPr>
        <w:spacing w:line="257" w:lineRule="auto"/>
        <w:ind w:left="284" w:hanging="284"/>
        <w:jc w:val="both"/>
        <w:rPr>
          <w:rFonts w:ascii="Times New Roman" w:eastAsiaTheme="minorEastAsia" w:hAnsi="Times New Roman" w:cs="Times New Roman"/>
          <w:b/>
          <w:bCs/>
          <w:sz w:val="24"/>
          <w:szCs w:val="24"/>
        </w:rPr>
      </w:pPr>
      <w:r w:rsidRPr="00DE06F1">
        <w:rPr>
          <w:rFonts w:ascii="Times New Roman" w:eastAsia="Times New Roman" w:hAnsi="Times New Roman" w:cs="Times New Roman"/>
          <w:b/>
          <w:bCs/>
          <w:sz w:val="24"/>
          <w:szCs w:val="24"/>
        </w:rPr>
        <w:t>Zhodnocení souladu navrhované právní úpravy se zákonem, k jehož provedení je navržena, včetně souladu se zákonným zmocněním k jejímu vydání</w:t>
      </w:r>
    </w:p>
    <w:p w14:paraId="79FAFC91" w14:textId="6F64A451" w:rsidR="147C1134" w:rsidRPr="00DE06F1" w:rsidRDefault="147C1134" w:rsidP="00B961AE">
      <w:pPr>
        <w:spacing w:line="276"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Stavební zákon v § 137 odst. 1 definuje požadavky na výstavbu jako požadavky na vymezování pozemků, požadavky na umísťování staveb a technické požadavky na stavby. </w:t>
      </w:r>
    </w:p>
    <w:p w14:paraId="7DEFEFFC" w14:textId="77777777" w:rsidR="002C25EF" w:rsidRPr="00DE06F1" w:rsidRDefault="0725C4D1" w:rsidP="48E9E0CD">
      <w:pPr>
        <w:spacing w:line="276"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Podrobné vymezení požadavků na výstavbu ponechává ustanovení § 152 odst. 1 stavebního zákona na prováděcím právním předpisu, tj. vyhlášce o požadavcích na výstavbu. Zákonné zmocnění k provedení § 152 je obsaženo v ustanovení § 333 stavebního zákona. </w:t>
      </w:r>
    </w:p>
    <w:p w14:paraId="353A72EC" w14:textId="38903212" w:rsidR="147C1134" w:rsidRPr="00DE06F1" w:rsidRDefault="0725C4D1" w:rsidP="48E9E0CD">
      <w:pPr>
        <w:spacing w:line="276"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Ustanovení §</w:t>
      </w:r>
      <w:r w:rsidR="00596266"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 xml:space="preserve">333 tohoto zákona obsahuje zmocnění k vydání prováděcího předpisu také </w:t>
      </w:r>
      <w:r w:rsidR="002C25EF" w:rsidRPr="00DE06F1">
        <w:rPr>
          <w:rFonts w:ascii="Times New Roman" w:eastAsia="Times New Roman" w:hAnsi="Times New Roman" w:cs="Times New Roman"/>
          <w:sz w:val="24"/>
          <w:szCs w:val="24"/>
        </w:rPr>
        <w:t xml:space="preserve">pro Ministerstvo dopravy, </w:t>
      </w:r>
      <w:r w:rsidRPr="00DE06F1">
        <w:rPr>
          <w:rFonts w:ascii="Times New Roman" w:eastAsia="Times New Roman" w:hAnsi="Times New Roman" w:cs="Times New Roman"/>
          <w:sz w:val="24"/>
          <w:szCs w:val="24"/>
        </w:rPr>
        <w:t xml:space="preserve">pro </w:t>
      </w:r>
      <w:r w:rsidR="000E2B28">
        <w:rPr>
          <w:rFonts w:ascii="Times New Roman" w:eastAsia="Times New Roman" w:hAnsi="Times New Roman" w:cs="Times New Roman"/>
          <w:sz w:val="24"/>
          <w:szCs w:val="24"/>
        </w:rPr>
        <w:t>h</w:t>
      </w:r>
      <w:r w:rsidR="000E2B28" w:rsidRPr="00DE06F1">
        <w:rPr>
          <w:rFonts w:ascii="Times New Roman" w:eastAsia="Times New Roman" w:hAnsi="Times New Roman" w:cs="Times New Roman"/>
          <w:sz w:val="24"/>
          <w:szCs w:val="24"/>
        </w:rPr>
        <w:t xml:space="preserve">lavní </w:t>
      </w:r>
      <w:r w:rsidRPr="00DE06F1">
        <w:rPr>
          <w:rFonts w:ascii="Times New Roman" w:eastAsia="Times New Roman" w:hAnsi="Times New Roman" w:cs="Times New Roman"/>
          <w:sz w:val="24"/>
          <w:szCs w:val="24"/>
        </w:rPr>
        <w:t>město Prahu, statutární město Brno a statutární město Ostravu</w:t>
      </w:r>
      <w:r w:rsidR="002A6F9D" w:rsidRPr="00DE06F1">
        <w:rPr>
          <w:rFonts w:ascii="Times New Roman" w:eastAsia="Times New Roman" w:hAnsi="Times New Roman" w:cs="Times New Roman"/>
          <w:sz w:val="24"/>
          <w:szCs w:val="24"/>
        </w:rPr>
        <w:t>.</w:t>
      </w:r>
    </w:p>
    <w:p w14:paraId="69272A89" w14:textId="66C069E0" w:rsidR="002C25EF" w:rsidRPr="00DE06F1" w:rsidRDefault="002A6F9D" w:rsidP="00A024A7">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T</w:t>
      </w:r>
      <w:r w:rsidR="002C25EF" w:rsidRPr="00DE06F1">
        <w:rPr>
          <w:rFonts w:ascii="Times New Roman" w:eastAsia="Times New Roman" w:hAnsi="Times New Roman" w:cs="Times New Roman"/>
          <w:sz w:val="24"/>
          <w:szCs w:val="24"/>
        </w:rPr>
        <w:t>ato vyhláška je celostátní vyhláškou, jež bude vůči předpisům tří vybraných měst (Praha, Brno, Ostrava) obecným předpisem. Tato města si budou moci své stavební přepisy upravit v rozsahu, ve kterém jim celostátní předpisy nevyhovují s ohledem na místní specifika, vyjma požadavků na výstavbu staveb dálnic, silnic, drah a civilních leteckých staveb a vyjma požadavků na stavby technické infrastruktury.</w:t>
      </w:r>
    </w:p>
    <w:p w14:paraId="0749CAE9" w14:textId="77777777" w:rsidR="00C636E6" w:rsidRPr="00DE06F1" w:rsidRDefault="147C1134" w:rsidP="00B961AE">
      <w:pPr>
        <w:spacing w:line="276"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Navrhovaná právní úprava plně odpovídá uvedeným zákonným zmocněním a je v každém jednotlivém případě v mezích daného zákonného zmocnění. </w:t>
      </w:r>
    </w:p>
    <w:p w14:paraId="2DDD314B" w14:textId="058CD812" w:rsidR="147C1134" w:rsidRPr="00DE06F1" w:rsidRDefault="147C1134" w:rsidP="00B961AE">
      <w:pPr>
        <w:spacing w:line="276"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Navrhovaná vyhláška je plně v</w:t>
      </w:r>
      <w:r w:rsidR="00596266"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souladu se zákonem jako celkem.</w:t>
      </w:r>
    </w:p>
    <w:p w14:paraId="3E0C45B8" w14:textId="4FC53CCC" w:rsidR="147C1134" w:rsidRPr="00DE06F1" w:rsidRDefault="147C1134" w:rsidP="00F23581">
      <w:pPr>
        <w:pStyle w:val="Odstavecseseznamem"/>
        <w:numPr>
          <w:ilvl w:val="0"/>
          <w:numId w:val="12"/>
        </w:numPr>
        <w:spacing w:line="257" w:lineRule="auto"/>
        <w:ind w:left="284" w:hanging="284"/>
        <w:jc w:val="both"/>
        <w:rPr>
          <w:rFonts w:ascii="Times New Roman" w:eastAsiaTheme="minorEastAsia" w:hAnsi="Times New Roman" w:cs="Times New Roman"/>
          <w:b/>
          <w:bCs/>
          <w:sz w:val="24"/>
          <w:szCs w:val="24"/>
        </w:rPr>
      </w:pPr>
      <w:r w:rsidRPr="00DE06F1">
        <w:rPr>
          <w:rFonts w:ascii="Times New Roman" w:eastAsia="Times New Roman" w:hAnsi="Times New Roman" w:cs="Times New Roman"/>
          <w:b/>
          <w:bCs/>
          <w:sz w:val="24"/>
          <w:szCs w:val="24"/>
        </w:rPr>
        <w:t>Zhodnocení souladu navrhované právní úpravy s předpisy Evropské unie, judikaturou soudních orgánů Evropské unie a obecnými právními zásadami práva Evropské unie</w:t>
      </w:r>
    </w:p>
    <w:p w14:paraId="2B7A5B0A" w14:textId="0130E4A1" w:rsidR="005C2CF8" w:rsidRPr="00DE06F1" w:rsidRDefault="005C2CF8" w:rsidP="7C620A25">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lastRenderedPageBreak/>
        <w:t>Přehled evropských předpisů jejichž relevantní požadavky byly transponovány do příslušných částí této vyhlášky:</w:t>
      </w:r>
    </w:p>
    <w:p w14:paraId="678B94C6" w14:textId="7F7E9AD7" w:rsidR="00255F08" w:rsidRPr="00DE06F1" w:rsidRDefault="00255F08" w:rsidP="00F23581">
      <w:pPr>
        <w:pStyle w:val="Odstavecseseznamem"/>
        <w:numPr>
          <w:ilvl w:val="0"/>
          <w:numId w:val="6"/>
        </w:num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směrnice Evropského parlamentu a Rady (EU) 2015/1535 ze dne 9. září 2015 o postupu při poskytování informací v oblasti technických předpisů a předpisů pro služby informační společnosti (kodifikované znění)</w:t>
      </w:r>
      <w:r w:rsidR="00481B32" w:rsidRPr="00DE06F1">
        <w:rPr>
          <w:rFonts w:ascii="Times New Roman" w:eastAsia="Times New Roman" w:hAnsi="Times New Roman" w:cs="Times New Roman"/>
          <w:sz w:val="24"/>
          <w:szCs w:val="24"/>
        </w:rPr>
        <w:t>,</w:t>
      </w:r>
    </w:p>
    <w:p w14:paraId="2586F65F" w14:textId="0A0E742D" w:rsidR="7C620A25" w:rsidRPr="00DE06F1" w:rsidRDefault="64BB97A1" w:rsidP="00F23581">
      <w:pPr>
        <w:pStyle w:val="Odstavecseseznamem"/>
        <w:numPr>
          <w:ilvl w:val="0"/>
          <w:numId w:val="6"/>
        </w:numPr>
        <w:spacing w:line="257" w:lineRule="auto"/>
        <w:jc w:val="both"/>
        <w:rPr>
          <w:rFonts w:eastAsiaTheme="minorEastAsia"/>
          <w:sz w:val="24"/>
          <w:szCs w:val="24"/>
        </w:rPr>
      </w:pPr>
      <w:r w:rsidRPr="00DE06F1">
        <w:rPr>
          <w:rFonts w:ascii="Times New Roman" w:eastAsia="Times New Roman" w:hAnsi="Times New Roman" w:cs="Times New Roman"/>
          <w:sz w:val="24"/>
          <w:szCs w:val="24"/>
        </w:rPr>
        <w:t xml:space="preserve">směrnice Rady </w:t>
      </w:r>
      <w:r w:rsidR="00981C91" w:rsidRPr="00DE06F1">
        <w:rPr>
          <w:rFonts w:ascii="Times New Roman" w:eastAsia="Times New Roman" w:hAnsi="Times New Roman" w:cs="Times New Roman"/>
          <w:sz w:val="24"/>
          <w:szCs w:val="24"/>
        </w:rPr>
        <w:t xml:space="preserve">91/271/EHS </w:t>
      </w:r>
      <w:r w:rsidRPr="00DE06F1">
        <w:rPr>
          <w:rFonts w:ascii="Times New Roman" w:eastAsia="Times New Roman" w:hAnsi="Times New Roman" w:cs="Times New Roman"/>
          <w:sz w:val="24"/>
          <w:szCs w:val="24"/>
        </w:rPr>
        <w:t xml:space="preserve">ze dne 21. května 1991 o čištění městských odpadních vod, </w:t>
      </w:r>
    </w:p>
    <w:p w14:paraId="54DEA09C" w14:textId="0AD69278" w:rsidR="7C620A25" w:rsidRPr="00DE06F1" w:rsidRDefault="64BB97A1" w:rsidP="00F23581">
      <w:pPr>
        <w:pStyle w:val="Odstavecseseznamem"/>
        <w:numPr>
          <w:ilvl w:val="0"/>
          <w:numId w:val="6"/>
        </w:numPr>
        <w:spacing w:line="257" w:lineRule="auto"/>
        <w:jc w:val="both"/>
        <w:rPr>
          <w:rFonts w:eastAsiaTheme="minorEastAsia"/>
          <w:sz w:val="24"/>
          <w:szCs w:val="24"/>
        </w:rPr>
      </w:pPr>
      <w:r w:rsidRPr="00DE06F1">
        <w:rPr>
          <w:rFonts w:ascii="Times New Roman" w:eastAsia="Times New Roman" w:hAnsi="Times New Roman" w:cs="Times New Roman"/>
          <w:sz w:val="24"/>
          <w:szCs w:val="24"/>
        </w:rPr>
        <w:t>směrnice Evropského parlamentu a Rady 2003/10/ES ze dne 6. února 2003 o</w:t>
      </w:r>
      <w:r w:rsidR="00E622CD"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 xml:space="preserve">minimálních požadavcích na bezpečnost a ochranu zdraví před expozicí zaměstnanců rizikům spojeným s fyzikálními činiteli (hlukem) (sedmnáctá samostatná směrnice ve smyslu čl. 16 odst. 1 směrnice 89/391/EHS), </w:t>
      </w:r>
    </w:p>
    <w:p w14:paraId="51B77716" w14:textId="262C6E1C" w:rsidR="7C620A25" w:rsidRPr="00DE06F1" w:rsidRDefault="64BB97A1" w:rsidP="00F23581">
      <w:pPr>
        <w:pStyle w:val="Odstavecseseznamem"/>
        <w:numPr>
          <w:ilvl w:val="0"/>
          <w:numId w:val="6"/>
        </w:numPr>
        <w:spacing w:line="257" w:lineRule="auto"/>
        <w:jc w:val="both"/>
        <w:rPr>
          <w:rFonts w:eastAsiaTheme="minorEastAsia"/>
          <w:sz w:val="24"/>
          <w:szCs w:val="24"/>
        </w:rPr>
      </w:pPr>
      <w:r w:rsidRPr="00DE06F1">
        <w:rPr>
          <w:rFonts w:ascii="Times New Roman" w:eastAsia="Times New Roman" w:hAnsi="Times New Roman" w:cs="Times New Roman"/>
          <w:sz w:val="24"/>
          <w:szCs w:val="24"/>
        </w:rPr>
        <w:t>směrnice Evropského parlamentu a Rady 2009/128/ES ze dne 21. října, kterou se stanoví rámec pro činnost Společenství za účelem dosažení udržitelného používání pesticidů.  Text s významem pro EHP,</w:t>
      </w:r>
    </w:p>
    <w:p w14:paraId="7B1B4B9B" w14:textId="4E811162" w:rsidR="7C620A25" w:rsidRPr="00DE06F1" w:rsidRDefault="64BB97A1" w:rsidP="00F23581">
      <w:pPr>
        <w:pStyle w:val="Odstavecseseznamem"/>
        <w:numPr>
          <w:ilvl w:val="0"/>
          <w:numId w:val="6"/>
        </w:numPr>
        <w:spacing w:line="257" w:lineRule="auto"/>
        <w:jc w:val="both"/>
        <w:rPr>
          <w:rFonts w:eastAsiaTheme="minorEastAsia"/>
          <w:sz w:val="24"/>
          <w:szCs w:val="24"/>
        </w:rPr>
      </w:pPr>
      <w:r w:rsidRPr="00DE06F1">
        <w:rPr>
          <w:rFonts w:ascii="Times New Roman" w:eastAsia="Times New Roman" w:hAnsi="Times New Roman" w:cs="Times New Roman"/>
          <w:sz w:val="24"/>
          <w:szCs w:val="24"/>
        </w:rPr>
        <w:t>směrnice Evropského parlamentu a Rady 2014/94/EU ze dne 22. října 2014 o zavádění infrastruktury pro alternativní paliva,</w:t>
      </w:r>
    </w:p>
    <w:p w14:paraId="59678530" w14:textId="7EAC5FE3" w:rsidR="7C620A25" w:rsidRPr="00DE06F1" w:rsidRDefault="64BB97A1" w:rsidP="00F23581">
      <w:pPr>
        <w:pStyle w:val="Odstavecseseznamem"/>
        <w:numPr>
          <w:ilvl w:val="0"/>
          <w:numId w:val="6"/>
        </w:numPr>
        <w:spacing w:line="257" w:lineRule="auto"/>
        <w:jc w:val="both"/>
        <w:rPr>
          <w:rFonts w:eastAsiaTheme="minorEastAsia"/>
          <w:sz w:val="24"/>
          <w:szCs w:val="24"/>
        </w:rPr>
      </w:pPr>
      <w:r w:rsidRPr="00DE06F1">
        <w:rPr>
          <w:rFonts w:ascii="Times New Roman" w:eastAsia="Times New Roman" w:hAnsi="Times New Roman" w:cs="Times New Roman"/>
          <w:sz w:val="24"/>
          <w:szCs w:val="24"/>
        </w:rPr>
        <w:t>směrnice Evropského parlamentu a Rady (EU) 2018/844 ze dne 30. května 2018, kterou se mění směrnice 2010/31/EU o energetické náročnosti budov a směrnice 2012/27/EU o energetické účinnosti,</w:t>
      </w:r>
    </w:p>
    <w:p w14:paraId="2F0ADAEA" w14:textId="75BB607A" w:rsidR="00014775" w:rsidRPr="00DE06F1" w:rsidRDefault="0071354B" w:rsidP="00F23581">
      <w:pPr>
        <w:pStyle w:val="Odstavecseseznamem"/>
        <w:numPr>
          <w:ilvl w:val="0"/>
          <w:numId w:val="6"/>
        </w:numPr>
        <w:spacing w:line="257" w:lineRule="auto"/>
        <w:jc w:val="both"/>
        <w:rPr>
          <w:rFonts w:eastAsiaTheme="minorEastAsia"/>
          <w:sz w:val="24"/>
          <w:szCs w:val="24"/>
        </w:rPr>
      </w:pPr>
      <w:r>
        <w:rPr>
          <w:rFonts w:ascii="Times New Roman" w:eastAsia="Times New Roman" w:hAnsi="Times New Roman" w:cs="Times New Roman"/>
          <w:sz w:val="24"/>
          <w:szCs w:val="24"/>
        </w:rPr>
        <w:t>s</w:t>
      </w:r>
      <w:r w:rsidRPr="00DE06F1">
        <w:rPr>
          <w:rFonts w:ascii="Times New Roman" w:eastAsia="Times New Roman" w:hAnsi="Times New Roman" w:cs="Times New Roman"/>
          <w:sz w:val="24"/>
          <w:szCs w:val="24"/>
        </w:rPr>
        <w:t xml:space="preserve">měrnice </w:t>
      </w:r>
      <w:r w:rsidR="00014775" w:rsidRPr="00DE06F1">
        <w:rPr>
          <w:rFonts w:ascii="Times New Roman" w:eastAsia="Times New Roman" w:hAnsi="Times New Roman" w:cs="Times New Roman"/>
          <w:sz w:val="24"/>
          <w:szCs w:val="24"/>
        </w:rPr>
        <w:t>Evropského parlamentu a Rady 2014/33/EU ze dne 26. února 2014 o harmonizaci právních předpisů členských států týkajících se výtahů a bezpečnostních komponent pro výtahy,</w:t>
      </w:r>
    </w:p>
    <w:p w14:paraId="41C50A30" w14:textId="53201731" w:rsidR="7C620A25" w:rsidRPr="00DE06F1" w:rsidRDefault="64BB97A1" w:rsidP="00F23581">
      <w:pPr>
        <w:pStyle w:val="Odstavecseseznamem"/>
        <w:numPr>
          <w:ilvl w:val="0"/>
          <w:numId w:val="6"/>
        </w:numPr>
        <w:spacing w:line="257" w:lineRule="auto"/>
        <w:jc w:val="both"/>
        <w:rPr>
          <w:rFonts w:eastAsiaTheme="minorEastAsia"/>
          <w:sz w:val="24"/>
          <w:szCs w:val="24"/>
        </w:rPr>
      </w:pPr>
      <w:r w:rsidRPr="00DE06F1">
        <w:rPr>
          <w:rFonts w:ascii="Times New Roman" w:eastAsia="Times New Roman" w:hAnsi="Times New Roman" w:cs="Times New Roman"/>
          <w:sz w:val="24"/>
          <w:szCs w:val="24"/>
        </w:rPr>
        <w:t xml:space="preserve">nařízení Komise v </w:t>
      </w:r>
      <w:r w:rsidR="00981C91" w:rsidRPr="00DE06F1">
        <w:rPr>
          <w:rFonts w:ascii="Times New Roman" w:eastAsia="Times New Roman" w:hAnsi="Times New Roman" w:cs="Times New Roman"/>
          <w:sz w:val="24"/>
          <w:szCs w:val="24"/>
        </w:rPr>
        <w:t>p</w:t>
      </w:r>
      <w:r w:rsidRPr="00DE06F1">
        <w:rPr>
          <w:rFonts w:ascii="Times New Roman" w:eastAsia="Times New Roman" w:hAnsi="Times New Roman" w:cs="Times New Roman"/>
          <w:sz w:val="24"/>
          <w:szCs w:val="24"/>
        </w:rPr>
        <w:t xml:space="preserve">řenesené </w:t>
      </w:r>
      <w:r w:rsidR="00981C91" w:rsidRPr="00DE06F1">
        <w:rPr>
          <w:rFonts w:ascii="Times New Roman" w:eastAsia="Times New Roman" w:hAnsi="Times New Roman" w:cs="Times New Roman"/>
          <w:sz w:val="24"/>
          <w:szCs w:val="24"/>
        </w:rPr>
        <w:t>p</w:t>
      </w:r>
      <w:r w:rsidRPr="00DE06F1">
        <w:rPr>
          <w:rFonts w:ascii="Times New Roman" w:eastAsia="Times New Roman" w:hAnsi="Times New Roman" w:cs="Times New Roman"/>
          <w:sz w:val="24"/>
          <w:szCs w:val="24"/>
        </w:rPr>
        <w:t>ravomoci (EU) 2019/1745 ze dne 13. srpna 2019, kterým se doplňuje a mění směrnice Evropského parlamentu a Rady 2014/94/EU, pokud jde o</w:t>
      </w:r>
      <w:r w:rsidR="00E622CD"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 xml:space="preserve">dobíjecí stanice pro motorová vozidla kategorie L, dodávky elektřiny z pevniny pro plavidla vnitrozemské plavby, dodávky vodíku pro silniční dopravu a dodávky zemního plynu pro silniční a vodní dopravu, a kterým se zrušuje nařízení Komise v přenesené pravomoci (EU) 2018/674, </w:t>
      </w:r>
    </w:p>
    <w:p w14:paraId="13253248" w14:textId="5FD4A0D2" w:rsidR="006B570D" w:rsidRPr="00DE06F1" w:rsidRDefault="006B570D" w:rsidP="00F23581">
      <w:pPr>
        <w:pStyle w:val="Odstavecseseznamem"/>
        <w:numPr>
          <w:ilvl w:val="0"/>
          <w:numId w:val="6"/>
        </w:num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směrnice Evropského parlamentu a Rady 2014/61/EU ze dne 15. května 2014 o</w:t>
      </w:r>
      <w:r w:rsidR="00E622CD"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opatřeních ke snížení nákladů na budování vysokorychlostních sítí elektronických komunikacích,</w:t>
      </w:r>
    </w:p>
    <w:p w14:paraId="7E5361CF" w14:textId="299C68CE" w:rsidR="7C620A25" w:rsidRPr="00DE06F1" w:rsidRDefault="64BB97A1" w:rsidP="00F23581">
      <w:pPr>
        <w:pStyle w:val="Odstavecseseznamem"/>
        <w:numPr>
          <w:ilvl w:val="0"/>
          <w:numId w:val="6"/>
        </w:numPr>
        <w:spacing w:line="257" w:lineRule="auto"/>
        <w:jc w:val="both"/>
        <w:rPr>
          <w:rFonts w:eastAsiaTheme="minorEastAsia"/>
          <w:sz w:val="24"/>
          <w:szCs w:val="24"/>
        </w:rPr>
      </w:pPr>
      <w:r w:rsidRPr="00DE06F1">
        <w:rPr>
          <w:rFonts w:ascii="Times New Roman" w:eastAsia="Times New Roman" w:hAnsi="Times New Roman" w:cs="Times New Roman"/>
          <w:sz w:val="24"/>
          <w:szCs w:val="24"/>
        </w:rPr>
        <w:t>nařízení Komise v přenesené pravomoci (EU) 2021/1444 ze dne 17. června 2021, kterým se doplňuje směrnice Evropského parlamentu a Rady 2014/94/EU, pokud jde o</w:t>
      </w:r>
      <w:r w:rsidR="00E622CD"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 xml:space="preserve">normy pro dobíjecí stanice pro elektrické autobusy. </w:t>
      </w:r>
    </w:p>
    <w:p w14:paraId="671CF90E" w14:textId="0F8BD359" w:rsidR="7C620A25" w:rsidRPr="00DE06F1" w:rsidRDefault="7C620A25" w:rsidP="7C620A25">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Navrhované řešení je plně v souladu s ústavním pořádkem České republiky a s právními akty Evropské unie.  </w:t>
      </w:r>
    </w:p>
    <w:p w14:paraId="3710CB5C" w14:textId="5FBEA4FB" w:rsidR="2D2F03B3" w:rsidRPr="00DE06F1" w:rsidRDefault="7C620A25" w:rsidP="2D2F03B3">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Na základě těchto skutečností je možné návrh </w:t>
      </w:r>
      <w:r w:rsidR="003724CF"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 xml:space="preserve">vyhlášky hodnotit jako plně slučitelný   </w:t>
      </w:r>
      <w:r w:rsidR="2D2F03B3" w:rsidRPr="00DE06F1">
        <w:rPr>
          <w:rFonts w:ascii="Times New Roman" w:hAnsi="Times New Roman" w:cs="Times New Roman"/>
        </w:rPr>
        <w:br/>
      </w:r>
      <w:r w:rsidRPr="00DE06F1">
        <w:rPr>
          <w:rFonts w:ascii="Times New Roman" w:eastAsia="Times New Roman" w:hAnsi="Times New Roman" w:cs="Times New Roman"/>
          <w:sz w:val="24"/>
          <w:szCs w:val="24"/>
        </w:rPr>
        <w:t>s právem Evropské unie.</w:t>
      </w:r>
    </w:p>
    <w:p w14:paraId="5F6A84AE" w14:textId="58D5E082" w:rsidR="147C1134" w:rsidRPr="00DE06F1" w:rsidRDefault="147C1134" w:rsidP="00F23581">
      <w:pPr>
        <w:pStyle w:val="Odstavecseseznamem"/>
        <w:numPr>
          <w:ilvl w:val="0"/>
          <w:numId w:val="12"/>
        </w:numPr>
        <w:spacing w:line="257" w:lineRule="auto"/>
        <w:ind w:left="284" w:hanging="284"/>
        <w:jc w:val="both"/>
        <w:rPr>
          <w:rFonts w:ascii="Times New Roman" w:eastAsiaTheme="minorEastAsia" w:hAnsi="Times New Roman" w:cs="Times New Roman"/>
          <w:b/>
          <w:bCs/>
        </w:rPr>
      </w:pPr>
      <w:r w:rsidRPr="00DE06F1">
        <w:rPr>
          <w:rFonts w:ascii="Times New Roman" w:eastAsia="Times New Roman" w:hAnsi="Times New Roman" w:cs="Times New Roman"/>
          <w:b/>
          <w:bCs/>
          <w:sz w:val="24"/>
          <w:szCs w:val="24"/>
        </w:rPr>
        <w:t>Zhodnocení platného právního stavu a odůvodnění nezbytnosti jeho změny</w:t>
      </w:r>
      <w:r w:rsidRPr="00DE06F1">
        <w:rPr>
          <w:rFonts w:ascii="Times New Roman" w:eastAsia="Calibri" w:hAnsi="Times New Roman" w:cs="Times New Roman"/>
        </w:rPr>
        <w:t xml:space="preserve"> </w:t>
      </w:r>
    </w:p>
    <w:p w14:paraId="5D5C57E7" w14:textId="2F088535" w:rsidR="147C1134" w:rsidRPr="00DE06F1" w:rsidRDefault="0725C4D1" w:rsidP="2D2F03B3">
      <w:pPr>
        <w:spacing w:line="276"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S ohledem na </w:t>
      </w:r>
      <w:r w:rsidR="00694BB0" w:rsidRPr="00DE06F1">
        <w:rPr>
          <w:rFonts w:ascii="Times New Roman" w:eastAsia="Times New Roman" w:hAnsi="Times New Roman" w:cs="Times New Roman"/>
          <w:sz w:val="24"/>
          <w:szCs w:val="24"/>
        </w:rPr>
        <w:t>nový</w:t>
      </w:r>
      <w:r w:rsidRPr="00DE06F1">
        <w:rPr>
          <w:rFonts w:ascii="Times New Roman" w:eastAsia="Times New Roman" w:hAnsi="Times New Roman" w:cs="Times New Roman"/>
          <w:sz w:val="24"/>
          <w:szCs w:val="24"/>
        </w:rPr>
        <w:t xml:space="preserve"> stavební zákon, který od 1.</w:t>
      </w:r>
      <w:r w:rsidR="35D2A9A5"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7.</w:t>
      </w:r>
      <w:r w:rsidR="35D2A9A5"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202</w:t>
      </w:r>
      <w:r w:rsidR="00694BB0" w:rsidRPr="00DE06F1">
        <w:rPr>
          <w:rFonts w:ascii="Times New Roman" w:eastAsia="Times New Roman" w:hAnsi="Times New Roman" w:cs="Times New Roman"/>
          <w:sz w:val="24"/>
          <w:szCs w:val="24"/>
        </w:rPr>
        <w:t>4</w:t>
      </w:r>
      <w:r w:rsidRPr="00DE06F1">
        <w:rPr>
          <w:rFonts w:ascii="Times New Roman" w:eastAsia="Times New Roman" w:hAnsi="Times New Roman" w:cs="Times New Roman"/>
          <w:sz w:val="24"/>
          <w:szCs w:val="24"/>
        </w:rPr>
        <w:t xml:space="preserve"> v plném rozsahu nahradí stávající zákon č. 183/2006 Sb., </w:t>
      </w:r>
      <w:r w:rsidR="00B12909" w:rsidRPr="00DE06F1">
        <w:rPr>
          <w:rFonts w:ascii="Times New Roman" w:eastAsia="Times New Roman" w:hAnsi="Times New Roman" w:cs="Times New Roman"/>
          <w:sz w:val="24"/>
          <w:szCs w:val="24"/>
        </w:rPr>
        <w:t xml:space="preserve">a </w:t>
      </w:r>
      <w:r w:rsidR="00694BB0" w:rsidRPr="00DE06F1">
        <w:rPr>
          <w:rFonts w:ascii="Times New Roman" w:eastAsia="Times New Roman" w:hAnsi="Times New Roman" w:cs="Times New Roman"/>
          <w:sz w:val="24"/>
          <w:szCs w:val="24"/>
        </w:rPr>
        <w:t xml:space="preserve">který </w:t>
      </w:r>
      <w:r w:rsidRPr="00DE06F1">
        <w:rPr>
          <w:rFonts w:ascii="Times New Roman" w:eastAsia="Times New Roman" w:hAnsi="Times New Roman" w:cs="Times New Roman"/>
          <w:sz w:val="24"/>
          <w:szCs w:val="24"/>
        </w:rPr>
        <w:t>ruší platnost stávajících prováděcích předpisů</w:t>
      </w:r>
      <w:r w:rsidR="00B12909" w:rsidRPr="00DE06F1">
        <w:rPr>
          <w:rFonts w:ascii="Times New Roman" w:eastAsia="Times New Roman" w:hAnsi="Times New Roman" w:cs="Times New Roman"/>
          <w:sz w:val="24"/>
          <w:szCs w:val="24"/>
        </w:rPr>
        <w:t xml:space="preserve">, </w:t>
      </w:r>
      <w:r w:rsidR="00B15074" w:rsidRPr="00DE06F1">
        <w:rPr>
          <w:rFonts w:ascii="Times New Roman" w:eastAsia="Times New Roman" w:hAnsi="Times New Roman" w:cs="Times New Roman"/>
          <w:sz w:val="24"/>
          <w:szCs w:val="24"/>
        </w:rPr>
        <w:t>j</w:t>
      </w:r>
      <w:r w:rsidRPr="00DE06F1">
        <w:rPr>
          <w:rFonts w:ascii="Times New Roman" w:eastAsia="Times New Roman" w:hAnsi="Times New Roman" w:cs="Times New Roman"/>
          <w:sz w:val="24"/>
          <w:szCs w:val="24"/>
        </w:rPr>
        <w:t>e nezbytné vydat nové prováděcí právní předpisy</w:t>
      </w:r>
      <w:r w:rsidR="00B15074" w:rsidRPr="00DE06F1">
        <w:rPr>
          <w:rFonts w:ascii="Times New Roman" w:eastAsia="Times New Roman" w:hAnsi="Times New Roman" w:cs="Times New Roman"/>
          <w:sz w:val="24"/>
          <w:szCs w:val="24"/>
        </w:rPr>
        <w:t>, kde jedním z nich je</w:t>
      </w:r>
      <w:r w:rsidRPr="00DE06F1">
        <w:rPr>
          <w:rFonts w:ascii="Times New Roman" w:eastAsia="Times New Roman" w:hAnsi="Times New Roman" w:cs="Times New Roman"/>
          <w:sz w:val="24"/>
          <w:szCs w:val="24"/>
        </w:rPr>
        <w:t xml:space="preserve"> </w:t>
      </w:r>
      <w:r w:rsidR="00B15074" w:rsidRPr="00DE06F1">
        <w:rPr>
          <w:rFonts w:ascii="Times New Roman" w:eastAsia="Times New Roman" w:hAnsi="Times New Roman" w:cs="Times New Roman"/>
          <w:sz w:val="24"/>
          <w:szCs w:val="24"/>
        </w:rPr>
        <w:t>t</w:t>
      </w:r>
      <w:r w:rsidR="003724CF" w:rsidRPr="00DE06F1">
        <w:rPr>
          <w:rFonts w:ascii="Times New Roman" w:eastAsia="Times New Roman" w:hAnsi="Times New Roman" w:cs="Times New Roman"/>
          <w:sz w:val="24"/>
          <w:szCs w:val="24"/>
        </w:rPr>
        <w:t>ato</w:t>
      </w:r>
      <w:r w:rsidRPr="00DE06F1">
        <w:rPr>
          <w:rFonts w:ascii="Times New Roman" w:eastAsia="Times New Roman" w:hAnsi="Times New Roman" w:cs="Times New Roman"/>
          <w:sz w:val="24"/>
          <w:szCs w:val="24"/>
        </w:rPr>
        <w:t xml:space="preserve"> vyhláška</w:t>
      </w:r>
      <w:r w:rsidR="00B15074"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w:t>
      </w:r>
    </w:p>
    <w:p w14:paraId="0DF51116" w14:textId="3B54E77C" w:rsidR="00B362F0" w:rsidRDefault="00B362F0" w:rsidP="2D2F03B3">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lastRenderedPageBreak/>
        <w:t>Návrhem této vyhlášky, který vychází ze stávajících právních předpisů, dojde k</w:t>
      </w:r>
      <w:r w:rsidR="00B12909" w:rsidRPr="00DE06F1">
        <w:rPr>
          <w:rFonts w:ascii="Times New Roman" w:eastAsia="Times New Roman" w:hAnsi="Times New Roman" w:cs="Times New Roman"/>
          <w:sz w:val="24"/>
          <w:szCs w:val="24"/>
        </w:rPr>
        <w:t> maximálnímu</w:t>
      </w:r>
      <w:r w:rsidRPr="00DE06F1">
        <w:rPr>
          <w:rFonts w:ascii="Times New Roman" w:eastAsia="Times New Roman" w:hAnsi="Times New Roman" w:cs="Times New Roman"/>
          <w:sz w:val="24"/>
          <w:szCs w:val="24"/>
        </w:rPr>
        <w:t xml:space="preserve"> sjednocení požadavků na výstavbu, což povede ke zpřehlednění a provázanosti s</w:t>
      </w:r>
      <w:r w:rsidR="002E470E">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 xml:space="preserve">požadavky stanovenými v § </w:t>
      </w:r>
      <w:r w:rsidR="00A652D9" w:rsidRPr="00DE06F1">
        <w:rPr>
          <w:rFonts w:ascii="Times New Roman" w:eastAsia="Times New Roman" w:hAnsi="Times New Roman" w:cs="Times New Roman"/>
          <w:sz w:val="24"/>
          <w:szCs w:val="24"/>
        </w:rPr>
        <w:t>13</w:t>
      </w:r>
      <w:r w:rsidR="00A652D9">
        <w:rPr>
          <w:rFonts w:ascii="Times New Roman" w:eastAsia="Times New Roman" w:hAnsi="Times New Roman" w:cs="Times New Roman"/>
          <w:sz w:val="24"/>
          <w:szCs w:val="24"/>
        </w:rPr>
        <w:t>7</w:t>
      </w:r>
      <w:r w:rsidR="00A652D9"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 xml:space="preserve">až </w:t>
      </w:r>
      <w:r w:rsidR="00A652D9" w:rsidRPr="00DE06F1">
        <w:rPr>
          <w:rFonts w:ascii="Times New Roman" w:eastAsia="Times New Roman" w:hAnsi="Times New Roman" w:cs="Times New Roman"/>
          <w:sz w:val="24"/>
          <w:szCs w:val="24"/>
        </w:rPr>
        <w:t>15</w:t>
      </w:r>
      <w:r w:rsidR="00A652D9">
        <w:rPr>
          <w:rFonts w:ascii="Times New Roman" w:eastAsia="Times New Roman" w:hAnsi="Times New Roman" w:cs="Times New Roman"/>
          <w:sz w:val="24"/>
          <w:szCs w:val="24"/>
        </w:rPr>
        <w:t>2</w:t>
      </w:r>
      <w:r w:rsidR="00A652D9"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stavebního zákona.</w:t>
      </w:r>
    </w:p>
    <w:p w14:paraId="48DF5D47" w14:textId="77777777" w:rsidR="00DE06F1" w:rsidRPr="00DE06F1" w:rsidRDefault="00DE06F1" w:rsidP="2D2F03B3">
      <w:pPr>
        <w:spacing w:line="257" w:lineRule="auto"/>
        <w:jc w:val="both"/>
        <w:rPr>
          <w:rFonts w:ascii="Times New Roman" w:eastAsia="Times New Roman" w:hAnsi="Times New Roman" w:cs="Times New Roman"/>
          <w:sz w:val="24"/>
          <w:szCs w:val="24"/>
        </w:rPr>
      </w:pPr>
    </w:p>
    <w:p w14:paraId="7D7FA70E" w14:textId="75927175" w:rsidR="147C1134" w:rsidRPr="00DE06F1" w:rsidRDefault="147C1134" w:rsidP="00F23581">
      <w:pPr>
        <w:pStyle w:val="Odstavecseseznamem"/>
        <w:numPr>
          <w:ilvl w:val="0"/>
          <w:numId w:val="12"/>
        </w:numPr>
        <w:spacing w:line="257" w:lineRule="auto"/>
        <w:ind w:left="284" w:hanging="284"/>
        <w:jc w:val="both"/>
        <w:rPr>
          <w:rFonts w:ascii="Times New Roman" w:eastAsiaTheme="minorEastAsia" w:hAnsi="Times New Roman" w:cs="Times New Roman"/>
          <w:b/>
          <w:bCs/>
          <w:sz w:val="24"/>
          <w:szCs w:val="24"/>
        </w:rPr>
      </w:pPr>
      <w:r w:rsidRPr="00DE06F1">
        <w:rPr>
          <w:rFonts w:ascii="Times New Roman" w:eastAsia="Times New Roman" w:hAnsi="Times New Roman" w:cs="Times New Roman"/>
          <w:b/>
          <w:bCs/>
          <w:sz w:val="24"/>
          <w:szCs w:val="24"/>
        </w:rPr>
        <w:t>Předpokládaný hospodářský a finanční dopad navrhované právní úpravy na státní rozpočet, ostatní veřejné rozpočty a na podnikatelské prostředí ČR</w:t>
      </w:r>
    </w:p>
    <w:p w14:paraId="26B8D85F" w14:textId="18B2920D" w:rsidR="009B230C" w:rsidRPr="00DE06F1" w:rsidRDefault="2D2F03B3" w:rsidP="00DA2097">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Navrhovaná právní úprava nemá dopad na veřejné rozpočty,</w:t>
      </w:r>
      <w:r w:rsidR="147C1134" w:rsidRPr="00DE06F1">
        <w:rPr>
          <w:rFonts w:ascii="Times New Roman" w:eastAsia="Times New Roman" w:hAnsi="Times New Roman" w:cs="Times New Roman"/>
          <w:sz w:val="24"/>
          <w:szCs w:val="24"/>
        </w:rPr>
        <w:t xml:space="preserve"> nepředpokládá negativní hospodářský a finanční dopad na podnikatelské prostředí</w:t>
      </w:r>
      <w:r w:rsidRPr="00DE06F1">
        <w:rPr>
          <w:rFonts w:ascii="Times New Roman" w:eastAsia="Times New Roman" w:hAnsi="Times New Roman" w:cs="Times New Roman"/>
          <w:sz w:val="24"/>
          <w:szCs w:val="24"/>
        </w:rPr>
        <w:t xml:space="preserve">, sociální dopady ani dopady na životní prostředí. Povinnost zpracovat </w:t>
      </w:r>
      <w:r w:rsidR="003724CF" w:rsidRPr="00DE06F1">
        <w:rPr>
          <w:rFonts w:ascii="Times New Roman" w:eastAsia="Times New Roman" w:hAnsi="Times New Roman" w:cs="Times New Roman"/>
          <w:sz w:val="24"/>
          <w:szCs w:val="24"/>
        </w:rPr>
        <w:t xml:space="preserve">tuto </w:t>
      </w:r>
      <w:r w:rsidRPr="00DE06F1">
        <w:rPr>
          <w:rFonts w:ascii="Times New Roman" w:eastAsia="Times New Roman" w:hAnsi="Times New Roman" w:cs="Times New Roman"/>
          <w:sz w:val="24"/>
          <w:szCs w:val="24"/>
        </w:rPr>
        <w:t>vyhlášku je uložena stavebním zákonem. Veškeré dopady byly posouzeny a vyhodnoceny v rámci rekodifikace stavebního práva a návrhu stavebního zákona jako součást jeho Hodnocení dopadů regulace (RIA). Při přípravě návrhu</w:t>
      </w:r>
      <w:r w:rsidR="003724CF" w:rsidRPr="00DE06F1">
        <w:rPr>
          <w:rFonts w:ascii="Times New Roman" w:eastAsia="Times New Roman" w:hAnsi="Times New Roman" w:cs="Times New Roman"/>
          <w:sz w:val="24"/>
          <w:szCs w:val="24"/>
        </w:rPr>
        <w:t xml:space="preserve"> této</w:t>
      </w:r>
      <w:r w:rsidRPr="00DE06F1">
        <w:rPr>
          <w:rFonts w:ascii="Times New Roman" w:eastAsia="Times New Roman" w:hAnsi="Times New Roman" w:cs="Times New Roman"/>
          <w:sz w:val="24"/>
          <w:szCs w:val="24"/>
        </w:rPr>
        <w:t xml:space="preserve"> vyhlášky nebyly identifikovány žádné nové dopady. Předkládaná vyhláška v žádném případě nejde nad rámec stavebního zákona, a proto není potřeba vypracovávat samostatnou RIA.</w:t>
      </w:r>
    </w:p>
    <w:p w14:paraId="143ED9AD" w14:textId="286D0F75" w:rsidR="00A242A0" w:rsidRPr="00DE06F1" w:rsidRDefault="00A242A0" w:rsidP="00F23581">
      <w:pPr>
        <w:pStyle w:val="Odstavecseseznamem"/>
        <w:numPr>
          <w:ilvl w:val="0"/>
          <w:numId w:val="12"/>
        </w:numPr>
        <w:spacing w:line="257" w:lineRule="auto"/>
        <w:ind w:left="284" w:hanging="284"/>
        <w:jc w:val="both"/>
        <w:rPr>
          <w:rFonts w:ascii="Times New Roman" w:eastAsia="Times New Roman" w:hAnsi="Times New Roman" w:cs="Times New Roman"/>
          <w:b/>
          <w:bCs/>
          <w:sz w:val="24"/>
          <w:szCs w:val="24"/>
        </w:rPr>
      </w:pPr>
      <w:r w:rsidRPr="00DE06F1">
        <w:rPr>
          <w:rFonts w:ascii="Times New Roman" w:eastAsia="Times New Roman" w:hAnsi="Times New Roman" w:cs="Times New Roman"/>
          <w:b/>
          <w:bCs/>
          <w:sz w:val="24"/>
          <w:szCs w:val="24"/>
        </w:rPr>
        <w:t xml:space="preserve">Zhodnocení sociálních dopadů, včetně dopadů </w:t>
      </w:r>
      <w:bookmarkStart w:id="0" w:name="_Hlk130994596"/>
      <w:r w:rsidRPr="00DE06F1">
        <w:rPr>
          <w:rFonts w:ascii="Times New Roman" w:eastAsia="Times New Roman" w:hAnsi="Times New Roman" w:cs="Times New Roman"/>
          <w:b/>
          <w:bCs/>
          <w:sz w:val="24"/>
          <w:szCs w:val="24"/>
        </w:rPr>
        <w:t xml:space="preserve">na specifické skupiny obyvatel, zejména osoby sociálně slabé, osoby se zdravotním postižením a národnostní menšiny, dopadů na ochranu práv dětí </w:t>
      </w:r>
      <w:bookmarkEnd w:id="0"/>
      <w:r w:rsidRPr="00DE06F1">
        <w:rPr>
          <w:rFonts w:ascii="Times New Roman" w:eastAsia="Times New Roman" w:hAnsi="Times New Roman" w:cs="Times New Roman"/>
          <w:b/>
          <w:bCs/>
          <w:sz w:val="24"/>
          <w:szCs w:val="24"/>
        </w:rPr>
        <w:t>a dopadů na životní prostředí</w:t>
      </w:r>
    </w:p>
    <w:p w14:paraId="7AF6C24F" w14:textId="3527AC43" w:rsidR="00FE275D" w:rsidRPr="00DE06F1" w:rsidRDefault="00FE275D" w:rsidP="00FE275D">
      <w:pPr>
        <w:spacing w:line="257" w:lineRule="auto"/>
        <w:jc w:val="both"/>
        <w:rPr>
          <w:rFonts w:ascii="Times New Roman" w:eastAsia="Times New Roman" w:hAnsi="Times New Roman" w:cs="Times New Roman"/>
          <w:b/>
          <w:bCs/>
          <w:sz w:val="24"/>
          <w:szCs w:val="24"/>
        </w:rPr>
      </w:pPr>
      <w:r w:rsidRPr="00DE06F1">
        <w:rPr>
          <w:rFonts w:ascii="Times New Roman" w:eastAsia="Times New Roman" w:hAnsi="Times New Roman" w:cs="Times New Roman"/>
          <w:sz w:val="24"/>
          <w:szCs w:val="24"/>
        </w:rPr>
        <w:t xml:space="preserve">Navrhovaná právní úprava nepředpokládá negativní dopad na specifické skupiny obyvatel, zejména osoby sociálně slabé, osoby se zdravotním postižením a národnostní menšiny a na ochranu práv dětí. Právě naopak. Návrh </w:t>
      </w:r>
      <w:r w:rsidR="003724CF"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 xml:space="preserve">vyhlášky stanoví požadavky na přístupnost, kterou se rozumí vytváření podmínek pro samostatné a bezpečné využití pozemků a staveb osobami s pohybovým, zrakovým nebo sluchovým postižením, osobami pokročilého věku, těhotnými ženami a osobami doprovázejícími dítě v kočárku nebo dítě </w:t>
      </w:r>
      <w:r w:rsidR="00AB0775" w:rsidRPr="00DE06F1">
        <w:rPr>
          <w:rFonts w:ascii="Times New Roman" w:eastAsia="Times New Roman" w:hAnsi="Times New Roman" w:cs="Times New Roman"/>
          <w:sz w:val="24"/>
          <w:szCs w:val="24"/>
        </w:rPr>
        <w:t>do 3</w:t>
      </w:r>
      <w:r w:rsidRPr="00DE06F1">
        <w:rPr>
          <w:rFonts w:ascii="Times New Roman" w:eastAsia="Times New Roman" w:hAnsi="Times New Roman" w:cs="Times New Roman"/>
          <w:sz w:val="24"/>
          <w:szCs w:val="24"/>
        </w:rPr>
        <w:t xml:space="preserve"> let s cílem bezbariérového užívání. Rovněž </w:t>
      </w:r>
      <w:r w:rsidR="00AB0775" w:rsidRPr="00DE06F1">
        <w:rPr>
          <w:rFonts w:ascii="Times New Roman" w:eastAsia="Times New Roman" w:hAnsi="Times New Roman" w:cs="Times New Roman"/>
          <w:sz w:val="24"/>
          <w:szCs w:val="24"/>
        </w:rPr>
        <w:t xml:space="preserve">konkrétními ustanoveními </w:t>
      </w:r>
      <w:r w:rsidR="003724CF" w:rsidRPr="00DE06F1">
        <w:rPr>
          <w:rFonts w:ascii="Times New Roman" w:eastAsia="Times New Roman" w:hAnsi="Times New Roman" w:cs="Times New Roman"/>
          <w:sz w:val="24"/>
          <w:szCs w:val="24"/>
        </w:rPr>
        <w:t xml:space="preserve">této </w:t>
      </w:r>
      <w:r w:rsidR="00AB0775" w:rsidRPr="00DE06F1">
        <w:rPr>
          <w:rFonts w:ascii="Times New Roman" w:eastAsia="Times New Roman" w:hAnsi="Times New Roman" w:cs="Times New Roman"/>
          <w:sz w:val="24"/>
          <w:szCs w:val="24"/>
        </w:rPr>
        <w:t xml:space="preserve">vyhlášky je </w:t>
      </w:r>
      <w:r w:rsidR="007606A3" w:rsidRPr="00DE06F1">
        <w:rPr>
          <w:rFonts w:ascii="Times New Roman" w:eastAsia="Times New Roman" w:hAnsi="Times New Roman" w:cs="Times New Roman"/>
          <w:sz w:val="24"/>
          <w:szCs w:val="24"/>
        </w:rPr>
        <w:t xml:space="preserve">nově posílena </w:t>
      </w:r>
      <w:r w:rsidR="00AB0775" w:rsidRPr="00DE06F1">
        <w:rPr>
          <w:rFonts w:ascii="Times New Roman" w:eastAsia="Times New Roman" w:hAnsi="Times New Roman" w:cs="Times New Roman"/>
          <w:sz w:val="24"/>
          <w:szCs w:val="24"/>
        </w:rPr>
        <w:t>ochrana životního prostředí.</w:t>
      </w:r>
    </w:p>
    <w:p w14:paraId="7A03BCB0" w14:textId="193B55E1" w:rsidR="00A242A0" w:rsidRPr="00DE06F1" w:rsidRDefault="00A242A0" w:rsidP="009A113C">
      <w:pPr>
        <w:pStyle w:val="Odstavecseseznamem"/>
        <w:spacing w:line="257" w:lineRule="auto"/>
        <w:jc w:val="both"/>
        <w:rPr>
          <w:rFonts w:ascii="Times New Roman" w:eastAsia="Times New Roman" w:hAnsi="Times New Roman" w:cs="Times New Roman"/>
          <w:sz w:val="24"/>
          <w:szCs w:val="24"/>
        </w:rPr>
      </w:pPr>
    </w:p>
    <w:p w14:paraId="52AB0F2F" w14:textId="79A76ACB" w:rsidR="147C1134" w:rsidRPr="00DE06F1" w:rsidRDefault="147C1134" w:rsidP="00F23581">
      <w:pPr>
        <w:pStyle w:val="Odstavecseseznamem"/>
        <w:numPr>
          <w:ilvl w:val="0"/>
          <w:numId w:val="12"/>
        </w:numPr>
        <w:spacing w:line="257" w:lineRule="auto"/>
        <w:ind w:left="284" w:hanging="284"/>
        <w:jc w:val="both"/>
        <w:rPr>
          <w:rFonts w:ascii="Times New Roman" w:eastAsiaTheme="minorEastAsia" w:hAnsi="Times New Roman" w:cs="Times New Roman"/>
          <w:b/>
          <w:bCs/>
          <w:sz w:val="24"/>
          <w:szCs w:val="24"/>
        </w:rPr>
      </w:pPr>
      <w:r w:rsidRPr="00DE06F1">
        <w:rPr>
          <w:rFonts w:ascii="Times New Roman" w:eastAsia="Times New Roman" w:hAnsi="Times New Roman" w:cs="Times New Roman"/>
          <w:b/>
          <w:bCs/>
          <w:sz w:val="24"/>
          <w:szCs w:val="24"/>
        </w:rPr>
        <w:t>Zhodnocení současného stavu a dopadů navrhovaného řešení ve vztahu k zákazu diskriminace a ve vztahu k rovnosti mužů a žen</w:t>
      </w:r>
    </w:p>
    <w:p w14:paraId="56D97126" w14:textId="3C3160BB" w:rsidR="147C1134" w:rsidRPr="00DE06F1" w:rsidRDefault="147C1134" w:rsidP="00A024A7">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Navrhovaná právní úprava neupravuje vztahy, které by se dotýkaly zákazu diskriminace ve</w:t>
      </w:r>
      <w:r w:rsidR="00F46F9B"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smyslu antidiskriminačního zákona (tj. nerovného zacházení či znevýhodnění některé osoby z</w:t>
      </w:r>
      <w:r w:rsidR="00F31A43"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 xml:space="preserve">důvodu rasy, etnického původu, národnosti, pohlaví, sexuální orientace, věku, zdravotního postižení, náboženského vyznání, víry či světového názoru). </w:t>
      </w:r>
    </w:p>
    <w:p w14:paraId="7E6EFAA1" w14:textId="024ADA79" w:rsidR="147C1134" w:rsidRPr="00DE06F1" w:rsidRDefault="147C1134" w:rsidP="00A024A7">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Lze proto konstatovat, že tato právní úprava nemá žádné dopady ve vztahu k zákazu diskriminace. </w:t>
      </w:r>
    </w:p>
    <w:p w14:paraId="0B5D9E10" w14:textId="5F12B400" w:rsidR="147C1134" w:rsidRPr="00DE06F1" w:rsidRDefault="147C1134" w:rsidP="00A024A7">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Z hlediska principů rovnosti žen a mužů je návrh právních opatření neutrální, neboť navrhovaná regulace nemá bezprostřední, ani sekundární dopady na rovnost žen a mužů a nevede k</w:t>
      </w:r>
      <w:r w:rsidR="00F46F9B"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diskriminaci jednoho z pohlaví, neboť nijak nerozlišuje, ani nezvýhodňuje jedno z pohlaví a</w:t>
      </w:r>
      <w:r w:rsidR="00F31A43"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nestanoví pro něj odlišné podmínky.</w:t>
      </w:r>
    </w:p>
    <w:p w14:paraId="068CDC80" w14:textId="77777777" w:rsidR="00DA2097" w:rsidRPr="00DE06F1" w:rsidRDefault="00DA2097" w:rsidP="00207F81">
      <w:pPr>
        <w:pStyle w:val="Odstavecseseznamem"/>
        <w:spacing w:line="257" w:lineRule="auto"/>
        <w:jc w:val="both"/>
        <w:rPr>
          <w:rFonts w:ascii="Times New Roman" w:eastAsia="Times New Roman" w:hAnsi="Times New Roman" w:cs="Times New Roman"/>
          <w:sz w:val="24"/>
          <w:szCs w:val="24"/>
        </w:rPr>
      </w:pPr>
    </w:p>
    <w:p w14:paraId="78C3D9B4" w14:textId="3B184FE8" w:rsidR="147C1134" w:rsidRPr="00DE06F1" w:rsidRDefault="147C1134" w:rsidP="00F23581">
      <w:pPr>
        <w:pStyle w:val="Odstavecseseznamem"/>
        <w:numPr>
          <w:ilvl w:val="0"/>
          <w:numId w:val="12"/>
        </w:numPr>
        <w:spacing w:line="257" w:lineRule="auto"/>
        <w:ind w:left="284" w:hanging="284"/>
        <w:jc w:val="both"/>
        <w:rPr>
          <w:rFonts w:ascii="Times New Roman" w:eastAsiaTheme="minorEastAsia" w:hAnsi="Times New Roman" w:cs="Times New Roman"/>
          <w:b/>
          <w:bCs/>
          <w:sz w:val="24"/>
          <w:szCs w:val="24"/>
        </w:rPr>
      </w:pPr>
      <w:r w:rsidRPr="00DE06F1">
        <w:rPr>
          <w:rFonts w:ascii="Times New Roman" w:eastAsia="Times New Roman" w:hAnsi="Times New Roman" w:cs="Times New Roman"/>
          <w:b/>
          <w:bCs/>
          <w:sz w:val="24"/>
          <w:szCs w:val="24"/>
        </w:rPr>
        <w:t xml:space="preserve">Zhodnocení dopadů navrhovaného řešení ve vztahu k ochraně soukromí </w:t>
      </w:r>
      <w:r w:rsidRPr="00DE06F1">
        <w:rPr>
          <w:rFonts w:ascii="Times New Roman" w:hAnsi="Times New Roman" w:cs="Times New Roman"/>
        </w:rPr>
        <w:br/>
      </w:r>
      <w:r w:rsidRPr="00DE06F1">
        <w:rPr>
          <w:rFonts w:ascii="Times New Roman" w:eastAsia="Times New Roman" w:hAnsi="Times New Roman" w:cs="Times New Roman"/>
          <w:b/>
          <w:bCs/>
          <w:sz w:val="24"/>
          <w:szCs w:val="24"/>
        </w:rPr>
        <w:t>a osobních údajů</w:t>
      </w:r>
    </w:p>
    <w:p w14:paraId="74290733" w14:textId="4B39FDAF" w:rsidR="147C1134" w:rsidRPr="00DE06F1" w:rsidRDefault="147C1134" w:rsidP="2D2F03B3">
      <w:pPr>
        <w:spacing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Navrhovaná právní úprava nemá vliv na ochranu soukromí a osobních údajů.</w:t>
      </w:r>
    </w:p>
    <w:p w14:paraId="0AC60CC0" w14:textId="77777777" w:rsidR="00207F81" w:rsidRPr="00DE06F1" w:rsidRDefault="00207F81" w:rsidP="00207F81">
      <w:pPr>
        <w:pStyle w:val="Odstavecseseznamem"/>
        <w:spacing w:line="257" w:lineRule="auto"/>
        <w:jc w:val="both"/>
        <w:rPr>
          <w:rFonts w:ascii="Times New Roman" w:eastAsia="Times New Roman" w:hAnsi="Times New Roman" w:cs="Times New Roman"/>
          <w:sz w:val="24"/>
          <w:szCs w:val="24"/>
        </w:rPr>
      </w:pPr>
    </w:p>
    <w:p w14:paraId="107FBB8B" w14:textId="39B4B8F4" w:rsidR="147C1134" w:rsidRPr="00DE06F1" w:rsidRDefault="147C1134" w:rsidP="00F23581">
      <w:pPr>
        <w:pStyle w:val="Odstavecseseznamem"/>
        <w:numPr>
          <w:ilvl w:val="0"/>
          <w:numId w:val="12"/>
        </w:numPr>
        <w:spacing w:line="257" w:lineRule="auto"/>
        <w:ind w:left="284" w:hanging="284"/>
        <w:jc w:val="both"/>
        <w:rPr>
          <w:rFonts w:ascii="Times New Roman" w:eastAsiaTheme="minorEastAsia" w:hAnsi="Times New Roman" w:cs="Times New Roman"/>
          <w:b/>
          <w:bCs/>
          <w:sz w:val="24"/>
          <w:szCs w:val="24"/>
        </w:rPr>
      </w:pPr>
      <w:r w:rsidRPr="00DE06F1">
        <w:rPr>
          <w:rFonts w:ascii="Times New Roman" w:eastAsia="Times New Roman" w:hAnsi="Times New Roman" w:cs="Times New Roman"/>
          <w:b/>
          <w:bCs/>
          <w:sz w:val="24"/>
          <w:szCs w:val="24"/>
        </w:rPr>
        <w:t xml:space="preserve">Zhodnocení korupčních rizik </w:t>
      </w:r>
    </w:p>
    <w:p w14:paraId="7ECCFB12" w14:textId="7F6E6467" w:rsidR="147C1134" w:rsidRPr="00DE06F1" w:rsidRDefault="00A024A7" w:rsidP="00DE06F1">
      <w:pPr>
        <w:spacing w:line="276"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Navrhovaná právní úprava není </w:t>
      </w:r>
      <w:r w:rsidR="147C1134" w:rsidRPr="00DE06F1">
        <w:rPr>
          <w:rFonts w:ascii="Times New Roman" w:eastAsia="Times New Roman" w:hAnsi="Times New Roman" w:cs="Times New Roman"/>
          <w:sz w:val="24"/>
          <w:szCs w:val="24"/>
        </w:rPr>
        <w:t>předmětem korupčního rizika.</w:t>
      </w:r>
    </w:p>
    <w:p w14:paraId="3E945974" w14:textId="48B263E3" w:rsidR="147C1134" w:rsidRPr="00DE06F1" w:rsidRDefault="147C1134" w:rsidP="00F23581">
      <w:pPr>
        <w:pStyle w:val="Odstavecseseznamem"/>
        <w:numPr>
          <w:ilvl w:val="0"/>
          <w:numId w:val="12"/>
        </w:numPr>
        <w:spacing w:line="257" w:lineRule="auto"/>
        <w:ind w:left="284" w:hanging="284"/>
        <w:jc w:val="both"/>
        <w:rPr>
          <w:rFonts w:ascii="Times New Roman" w:eastAsiaTheme="minorEastAsia" w:hAnsi="Times New Roman" w:cs="Times New Roman"/>
          <w:b/>
          <w:bCs/>
          <w:sz w:val="24"/>
          <w:szCs w:val="24"/>
        </w:rPr>
      </w:pPr>
      <w:r w:rsidRPr="00DE06F1">
        <w:rPr>
          <w:rFonts w:ascii="Times New Roman" w:eastAsia="Times New Roman" w:hAnsi="Times New Roman" w:cs="Times New Roman"/>
          <w:b/>
          <w:bCs/>
          <w:sz w:val="24"/>
          <w:szCs w:val="24"/>
        </w:rPr>
        <w:t>Zhodnocení dopadů na bezpečnost nebo obranu státu</w:t>
      </w:r>
    </w:p>
    <w:p w14:paraId="3DD90D59" w14:textId="46C91F46" w:rsidR="009D5913" w:rsidRPr="00DE06F1" w:rsidRDefault="147C1134" w:rsidP="2D2F03B3">
      <w:pPr>
        <w:spacing w:line="276"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Navrhovaná právní úprava nemá žádné dopady na bezpečnost nebo obranu státu.</w:t>
      </w:r>
    </w:p>
    <w:p w14:paraId="11B84825" w14:textId="1836AC0E" w:rsidR="00A242A0" w:rsidRPr="00DE06F1" w:rsidRDefault="00A242A0" w:rsidP="00F23581">
      <w:pPr>
        <w:pStyle w:val="Odstavecseseznamem"/>
        <w:numPr>
          <w:ilvl w:val="0"/>
          <w:numId w:val="12"/>
        </w:numPr>
        <w:spacing w:line="257" w:lineRule="auto"/>
        <w:ind w:left="284" w:hanging="284"/>
        <w:jc w:val="both"/>
        <w:rPr>
          <w:rFonts w:ascii="Times New Roman" w:eastAsia="Times New Roman" w:hAnsi="Times New Roman" w:cs="Times New Roman"/>
          <w:b/>
          <w:bCs/>
          <w:sz w:val="24"/>
          <w:szCs w:val="24"/>
        </w:rPr>
      </w:pPr>
      <w:r w:rsidRPr="00DE06F1">
        <w:rPr>
          <w:rFonts w:ascii="Times New Roman" w:eastAsia="Times New Roman" w:hAnsi="Times New Roman" w:cs="Times New Roman"/>
          <w:b/>
          <w:bCs/>
          <w:sz w:val="24"/>
          <w:szCs w:val="24"/>
        </w:rPr>
        <w:t>Zhodnocení dopadů na rodiny, zejména s ohledem na plnění funkcí rodiny, s ohledem na počet vyživovaných členů, na případnou přítomnost hendikepovaných členů a</w:t>
      </w:r>
      <w:r w:rsidR="00F46F9B" w:rsidRPr="00DE06F1">
        <w:rPr>
          <w:rFonts w:ascii="Times New Roman" w:eastAsia="Times New Roman" w:hAnsi="Times New Roman" w:cs="Times New Roman"/>
          <w:b/>
          <w:bCs/>
          <w:sz w:val="24"/>
          <w:szCs w:val="24"/>
        </w:rPr>
        <w:t> </w:t>
      </w:r>
      <w:r w:rsidRPr="00DE06F1">
        <w:rPr>
          <w:rFonts w:ascii="Times New Roman" w:eastAsia="Times New Roman" w:hAnsi="Times New Roman" w:cs="Times New Roman"/>
          <w:b/>
          <w:bCs/>
          <w:sz w:val="24"/>
          <w:szCs w:val="24"/>
        </w:rPr>
        <w:t>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2BF5CFDB" w14:textId="1474DEE5" w:rsidR="00A242A0" w:rsidRPr="00DE06F1" w:rsidRDefault="00AC793A" w:rsidP="009A113C">
      <w:pPr>
        <w:spacing w:line="276"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Navrhovaná právní úprava nepředpokládá negativní dopad na plnění funkcí rodiny, s ohledem na počet vyživovaných členů, na případnou přítomnost hendikepovaných členů a rodiny samoživitelů, rodiny se třemi a více dětmi a další specifické životní situace, dále nemá negativní dopad ani na posílení integrity a stability rodiny a posílení rodinné harmonie, lepší rovnováhu mezi prací a rodinou a na mezigenerační a širší příbuzenské vztahy.</w:t>
      </w:r>
    </w:p>
    <w:p w14:paraId="6297B322" w14:textId="77777777" w:rsidR="00207F81" w:rsidRPr="00DE06F1" w:rsidRDefault="00207F81" w:rsidP="00207F81">
      <w:pPr>
        <w:pStyle w:val="Odstavecseseznamem"/>
        <w:spacing w:line="257" w:lineRule="auto"/>
        <w:jc w:val="both"/>
        <w:rPr>
          <w:rFonts w:ascii="Times New Roman" w:eastAsia="Times New Roman" w:hAnsi="Times New Roman" w:cs="Times New Roman"/>
          <w:sz w:val="24"/>
          <w:szCs w:val="24"/>
        </w:rPr>
      </w:pPr>
    </w:p>
    <w:p w14:paraId="38F53F92" w14:textId="6BD9C964" w:rsidR="00A242A0" w:rsidRPr="00DE06F1" w:rsidRDefault="004B1425" w:rsidP="00F23581">
      <w:pPr>
        <w:pStyle w:val="Odstavecseseznamem"/>
        <w:numPr>
          <w:ilvl w:val="0"/>
          <w:numId w:val="12"/>
        </w:numPr>
        <w:spacing w:line="257" w:lineRule="auto"/>
        <w:ind w:left="284" w:hanging="284"/>
        <w:jc w:val="both"/>
        <w:rPr>
          <w:rFonts w:ascii="Times New Roman" w:eastAsia="Times New Roman" w:hAnsi="Times New Roman" w:cs="Times New Roman"/>
          <w:b/>
          <w:bCs/>
          <w:sz w:val="24"/>
          <w:szCs w:val="24"/>
        </w:rPr>
      </w:pPr>
      <w:r w:rsidRPr="00DE06F1">
        <w:rPr>
          <w:rFonts w:ascii="Times New Roman" w:eastAsia="Times New Roman" w:hAnsi="Times New Roman" w:cs="Times New Roman"/>
          <w:b/>
          <w:bCs/>
          <w:sz w:val="24"/>
          <w:szCs w:val="24"/>
        </w:rPr>
        <w:t>Zhodnocení územních dopadů, včetně dopadů na územní samosprávné celky</w:t>
      </w:r>
    </w:p>
    <w:p w14:paraId="09CFB377" w14:textId="6252D5B0" w:rsidR="004B1425" w:rsidRPr="00DE06F1" w:rsidRDefault="00AC793A" w:rsidP="009A113C">
      <w:pPr>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Navrhovaná právní úprava nepředstavuje negativní územní dopady. Vzhledem k velké míře integrace technických požadavků do jednoho právního předpisu, včetně požadavků na bezbariérové užívání staveb, oproti stávající právní úpravě, lze předpokládat pozitivní finanční a časové dopady při přípravě, navrhování a zhotovení staveb realizovaných územně samosprávními celky.  Z výše uvedených důvodů lze stejné pozitivní dopady očekávat i na soukromé investory a podnikatelské prostředí.</w:t>
      </w:r>
    </w:p>
    <w:p w14:paraId="00BB1F5C" w14:textId="77777777" w:rsidR="00355885" w:rsidRPr="00DE06F1" w:rsidRDefault="00355885" w:rsidP="00207F81">
      <w:pPr>
        <w:pStyle w:val="Odstavecseseznamem"/>
        <w:spacing w:line="257" w:lineRule="auto"/>
        <w:jc w:val="both"/>
        <w:rPr>
          <w:rFonts w:ascii="Times New Roman" w:eastAsia="Times New Roman" w:hAnsi="Times New Roman" w:cs="Times New Roman"/>
          <w:sz w:val="24"/>
          <w:szCs w:val="24"/>
        </w:rPr>
      </w:pPr>
    </w:p>
    <w:p w14:paraId="1D0FFFA9" w14:textId="2756046A" w:rsidR="004B1425" w:rsidRPr="00DE06F1" w:rsidRDefault="004B1425" w:rsidP="00F23581">
      <w:pPr>
        <w:pStyle w:val="Odstavecseseznamem"/>
        <w:numPr>
          <w:ilvl w:val="0"/>
          <w:numId w:val="12"/>
        </w:numPr>
        <w:spacing w:line="257" w:lineRule="auto"/>
        <w:ind w:left="426" w:hanging="426"/>
        <w:jc w:val="both"/>
        <w:rPr>
          <w:rFonts w:ascii="Times New Roman" w:eastAsia="Times New Roman" w:hAnsi="Times New Roman" w:cs="Times New Roman"/>
          <w:b/>
          <w:bCs/>
          <w:sz w:val="24"/>
          <w:szCs w:val="24"/>
        </w:rPr>
      </w:pPr>
      <w:r w:rsidRPr="00DE06F1">
        <w:rPr>
          <w:rFonts w:ascii="Times New Roman" w:eastAsia="Times New Roman" w:hAnsi="Times New Roman" w:cs="Times New Roman"/>
          <w:b/>
          <w:bCs/>
          <w:sz w:val="24"/>
          <w:szCs w:val="24"/>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1207C403" w14:textId="5BFDACE7" w:rsidR="009D5913" w:rsidRPr="00DE06F1" w:rsidRDefault="00AC793A">
      <w:pPr>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Navrhovaná právní úprava nemá žádné dopady do zásad tvorby digitálně přívětivé legislativy. </w:t>
      </w:r>
    </w:p>
    <w:p w14:paraId="1033AAFC" w14:textId="76CD9098" w:rsidR="00DE06F1" w:rsidRPr="00DE06F1" w:rsidRDefault="00D30016" w:rsidP="00D3001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6F5E7BE6" w14:textId="77777777" w:rsidR="00C16607" w:rsidRPr="00DE06F1" w:rsidRDefault="00C16607" w:rsidP="00DC11B3">
      <w:pPr>
        <w:spacing w:line="276" w:lineRule="auto"/>
        <w:jc w:val="center"/>
        <w:rPr>
          <w:rFonts w:ascii="Times New Roman" w:eastAsia="Times New Roman" w:hAnsi="Times New Roman" w:cs="Times New Roman"/>
          <w:b/>
          <w:sz w:val="24"/>
          <w:szCs w:val="24"/>
          <w:u w:val="single"/>
        </w:rPr>
      </w:pPr>
    </w:p>
    <w:p w14:paraId="5A9366E7" w14:textId="1F0045D3" w:rsidR="00DC11B3" w:rsidRPr="00DE06F1" w:rsidRDefault="00DC11B3" w:rsidP="00DC11B3">
      <w:pPr>
        <w:spacing w:line="276" w:lineRule="auto"/>
        <w:jc w:val="center"/>
        <w:rPr>
          <w:rFonts w:ascii="Times New Roman" w:eastAsia="Times New Roman" w:hAnsi="Times New Roman" w:cs="Times New Roman"/>
          <w:b/>
          <w:sz w:val="24"/>
          <w:szCs w:val="24"/>
          <w:u w:val="single"/>
        </w:rPr>
      </w:pPr>
      <w:r w:rsidRPr="00DE06F1">
        <w:rPr>
          <w:rFonts w:ascii="Times New Roman" w:eastAsia="Times New Roman" w:hAnsi="Times New Roman" w:cs="Times New Roman"/>
          <w:b/>
          <w:sz w:val="24"/>
          <w:szCs w:val="24"/>
          <w:u w:val="single"/>
        </w:rPr>
        <w:t>II. ZVLÁŠTNÍ ČÁST</w:t>
      </w:r>
    </w:p>
    <w:p w14:paraId="63DF8D19" w14:textId="77777777" w:rsidR="00DC11B3" w:rsidRPr="00DE06F1" w:rsidRDefault="00DC11B3" w:rsidP="00DC11B3">
      <w:pPr>
        <w:spacing w:line="276" w:lineRule="auto"/>
        <w:rPr>
          <w:rFonts w:ascii="Times New Roman" w:eastAsia="Times New Roman" w:hAnsi="Times New Roman" w:cs="Times New Roman"/>
          <w:b/>
          <w:sz w:val="24"/>
          <w:szCs w:val="24"/>
          <w:u w:val="single"/>
        </w:rPr>
      </w:pPr>
    </w:p>
    <w:p w14:paraId="1234E87A" w14:textId="77777777" w:rsidR="00DC11B3" w:rsidRPr="00DE06F1" w:rsidRDefault="00DC11B3" w:rsidP="00DC11B3">
      <w:pPr>
        <w:spacing w:line="276"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 1 Předmět úpravy</w:t>
      </w:r>
    </w:p>
    <w:p w14:paraId="12C7557B" w14:textId="3212F7B6" w:rsidR="00DC11B3" w:rsidRPr="00DE06F1" w:rsidRDefault="00DC11B3" w:rsidP="00DC11B3">
      <w:pPr>
        <w:spacing w:before="120" w:after="0" w:line="240" w:lineRule="auto"/>
        <w:jc w:val="both"/>
        <w:rPr>
          <w:rFonts w:ascii="Times New Roman" w:hAnsi="Times New Roman" w:cs="Times New Roman"/>
          <w:sz w:val="24"/>
          <w:szCs w:val="24"/>
        </w:rPr>
      </w:pPr>
      <w:r w:rsidRPr="03B1064D">
        <w:rPr>
          <w:rFonts w:ascii="Times New Roman" w:hAnsi="Times New Roman" w:cs="Times New Roman"/>
          <w:sz w:val="24"/>
          <w:szCs w:val="24"/>
        </w:rPr>
        <w:t>Ustanovení vymezuje předmět úpravy</w:t>
      </w:r>
      <w:r w:rsidR="003724CF" w:rsidRPr="03B1064D">
        <w:rPr>
          <w:rFonts w:ascii="Times New Roman" w:hAnsi="Times New Roman" w:cs="Times New Roman"/>
          <w:sz w:val="24"/>
          <w:szCs w:val="24"/>
        </w:rPr>
        <w:t xml:space="preserve"> </w:t>
      </w:r>
      <w:r w:rsidRPr="03B1064D">
        <w:rPr>
          <w:rFonts w:ascii="Times New Roman" w:hAnsi="Times New Roman" w:cs="Times New Roman"/>
          <w:sz w:val="24"/>
          <w:szCs w:val="24"/>
        </w:rPr>
        <w:t xml:space="preserve">vyhlášky ve vazbě na ustanovení § 137 stavebního zákona a v návaznosti na zmocnění vyplývající z ustanovení § 152 odst. 1 </w:t>
      </w:r>
      <w:r w:rsidR="00BC5667" w:rsidRPr="03B1064D">
        <w:rPr>
          <w:rFonts w:ascii="Times New Roman" w:hAnsi="Times New Roman" w:cs="Times New Roman"/>
          <w:sz w:val="24"/>
          <w:szCs w:val="24"/>
        </w:rPr>
        <w:t xml:space="preserve">a § 333 odst. 1 </w:t>
      </w:r>
      <w:r w:rsidRPr="03B1064D">
        <w:rPr>
          <w:rFonts w:ascii="Times New Roman" w:hAnsi="Times New Roman" w:cs="Times New Roman"/>
          <w:sz w:val="24"/>
          <w:szCs w:val="24"/>
        </w:rPr>
        <w:t xml:space="preserve">stavebního zákona. </w:t>
      </w:r>
      <w:r w:rsidR="003724CF" w:rsidRPr="03B1064D">
        <w:rPr>
          <w:rFonts w:ascii="Times New Roman" w:hAnsi="Times New Roman" w:cs="Times New Roman"/>
          <w:sz w:val="24"/>
          <w:szCs w:val="24"/>
        </w:rPr>
        <w:t>Tato v</w:t>
      </w:r>
      <w:r w:rsidRPr="03B1064D">
        <w:rPr>
          <w:rFonts w:ascii="Times New Roman" w:hAnsi="Times New Roman" w:cs="Times New Roman"/>
          <w:sz w:val="24"/>
          <w:szCs w:val="24"/>
        </w:rPr>
        <w:t>yhláška stanoví požadavky na vymezování pozemků, požadavky na umisťování staveb a</w:t>
      </w:r>
      <w:r w:rsidR="00BC2263" w:rsidRPr="03B1064D">
        <w:rPr>
          <w:rFonts w:ascii="Times New Roman" w:hAnsi="Times New Roman" w:cs="Times New Roman"/>
          <w:sz w:val="24"/>
          <w:szCs w:val="24"/>
        </w:rPr>
        <w:t> </w:t>
      </w:r>
      <w:r w:rsidRPr="03B1064D">
        <w:rPr>
          <w:rFonts w:ascii="Times New Roman" w:hAnsi="Times New Roman" w:cs="Times New Roman"/>
          <w:sz w:val="24"/>
          <w:szCs w:val="24"/>
        </w:rPr>
        <w:t xml:space="preserve">technické požadavky na stavby. </w:t>
      </w:r>
      <w:r w:rsidR="001C1110" w:rsidRPr="03B1064D">
        <w:rPr>
          <w:rFonts w:ascii="Times New Roman" w:hAnsi="Times New Roman" w:cs="Times New Roman"/>
          <w:sz w:val="24"/>
          <w:szCs w:val="24"/>
        </w:rPr>
        <w:t xml:space="preserve">Návrh </w:t>
      </w:r>
      <w:r w:rsidR="00037120" w:rsidRPr="03B1064D">
        <w:rPr>
          <w:rFonts w:ascii="Times New Roman" w:hAnsi="Times New Roman" w:cs="Times New Roman"/>
          <w:sz w:val="24"/>
          <w:szCs w:val="24"/>
        </w:rPr>
        <w:t xml:space="preserve">ustanovení § 1 </w:t>
      </w:r>
      <w:r w:rsidR="001C1110" w:rsidRPr="03B1064D">
        <w:rPr>
          <w:rFonts w:ascii="Times New Roman" w:hAnsi="Times New Roman" w:cs="Times New Roman"/>
          <w:sz w:val="24"/>
          <w:szCs w:val="24"/>
        </w:rPr>
        <w:t>neobsahuje</w:t>
      </w:r>
      <w:r w:rsidR="00037120" w:rsidRPr="03B1064D">
        <w:rPr>
          <w:rFonts w:ascii="Times New Roman" w:hAnsi="Times New Roman" w:cs="Times New Roman"/>
          <w:sz w:val="24"/>
          <w:szCs w:val="24"/>
        </w:rPr>
        <w:t xml:space="preserve"> úvodní ustanovení</w:t>
      </w:r>
      <w:r w:rsidR="001C1110" w:rsidRPr="03B1064D">
        <w:rPr>
          <w:rFonts w:ascii="Times New Roman" w:hAnsi="Times New Roman" w:cs="Times New Roman"/>
          <w:sz w:val="24"/>
          <w:szCs w:val="24"/>
        </w:rPr>
        <w:t xml:space="preserve"> </w:t>
      </w:r>
      <w:r w:rsidR="00037120" w:rsidRPr="03B1064D">
        <w:rPr>
          <w:rFonts w:ascii="Times New Roman" w:hAnsi="Times New Roman" w:cs="Times New Roman"/>
          <w:sz w:val="24"/>
          <w:szCs w:val="24"/>
        </w:rPr>
        <w:t xml:space="preserve">podle čl. 48 odst. 3 Legislativních pravidel vlády, tj. tzv. </w:t>
      </w:r>
      <w:r w:rsidR="001C1110" w:rsidRPr="03B1064D">
        <w:rPr>
          <w:rFonts w:ascii="Times New Roman" w:hAnsi="Times New Roman" w:cs="Times New Roman"/>
          <w:sz w:val="24"/>
          <w:szCs w:val="24"/>
        </w:rPr>
        <w:t>referenční odkaz na implementované předpisy EU</w:t>
      </w:r>
      <w:r w:rsidR="00037120" w:rsidRPr="03B1064D">
        <w:rPr>
          <w:rFonts w:ascii="Times New Roman" w:hAnsi="Times New Roman" w:cs="Times New Roman"/>
          <w:sz w:val="24"/>
          <w:szCs w:val="24"/>
        </w:rPr>
        <w:t>, neboť je touto vyhláškou promítnuta do právního řádu pouze nepodstatná část směrnice Evropské unie, anebo se její promítnutí týká nepodstatné části vyhlášky.</w:t>
      </w:r>
    </w:p>
    <w:p w14:paraId="11555AEB" w14:textId="77777777" w:rsidR="00845AEB" w:rsidRPr="00DE06F1" w:rsidRDefault="00845AEB" w:rsidP="00DC11B3">
      <w:pPr>
        <w:spacing w:line="276" w:lineRule="auto"/>
        <w:rPr>
          <w:rFonts w:ascii="Times New Roman" w:eastAsia="Times New Roman" w:hAnsi="Times New Roman" w:cs="Times New Roman"/>
          <w:b/>
          <w:sz w:val="24"/>
          <w:szCs w:val="24"/>
          <w:highlight w:val="yellow"/>
        </w:rPr>
      </w:pPr>
    </w:p>
    <w:p w14:paraId="6B74023D" w14:textId="77777777" w:rsidR="00DC11B3" w:rsidRPr="00DE06F1" w:rsidRDefault="00DC11B3" w:rsidP="00DC11B3">
      <w:pPr>
        <w:spacing w:line="276"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 2</w:t>
      </w:r>
    </w:p>
    <w:p w14:paraId="3D104754" w14:textId="77DCC7FF" w:rsidR="00DC11B3" w:rsidRPr="00DE06F1" w:rsidRDefault="00DC11B3" w:rsidP="00DC11B3">
      <w:pPr>
        <w:spacing w:before="120" w:after="0" w:line="240" w:lineRule="auto"/>
        <w:jc w:val="both"/>
        <w:rPr>
          <w:rFonts w:ascii="Times New Roman" w:hAnsi="Times New Roman" w:cs="Times New Roman"/>
          <w:noProof/>
          <w:sz w:val="24"/>
          <w:szCs w:val="24"/>
        </w:rPr>
      </w:pPr>
      <w:r w:rsidRPr="00DE06F1">
        <w:rPr>
          <w:rFonts w:ascii="Times New Roman" w:hAnsi="Times New Roman" w:cs="Times New Roman"/>
          <w:noProof/>
          <w:sz w:val="24"/>
          <w:szCs w:val="24"/>
          <w:u w:val="single"/>
        </w:rPr>
        <w:t>K odst. 1</w:t>
      </w:r>
      <w:r w:rsidRPr="00DE06F1">
        <w:rPr>
          <w:rFonts w:ascii="Times New Roman" w:hAnsi="Times New Roman" w:cs="Times New Roman"/>
          <w:b/>
          <w:bCs/>
          <w:noProof/>
          <w:sz w:val="24"/>
          <w:szCs w:val="24"/>
        </w:rPr>
        <w:t xml:space="preserve"> </w:t>
      </w:r>
      <w:r w:rsidR="007042A5">
        <w:rPr>
          <w:rFonts w:ascii="Times New Roman" w:hAnsi="Times New Roman" w:cs="Times New Roman"/>
          <w:noProof/>
          <w:sz w:val="24"/>
          <w:szCs w:val="24"/>
        </w:rPr>
        <w:t xml:space="preserve">– </w:t>
      </w:r>
      <w:r w:rsidRPr="03B1064D">
        <w:rPr>
          <w:rFonts w:ascii="Times New Roman" w:hAnsi="Times New Roman" w:cs="Times New Roman"/>
          <w:noProof/>
          <w:sz w:val="24"/>
          <w:szCs w:val="24"/>
        </w:rPr>
        <w:t>V části druhé až čtvrté vyhlášky jsou uvedeny požadavky na umisťování staveb a technické požadavky na stavby, které se týkají všech staveb bez rozdílu. Teprve až část pátá</w:t>
      </w:r>
      <w:r w:rsidR="003724CF" w:rsidRPr="03B1064D">
        <w:rPr>
          <w:rFonts w:ascii="Times New Roman" w:hAnsi="Times New Roman" w:cs="Times New Roman"/>
          <w:noProof/>
          <w:sz w:val="24"/>
          <w:szCs w:val="24"/>
        </w:rPr>
        <w:t xml:space="preserve"> </w:t>
      </w:r>
      <w:r w:rsidRPr="03B1064D">
        <w:rPr>
          <w:rFonts w:ascii="Times New Roman" w:hAnsi="Times New Roman" w:cs="Times New Roman"/>
          <w:noProof/>
          <w:sz w:val="24"/>
          <w:szCs w:val="24"/>
        </w:rPr>
        <w:t>vyhlášky stanoví požadavky pro jednotlivé konkrétní druhy staveb a stanoví je odlišně pouze tehdy, pokud jsou zásadním požadavkem pro naplnění veřejného zájmu. Z ustanovení vyplývá, že při navrhování staveb je nutné pracovat s</w:t>
      </w:r>
      <w:r w:rsidR="003724CF" w:rsidRPr="03B1064D">
        <w:rPr>
          <w:rFonts w:ascii="Times New Roman" w:hAnsi="Times New Roman" w:cs="Times New Roman"/>
          <w:noProof/>
          <w:sz w:val="24"/>
          <w:szCs w:val="24"/>
        </w:rPr>
        <w:t xml:space="preserve"> touto </w:t>
      </w:r>
      <w:r w:rsidRPr="03B1064D">
        <w:rPr>
          <w:rFonts w:ascii="Times New Roman" w:hAnsi="Times New Roman" w:cs="Times New Roman"/>
          <w:noProof/>
          <w:sz w:val="24"/>
          <w:szCs w:val="24"/>
        </w:rPr>
        <w:t xml:space="preserve">vyhláškou jako celkem. </w:t>
      </w:r>
      <w:r w:rsidR="00A024A7" w:rsidRPr="03B1064D">
        <w:rPr>
          <w:rFonts w:ascii="Times New Roman" w:hAnsi="Times New Roman" w:cs="Times New Roman"/>
          <w:noProof/>
          <w:sz w:val="24"/>
          <w:szCs w:val="24"/>
        </w:rPr>
        <w:t xml:space="preserve">Požadavky stanovené </w:t>
      </w:r>
      <w:r w:rsidR="003724CF" w:rsidRPr="03B1064D">
        <w:rPr>
          <w:rFonts w:ascii="Times New Roman" w:hAnsi="Times New Roman" w:cs="Times New Roman"/>
          <w:noProof/>
          <w:sz w:val="24"/>
          <w:szCs w:val="24"/>
        </w:rPr>
        <w:t xml:space="preserve">touto </w:t>
      </w:r>
      <w:r w:rsidR="00A024A7" w:rsidRPr="03B1064D">
        <w:rPr>
          <w:rFonts w:ascii="Times New Roman" w:hAnsi="Times New Roman" w:cs="Times New Roman"/>
          <w:noProof/>
          <w:sz w:val="24"/>
          <w:szCs w:val="24"/>
        </w:rPr>
        <w:t xml:space="preserve">vyhláškou </w:t>
      </w:r>
      <w:r w:rsidRPr="03B1064D">
        <w:rPr>
          <w:rFonts w:ascii="Times New Roman" w:hAnsi="Times New Roman" w:cs="Times New Roman"/>
          <w:noProof/>
          <w:sz w:val="24"/>
          <w:szCs w:val="24"/>
        </w:rPr>
        <w:t>spolu s požadavky stanovenými již samotným stavebním zákonem</w:t>
      </w:r>
      <w:r w:rsidR="00A024A7" w:rsidRPr="03B1064D">
        <w:rPr>
          <w:rFonts w:ascii="Times New Roman" w:hAnsi="Times New Roman" w:cs="Times New Roman"/>
          <w:noProof/>
          <w:sz w:val="24"/>
          <w:szCs w:val="24"/>
        </w:rPr>
        <w:t xml:space="preserve"> tvoří nedílný celek.</w:t>
      </w:r>
      <w:r w:rsidRPr="03B1064D">
        <w:rPr>
          <w:rFonts w:ascii="Times New Roman" w:hAnsi="Times New Roman" w:cs="Times New Roman"/>
          <w:noProof/>
          <w:sz w:val="24"/>
          <w:szCs w:val="24"/>
        </w:rPr>
        <w:t xml:space="preserve"> </w:t>
      </w:r>
      <w:r w:rsidR="003724CF" w:rsidRPr="03B1064D">
        <w:rPr>
          <w:rFonts w:ascii="Times New Roman" w:hAnsi="Times New Roman" w:cs="Times New Roman"/>
          <w:noProof/>
          <w:sz w:val="24"/>
          <w:szCs w:val="24"/>
        </w:rPr>
        <w:t>Tato v</w:t>
      </w:r>
      <w:r w:rsidRPr="03B1064D">
        <w:rPr>
          <w:rFonts w:ascii="Times New Roman" w:hAnsi="Times New Roman" w:cs="Times New Roman"/>
          <w:noProof/>
          <w:sz w:val="24"/>
          <w:szCs w:val="24"/>
        </w:rPr>
        <w:t>yhláška tedy není koncipována tak, že by pro konkrétní typ stavby byly stanoveny požadavky pouze v jedné její části. Obdobně tento princip členění využívala také vyhláška č.</w:t>
      </w:r>
      <w:r w:rsidR="002A204C" w:rsidRPr="03B1064D">
        <w:rPr>
          <w:rFonts w:ascii="Times New Roman" w:hAnsi="Times New Roman" w:cs="Times New Roman"/>
          <w:noProof/>
          <w:sz w:val="24"/>
          <w:szCs w:val="24"/>
        </w:rPr>
        <w:t> </w:t>
      </w:r>
      <w:r w:rsidRPr="03B1064D">
        <w:rPr>
          <w:rFonts w:ascii="Times New Roman" w:hAnsi="Times New Roman" w:cs="Times New Roman"/>
          <w:noProof/>
          <w:sz w:val="24"/>
          <w:szCs w:val="24"/>
        </w:rPr>
        <w:t>268/2009 Sb.</w:t>
      </w:r>
      <w:r w:rsidR="00A024A7" w:rsidRPr="03B1064D">
        <w:rPr>
          <w:rFonts w:ascii="Times New Roman" w:hAnsi="Times New Roman" w:cs="Times New Roman"/>
          <w:noProof/>
          <w:sz w:val="24"/>
          <w:szCs w:val="24"/>
        </w:rPr>
        <w:t>, o technických požadavcích na stavby</w:t>
      </w:r>
      <w:r w:rsidR="007606A3" w:rsidRPr="03B1064D">
        <w:rPr>
          <w:rFonts w:ascii="Times New Roman" w:hAnsi="Times New Roman" w:cs="Times New Roman"/>
          <w:noProof/>
          <w:sz w:val="24"/>
          <w:szCs w:val="24"/>
        </w:rPr>
        <w:t xml:space="preserve">. </w:t>
      </w:r>
      <w:r w:rsidR="00BA68EF">
        <w:rPr>
          <w:rFonts w:ascii="Times New Roman" w:hAnsi="Times New Roman" w:cs="Times New Roman"/>
          <w:noProof/>
          <w:sz w:val="24"/>
          <w:szCs w:val="24"/>
        </w:rPr>
        <w:t xml:space="preserve">Vyhláška </w:t>
      </w:r>
      <w:r w:rsidR="007606A3" w:rsidRPr="00DE06F1">
        <w:rPr>
          <w:rFonts w:ascii="Times New Roman" w:hAnsi="Times New Roman" w:cs="Times New Roman"/>
          <w:noProof/>
          <w:sz w:val="24"/>
          <w:szCs w:val="24"/>
        </w:rPr>
        <w:t xml:space="preserve">stanovuje požadavky </w:t>
      </w:r>
      <w:r w:rsidR="00454CE7" w:rsidRPr="00DE06F1">
        <w:rPr>
          <w:rFonts w:ascii="Times New Roman" w:hAnsi="Times New Roman" w:cs="Times New Roman"/>
          <w:noProof/>
          <w:sz w:val="24"/>
          <w:szCs w:val="24"/>
        </w:rPr>
        <w:t xml:space="preserve">i pro zařízení. </w:t>
      </w:r>
    </w:p>
    <w:p w14:paraId="26A81AFF" w14:textId="56191DF5" w:rsidR="00DC11B3" w:rsidRPr="00DE06F1" w:rsidRDefault="00DC11B3" w:rsidP="00DC11B3">
      <w:pPr>
        <w:spacing w:before="120" w:after="0" w:line="240" w:lineRule="auto"/>
        <w:jc w:val="both"/>
        <w:rPr>
          <w:rFonts w:ascii="Times New Roman" w:hAnsi="Times New Roman" w:cs="Times New Roman"/>
          <w:noProof/>
          <w:sz w:val="24"/>
          <w:szCs w:val="24"/>
        </w:rPr>
      </w:pPr>
      <w:r w:rsidRPr="03B1064D">
        <w:rPr>
          <w:rFonts w:ascii="Times New Roman" w:hAnsi="Times New Roman" w:cs="Times New Roman"/>
          <w:noProof/>
          <w:sz w:val="24"/>
          <w:szCs w:val="24"/>
          <w:u w:val="single"/>
        </w:rPr>
        <w:t>K odst.</w:t>
      </w:r>
      <w:r w:rsidR="00C07CC9" w:rsidRPr="03B1064D">
        <w:rPr>
          <w:rFonts w:ascii="Times New Roman" w:hAnsi="Times New Roman" w:cs="Times New Roman"/>
          <w:noProof/>
          <w:sz w:val="24"/>
          <w:szCs w:val="24"/>
          <w:u w:val="single"/>
        </w:rPr>
        <w:t xml:space="preserve"> </w:t>
      </w:r>
      <w:r w:rsidR="254A6BED" w:rsidRPr="03B1064D">
        <w:rPr>
          <w:rFonts w:ascii="Times New Roman" w:hAnsi="Times New Roman" w:cs="Times New Roman"/>
          <w:noProof/>
          <w:sz w:val="24"/>
          <w:szCs w:val="24"/>
          <w:u w:val="single"/>
        </w:rPr>
        <w:t>2</w:t>
      </w:r>
      <w:r w:rsidRPr="03B1064D">
        <w:rPr>
          <w:rFonts w:ascii="Times New Roman" w:hAnsi="Times New Roman" w:cs="Times New Roman"/>
          <w:b/>
          <w:bCs/>
          <w:noProof/>
          <w:sz w:val="24"/>
          <w:szCs w:val="24"/>
        </w:rPr>
        <w:t xml:space="preserve"> </w:t>
      </w:r>
      <w:r w:rsidR="00053EBF" w:rsidRPr="03B1064D">
        <w:rPr>
          <w:rFonts w:ascii="Times New Roman" w:hAnsi="Times New Roman" w:cs="Times New Roman"/>
          <w:b/>
          <w:bCs/>
          <w:noProof/>
          <w:sz w:val="24"/>
          <w:szCs w:val="24"/>
        </w:rPr>
        <w:t>–</w:t>
      </w:r>
      <w:r w:rsidRPr="03B1064D">
        <w:rPr>
          <w:rFonts w:ascii="Times New Roman" w:hAnsi="Times New Roman" w:cs="Times New Roman"/>
          <w:b/>
          <w:bCs/>
          <w:noProof/>
          <w:sz w:val="24"/>
          <w:szCs w:val="24"/>
        </w:rPr>
        <w:t xml:space="preserve"> </w:t>
      </w:r>
      <w:r w:rsidRPr="03B1064D">
        <w:rPr>
          <w:rFonts w:ascii="Times New Roman" w:hAnsi="Times New Roman" w:cs="Times New Roman"/>
          <w:noProof/>
          <w:sz w:val="24"/>
          <w:szCs w:val="24"/>
        </w:rPr>
        <w:t> </w:t>
      </w:r>
      <w:r w:rsidR="001D0449" w:rsidRPr="03B1064D">
        <w:rPr>
          <w:rFonts w:ascii="Times New Roman" w:hAnsi="Times New Roman" w:cs="Times New Roman"/>
          <w:noProof/>
          <w:sz w:val="24"/>
          <w:szCs w:val="24"/>
        </w:rPr>
        <w:t>U</w:t>
      </w:r>
      <w:r w:rsidRPr="03B1064D">
        <w:rPr>
          <w:rFonts w:ascii="Times New Roman" w:hAnsi="Times New Roman" w:cs="Times New Roman"/>
          <w:noProof/>
          <w:sz w:val="24"/>
          <w:szCs w:val="24"/>
        </w:rPr>
        <w:t xml:space="preserve">stanovení </w:t>
      </w:r>
      <w:r w:rsidR="00EA3D5E" w:rsidRPr="03B1064D">
        <w:rPr>
          <w:rFonts w:ascii="Times New Roman" w:hAnsi="Times New Roman" w:cs="Times New Roman"/>
          <w:noProof/>
          <w:sz w:val="24"/>
          <w:szCs w:val="24"/>
        </w:rPr>
        <w:t xml:space="preserve">stanoví </w:t>
      </w:r>
      <w:r w:rsidRPr="03B1064D">
        <w:rPr>
          <w:rFonts w:ascii="Times New Roman" w:hAnsi="Times New Roman" w:cs="Times New Roman"/>
          <w:noProof/>
          <w:sz w:val="24"/>
          <w:szCs w:val="24"/>
        </w:rPr>
        <w:t xml:space="preserve">postup při posuzování staveb, </w:t>
      </w:r>
      <w:r w:rsidR="00673633" w:rsidRPr="03B1064D">
        <w:rPr>
          <w:rFonts w:ascii="Times New Roman" w:hAnsi="Times New Roman" w:cs="Times New Roman"/>
          <w:noProof/>
          <w:sz w:val="24"/>
          <w:szCs w:val="24"/>
        </w:rPr>
        <w:t xml:space="preserve">jejichž </w:t>
      </w:r>
      <w:r w:rsidRPr="03B1064D">
        <w:rPr>
          <w:rFonts w:ascii="Times New Roman" w:hAnsi="Times New Roman" w:cs="Times New Roman"/>
          <w:noProof/>
          <w:sz w:val="24"/>
          <w:szCs w:val="24"/>
        </w:rPr>
        <w:t>části sloužírůzným účelům</w:t>
      </w:r>
      <w:r w:rsidR="006326A3" w:rsidRPr="03B1064D">
        <w:rPr>
          <w:rFonts w:ascii="Times New Roman" w:hAnsi="Times New Roman" w:cs="Times New Roman"/>
          <w:noProof/>
          <w:sz w:val="24"/>
          <w:szCs w:val="24"/>
        </w:rPr>
        <w:t>.</w:t>
      </w:r>
      <w:r w:rsidRPr="03B1064D">
        <w:rPr>
          <w:rFonts w:ascii="Times New Roman" w:hAnsi="Times New Roman" w:cs="Times New Roman"/>
          <w:noProof/>
          <w:sz w:val="24"/>
          <w:szCs w:val="24"/>
        </w:rPr>
        <w:t xml:space="preserve"> </w:t>
      </w:r>
      <w:r w:rsidR="006326A3" w:rsidRPr="03B1064D">
        <w:rPr>
          <w:rFonts w:ascii="Times New Roman" w:hAnsi="Times New Roman" w:cs="Times New Roman"/>
          <w:noProof/>
          <w:sz w:val="24"/>
          <w:szCs w:val="24"/>
        </w:rPr>
        <w:t>Jedná</w:t>
      </w:r>
      <w:r w:rsidR="00EA3D5E" w:rsidRPr="03B1064D">
        <w:rPr>
          <w:rFonts w:ascii="Times New Roman" w:hAnsi="Times New Roman" w:cs="Times New Roman"/>
          <w:noProof/>
          <w:sz w:val="24"/>
          <w:szCs w:val="24"/>
        </w:rPr>
        <w:t xml:space="preserve">  </w:t>
      </w:r>
      <w:r w:rsidRPr="03B1064D">
        <w:rPr>
          <w:rFonts w:ascii="Times New Roman" w:hAnsi="Times New Roman" w:cs="Times New Roman"/>
          <w:noProof/>
          <w:sz w:val="24"/>
          <w:szCs w:val="24"/>
        </w:rPr>
        <w:t xml:space="preserve">se </w:t>
      </w:r>
      <w:r w:rsidR="00273E7D" w:rsidRPr="03B1064D">
        <w:rPr>
          <w:rFonts w:ascii="Times New Roman" w:hAnsi="Times New Roman" w:cs="Times New Roman"/>
          <w:noProof/>
          <w:sz w:val="24"/>
          <w:szCs w:val="24"/>
        </w:rPr>
        <w:t>například</w:t>
      </w:r>
      <w:r w:rsidRPr="03B1064D">
        <w:rPr>
          <w:rFonts w:ascii="Times New Roman" w:hAnsi="Times New Roman" w:cs="Times New Roman"/>
          <w:noProof/>
          <w:sz w:val="24"/>
          <w:szCs w:val="24"/>
        </w:rPr>
        <w:t xml:space="preserve"> o bytové domy, které v</w:t>
      </w:r>
      <w:r w:rsidR="00080AA9" w:rsidRPr="03B1064D">
        <w:rPr>
          <w:rFonts w:ascii="Times New Roman" w:hAnsi="Times New Roman" w:cs="Times New Roman"/>
          <w:noProof/>
          <w:sz w:val="24"/>
          <w:szCs w:val="24"/>
        </w:rPr>
        <w:t xml:space="preserve"> jejich </w:t>
      </w:r>
      <w:r w:rsidRPr="03B1064D">
        <w:rPr>
          <w:rFonts w:ascii="Times New Roman" w:hAnsi="Times New Roman" w:cs="Times New Roman"/>
          <w:noProof/>
          <w:sz w:val="24"/>
          <w:szCs w:val="24"/>
        </w:rPr>
        <w:t xml:space="preserve">parteru </w:t>
      </w:r>
      <w:r w:rsidR="001E5B26" w:rsidRPr="03B1064D">
        <w:rPr>
          <w:rFonts w:ascii="Times New Roman" w:hAnsi="Times New Roman" w:cs="Times New Roman"/>
          <w:noProof/>
          <w:sz w:val="24"/>
          <w:szCs w:val="24"/>
        </w:rPr>
        <w:t xml:space="preserve">jsou </w:t>
      </w:r>
      <w:r w:rsidRPr="03B1064D">
        <w:rPr>
          <w:rFonts w:ascii="Times New Roman" w:hAnsi="Times New Roman" w:cs="Times New Roman"/>
          <w:noProof/>
          <w:sz w:val="24"/>
          <w:szCs w:val="24"/>
        </w:rPr>
        <w:t>obchody, zdravotnické zařízení apod. Tyto stavby musí být v části s byty posouzeny jiným způsobem než v části s obchodními jednotkami a zdravotnickým zařízením</w:t>
      </w:r>
      <w:r w:rsidR="00AD0FF1" w:rsidRPr="03B1064D">
        <w:rPr>
          <w:rFonts w:ascii="Times New Roman" w:hAnsi="Times New Roman" w:cs="Times New Roman"/>
          <w:noProof/>
          <w:sz w:val="24"/>
          <w:szCs w:val="24"/>
        </w:rPr>
        <w:t>. N</w:t>
      </w:r>
      <w:r w:rsidRPr="03B1064D">
        <w:rPr>
          <w:rFonts w:ascii="Times New Roman" w:hAnsi="Times New Roman" w:cs="Times New Roman"/>
          <w:noProof/>
          <w:sz w:val="24"/>
          <w:szCs w:val="24"/>
        </w:rPr>
        <w:t>a každou část se pak aplikují požadavky uvedené nejen ve společné, tj. části druhé až čvrté vyhlášky, ale případně i</w:t>
      </w:r>
      <w:r w:rsidR="00AD0FF1" w:rsidRPr="03B1064D">
        <w:rPr>
          <w:rFonts w:ascii="Times New Roman" w:hAnsi="Times New Roman" w:cs="Times New Roman"/>
          <w:noProof/>
          <w:sz w:val="24"/>
          <w:szCs w:val="24"/>
        </w:rPr>
        <w:t> </w:t>
      </w:r>
      <w:r w:rsidRPr="03B1064D">
        <w:rPr>
          <w:rFonts w:ascii="Times New Roman" w:hAnsi="Times New Roman" w:cs="Times New Roman"/>
          <w:noProof/>
          <w:sz w:val="24"/>
          <w:szCs w:val="24"/>
        </w:rPr>
        <w:t>požadavky</w:t>
      </w:r>
      <w:r w:rsidR="005D711A" w:rsidRPr="03B1064D">
        <w:rPr>
          <w:rFonts w:ascii="Times New Roman" w:hAnsi="Times New Roman" w:cs="Times New Roman"/>
          <w:noProof/>
          <w:sz w:val="24"/>
          <w:szCs w:val="24"/>
        </w:rPr>
        <w:t xml:space="preserve"> z části </w:t>
      </w:r>
      <w:r w:rsidRPr="03B1064D">
        <w:rPr>
          <w:rFonts w:ascii="Times New Roman" w:hAnsi="Times New Roman" w:cs="Times New Roman"/>
          <w:noProof/>
          <w:sz w:val="24"/>
          <w:szCs w:val="24"/>
        </w:rPr>
        <w:t>páté</w:t>
      </w:r>
      <w:r w:rsidR="005D711A" w:rsidRPr="03B1064D">
        <w:rPr>
          <w:rFonts w:ascii="Times New Roman" w:hAnsi="Times New Roman" w:cs="Times New Roman"/>
          <w:noProof/>
          <w:sz w:val="24"/>
          <w:szCs w:val="24"/>
        </w:rPr>
        <w:t>.</w:t>
      </w:r>
      <w:r w:rsidRPr="03B1064D">
        <w:rPr>
          <w:rFonts w:ascii="Times New Roman" w:hAnsi="Times New Roman" w:cs="Times New Roman"/>
          <w:noProof/>
          <w:sz w:val="24"/>
          <w:szCs w:val="24"/>
        </w:rPr>
        <w:t xml:space="preserve"> </w:t>
      </w:r>
    </w:p>
    <w:p w14:paraId="50499471" w14:textId="77777777" w:rsidR="00C16607" w:rsidRPr="00DE06F1" w:rsidRDefault="00C16607" w:rsidP="00DC11B3">
      <w:pPr>
        <w:spacing w:line="276" w:lineRule="auto"/>
        <w:rPr>
          <w:rFonts w:ascii="Times New Roman" w:eastAsia="Times New Roman" w:hAnsi="Times New Roman" w:cs="Times New Roman"/>
          <w:b/>
          <w:sz w:val="24"/>
          <w:szCs w:val="24"/>
        </w:rPr>
      </w:pPr>
    </w:p>
    <w:p w14:paraId="1A206003" w14:textId="335B4A99" w:rsidR="00DC11B3" w:rsidRPr="00DE06F1" w:rsidRDefault="005D6BC1" w:rsidP="00DC11B3">
      <w:pPr>
        <w:spacing w:line="276" w:lineRule="auto"/>
        <w:rPr>
          <w:rFonts w:ascii="Times New Roman" w:eastAsia="Times New Roman" w:hAnsi="Times New Roman" w:cs="Times New Roman"/>
          <w:b/>
          <w:sz w:val="24"/>
          <w:szCs w:val="24"/>
          <w:highlight w:val="yellow"/>
        </w:rPr>
      </w:pPr>
      <w:r w:rsidRPr="00DE06F1">
        <w:rPr>
          <w:rFonts w:ascii="Times New Roman" w:eastAsia="Times New Roman" w:hAnsi="Times New Roman" w:cs="Times New Roman"/>
          <w:b/>
          <w:sz w:val="24"/>
          <w:szCs w:val="24"/>
        </w:rPr>
        <w:t>Základní pojmy</w:t>
      </w:r>
    </w:p>
    <w:p w14:paraId="67100F7B" w14:textId="04495DED" w:rsidR="00DC11B3" w:rsidRPr="00DE06F1" w:rsidRDefault="00DC11B3" w:rsidP="00DC11B3">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 3 </w:t>
      </w:r>
    </w:p>
    <w:p w14:paraId="6E2ECAF5" w14:textId="42FC219D" w:rsidR="00DC11B3" w:rsidRPr="00DE06F1" w:rsidRDefault="00DC11B3" w:rsidP="00DC11B3">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V</w:t>
      </w:r>
      <w:r w:rsidR="006A3B8E"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ustanovení</w:t>
      </w:r>
      <w:r w:rsidR="006A3B8E" w:rsidRPr="00DE06F1">
        <w:rPr>
          <w:rFonts w:ascii="Times New Roman" w:eastAsia="Times New Roman" w:hAnsi="Times New Roman" w:cs="Times New Roman"/>
          <w:sz w:val="24"/>
          <w:szCs w:val="24"/>
        </w:rPr>
        <w:t xml:space="preserve"> § 3</w:t>
      </w:r>
      <w:r w:rsidRPr="00DE06F1">
        <w:rPr>
          <w:rFonts w:ascii="Times New Roman" w:eastAsia="Times New Roman" w:hAnsi="Times New Roman" w:cs="Times New Roman"/>
          <w:sz w:val="24"/>
          <w:szCs w:val="24"/>
        </w:rPr>
        <w:t xml:space="preserve"> jsou stanoveny základní pojmy, se kterými </w:t>
      </w:r>
      <w:r w:rsidR="00207F81" w:rsidRPr="00DE06F1">
        <w:rPr>
          <w:rFonts w:ascii="Times New Roman" w:eastAsia="Times New Roman" w:hAnsi="Times New Roman" w:cs="Times New Roman"/>
          <w:sz w:val="24"/>
          <w:szCs w:val="24"/>
        </w:rPr>
        <w:t>tato vyhláška</w:t>
      </w:r>
      <w:r w:rsidRPr="00DE06F1">
        <w:rPr>
          <w:rFonts w:ascii="Times New Roman" w:eastAsia="Times New Roman" w:hAnsi="Times New Roman" w:cs="Times New Roman"/>
          <w:sz w:val="24"/>
          <w:szCs w:val="24"/>
        </w:rPr>
        <w:t xml:space="preserve"> pracuje. </w:t>
      </w:r>
    </w:p>
    <w:p w14:paraId="1C9AEC90" w14:textId="75EC5F46" w:rsidR="00DC11B3" w:rsidRPr="00DE06F1" w:rsidRDefault="00DC11B3" w:rsidP="00DC11B3">
      <w:pPr>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 xml:space="preserve">Pro potřeby vyhlášky jsou definovány pouze pojmy nezbytné, tedy </w:t>
      </w:r>
      <w:r w:rsidR="00ED1D5B" w:rsidRPr="03B1064D">
        <w:rPr>
          <w:rFonts w:ascii="Times New Roman" w:eastAsia="Times New Roman" w:hAnsi="Times New Roman" w:cs="Times New Roman"/>
          <w:sz w:val="24"/>
          <w:szCs w:val="24"/>
        </w:rPr>
        <w:t xml:space="preserve">zejména pojmy, které </w:t>
      </w:r>
      <w:r w:rsidRPr="03B1064D">
        <w:rPr>
          <w:rFonts w:ascii="Times New Roman" w:eastAsia="Times New Roman" w:hAnsi="Times New Roman" w:cs="Times New Roman"/>
          <w:sz w:val="24"/>
          <w:szCs w:val="24"/>
        </w:rPr>
        <w:t>nejsou definovány technickou normou nebo jiným právním předpisem</w:t>
      </w:r>
      <w:r w:rsidR="002E6670" w:rsidRPr="03B1064D">
        <w:rPr>
          <w:rFonts w:ascii="Times New Roman" w:eastAsia="Times New Roman" w:hAnsi="Times New Roman" w:cs="Times New Roman"/>
          <w:sz w:val="24"/>
          <w:szCs w:val="24"/>
        </w:rPr>
        <w:t xml:space="preserve">. Jako příklad lze uvést </w:t>
      </w:r>
      <w:r w:rsidRPr="03B1064D">
        <w:rPr>
          <w:rFonts w:ascii="Times New Roman" w:eastAsia="Times New Roman" w:hAnsi="Times New Roman" w:cs="Times New Roman"/>
          <w:sz w:val="24"/>
          <w:szCs w:val="24"/>
        </w:rPr>
        <w:t xml:space="preserve">pojem „podzemní podlaží“, který nebyl po úvaze </w:t>
      </w:r>
      <w:r w:rsidR="00146B9B" w:rsidRPr="03B1064D">
        <w:rPr>
          <w:rFonts w:ascii="Times New Roman" w:eastAsia="Times New Roman" w:hAnsi="Times New Roman" w:cs="Times New Roman"/>
          <w:sz w:val="24"/>
          <w:szCs w:val="24"/>
        </w:rPr>
        <w:t>zpracovatele</w:t>
      </w:r>
      <w:r w:rsidR="003724CF" w:rsidRPr="03B1064D">
        <w:rPr>
          <w:rFonts w:ascii="Times New Roman" w:eastAsia="Times New Roman" w:hAnsi="Times New Roman" w:cs="Times New Roman"/>
          <w:sz w:val="24"/>
          <w:szCs w:val="24"/>
        </w:rPr>
        <w:t xml:space="preserve"> </w:t>
      </w:r>
      <w:r w:rsidRPr="03B1064D">
        <w:rPr>
          <w:rFonts w:ascii="Times New Roman" w:eastAsia="Times New Roman" w:hAnsi="Times New Roman" w:cs="Times New Roman"/>
          <w:sz w:val="24"/>
          <w:szCs w:val="24"/>
        </w:rPr>
        <w:t>vyhlášk</w:t>
      </w:r>
      <w:r w:rsidR="00146B9B" w:rsidRPr="03B1064D">
        <w:rPr>
          <w:rFonts w:ascii="Times New Roman" w:eastAsia="Times New Roman" w:hAnsi="Times New Roman" w:cs="Times New Roman"/>
          <w:sz w:val="24"/>
          <w:szCs w:val="24"/>
        </w:rPr>
        <w:t>y</w:t>
      </w:r>
      <w:r w:rsidR="00F03A79" w:rsidRPr="03B1064D">
        <w:rPr>
          <w:rFonts w:ascii="Times New Roman" w:eastAsia="Times New Roman" w:hAnsi="Times New Roman" w:cs="Times New Roman"/>
          <w:sz w:val="24"/>
          <w:szCs w:val="24"/>
        </w:rPr>
        <w:t xml:space="preserve"> definován</w:t>
      </w:r>
      <w:r w:rsidRPr="03B1064D">
        <w:rPr>
          <w:rFonts w:ascii="Times New Roman" w:eastAsia="Times New Roman" w:hAnsi="Times New Roman" w:cs="Times New Roman"/>
          <w:sz w:val="24"/>
          <w:szCs w:val="24"/>
        </w:rPr>
        <w:t xml:space="preserve">, neboť jeho definice je obsažena v normě ČSN 73 4301 Obytné budovy, a </w:t>
      </w:r>
      <w:r w:rsidR="00F03A79" w:rsidRPr="03B1064D">
        <w:rPr>
          <w:rFonts w:ascii="Times New Roman" w:eastAsia="Times New Roman" w:hAnsi="Times New Roman" w:cs="Times New Roman"/>
          <w:sz w:val="24"/>
          <w:szCs w:val="24"/>
        </w:rPr>
        <w:t xml:space="preserve">rovněž je </w:t>
      </w:r>
      <w:r w:rsidRPr="03B1064D">
        <w:rPr>
          <w:rFonts w:ascii="Times New Roman" w:eastAsia="Times New Roman" w:hAnsi="Times New Roman" w:cs="Times New Roman"/>
          <w:sz w:val="24"/>
          <w:szCs w:val="24"/>
        </w:rPr>
        <w:t xml:space="preserve">tento pojem </w:t>
      </w:r>
      <w:r w:rsidR="00F03A79" w:rsidRPr="03B1064D">
        <w:rPr>
          <w:rFonts w:ascii="Times New Roman" w:eastAsia="Times New Roman" w:hAnsi="Times New Roman" w:cs="Times New Roman"/>
          <w:sz w:val="24"/>
          <w:szCs w:val="24"/>
        </w:rPr>
        <w:t xml:space="preserve">ve znění cit. ČSN </w:t>
      </w:r>
      <w:r w:rsidR="00897A4A" w:rsidRPr="03B1064D">
        <w:rPr>
          <w:rFonts w:ascii="Times New Roman" w:eastAsia="Times New Roman" w:hAnsi="Times New Roman" w:cs="Times New Roman"/>
          <w:sz w:val="24"/>
          <w:szCs w:val="24"/>
        </w:rPr>
        <w:t xml:space="preserve">73 4301 Obytné budovy </w:t>
      </w:r>
      <w:r w:rsidR="00394033" w:rsidRPr="03B1064D">
        <w:rPr>
          <w:rFonts w:ascii="Times New Roman" w:eastAsia="Times New Roman" w:hAnsi="Times New Roman" w:cs="Times New Roman"/>
          <w:sz w:val="24"/>
          <w:szCs w:val="24"/>
        </w:rPr>
        <w:t xml:space="preserve">definován </w:t>
      </w:r>
      <w:r w:rsidRPr="03B1064D">
        <w:rPr>
          <w:rFonts w:ascii="Times New Roman" w:eastAsia="Times New Roman" w:hAnsi="Times New Roman" w:cs="Times New Roman"/>
          <w:sz w:val="24"/>
          <w:szCs w:val="24"/>
        </w:rPr>
        <w:t>vyhláškou č. 460/2021 Sb.</w:t>
      </w:r>
      <w:r w:rsidR="008274B5" w:rsidRPr="03B1064D">
        <w:rPr>
          <w:rFonts w:ascii="Times New Roman" w:eastAsia="Times New Roman" w:hAnsi="Times New Roman" w:cs="Times New Roman"/>
          <w:sz w:val="24"/>
          <w:szCs w:val="24"/>
        </w:rPr>
        <w:t>, o kategorizaci staveb z hlediska požární bezpečnosti a ochrany obyvatelstva.</w:t>
      </w:r>
    </w:p>
    <w:p w14:paraId="284F7D49" w14:textId="77777777" w:rsidR="00C16607" w:rsidRPr="00DE06F1" w:rsidRDefault="00C16607" w:rsidP="00DC11B3">
      <w:pPr>
        <w:tabs>
          <w:tab w:val="left" w:pos="993"/>
        </w:tabs>
        <w:spacing w:before="120" w:after="0" w:line="240" w:lineRule="auto"/>
        <w:jc w:val="both"/>
        <w:rPr>
          <w:rFonts w:ascii="Times New Roman" w:eastAsia="Times New Roman" w:hAnsi="Times New Roman" w:cs="Times New Roman"/>
          <w:bCs/>
          <w:iCs/>
          <w:sz w:val="24"/>
        </w:rPr>
      </w:pPr>
    </w:p>
    <w:p w14:paraId="0D447713" w14:textId="3451DC24" w:rsidR="00146B9B" w:rsidRPr="00DE06F1" w:rsidRDefault="00E416CC" w:rsidP="00DC11B3">
      <w:pPr>
        <w:tabs>
          <w:tab w:val="left" w:pos="993"/>
        </w:tabs>
        <w:spacing w:before="120" w:after="0" w:line="240" w:lineRule="auto"/>
        <w:jc w:val="both"/>
        <w:rPr>
          <w:rFonts w:ascii="Times New Roman" w:eastAsia="Times New Roman" w:hAnsi="Times New Roman" w:cs="Times New Roman"/>
          <w:bCs/>
          <w:iCs/>
          <w:sz w:val="24"/>
        </w:rPr>
      </w:pPr>
      <w:r w:rsidRPr="00DE06F1">
        <w:rPr>
          <w:rFonts w:ascii="Times New Roman" w:eastAsia="Times New Roman" w:hAnsi="Times New Roman" w:cs="Times New Roman"/>
          <w:bCs/>
          <w:iCs/>
          <w:sz w:val="24"/>
        </w:rPr>
        <w:t>Níže jsou pro potřeby aplikační praxe podrobněji vysvětleny následující pojmy:</w:t>
      </w:r>
    </w:p>
    <w:p w14:paraId="5C6B9FAE" w14:textId="611D26C0" w:rsidR="00153B42" w:rsidRPr="00DE06F1" w:rsidRDefault="00153B42" w:rsidP="00DC11B3">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lastRenderedPageBreak/>
        <w:t>Pojem „</w:t>
      </w:r>
      <w:r w:rsidRPr="00B70F76">
        <w:rPr>
          <w:rFonts w:ascii="Times New Roman" w:eastAsia="Times New Roman" w:hAnsi="Times New Roman" w:cs="Times New Roman"/>
          <w:sz w:val="24"/>
          <w:szCs w:val="24"/>
        </w:rPr>
        <w:t>byt s univerzálním standardem</w:t>
      </w:r>
      <w:r w:rsidRPr="00DE06F1">
        <w:rPr>
          <w:rFonts w:ascii="Times New Roman" w:eastAsia="Times New Roman" w:hAnsi="Times New Roman" w:cs="Times New Roman"/>
          <w:sz w:val="24"/>
          <w:szCs w:val="24"/>
        </w:rPr>
        <w:t xml:space="preserve">“ </w:t>
      </w:r>
      <w:r w:rsidR="00874D7C">
        <w:rPr>
          <w:rFonts w:ascii="Times New Roman" w:eastAsia="Times New Roman" w:hAnsi="Times New Roman" w:cs="Times New Roman"/>
          <w:sz w:val="24"/>
          <w:szCs w:val="24"/>
        </w:rPr>
        <w:t xml:space="preserve">byl </w:t>
      </w:r>
      <w:r w:rsidR="00F6028F">
        <w:rPr>
          <w:rFonts w:ascii="Times New Roman" w:eastAsia="Times New Roman" w:hAnsi="Times New Roman" w:cs="Times New Roman"/>
          <w:sz w:val="24"/>
          <w:szCs w:val="24"/>
        </w:rPr>
        <w:t xml:space="preserve">stanoven </w:t>
      </w:r>
      <w:r w:rsidRPr="00DE06F1">
        <w:rPr>
          <w:rFonts w:ascii="Times New Roman" w:eastAsia="Times New Roman" w:hAnsi="Times New Roman" w:cs="Times New Roman"/>
          <w:sz w:val="24"/>
          <w:szCs w:val="24"/>
        </w:rPr>
        <w:t>z hlediska principu celoživotního bydlení v přirozeném prostředí jedince. Tento standard představuje základní, nejnižší prostorové požadavky, které mohou uspokojit většinu obyvatel a jsou zároveň aplikovatelné při běžné bytové výstavbě. Hlavním požadavkem tohoto standardu je možnost zajištění manipulačního prostoru o velikosti kruhu o průměru nejméně 1200 mm ve všech místnostech. Kromě běžné podporované bytové výstavby jsou hlavním prostorem pro uplatnění tohoto standardu zejména různé typy sociálního a podporovaného bydlení, kde se předpokládá různé složení jeho obyvatel. Vhodné jsou i pro alternativní zařízení k domům s pečovatelskou službou, zejména pro různé druhy bydlení pro seniory a samostatné seniory.</w:t>
      </w:r>
      <w:r w:rsidR="004B61C8">
        <w:rPr>
          <w:rFonts w:ascii="Times New Roman" w:eastAsia="Times New Roman" w:hAnsi="Times New Roman" w:cs="Times New Roman"/>
          <w:sz w:val="24"/>
          <w:szCs w:val="24"/>
        </w:rPr>
        <w:t xml:space="preserve"> </w:t>
      </w:r>
      <w:r w:rsidR="00195912">
        <w:rPr>
          <w:rFonts w:ascii="Times New Roman" w:eastAsia="Times New Roman" w:hAnsi="Times New Roman" w:cs="Times New Roman"/>
          <w:sz w:val="24"/>
          <w:szCs w:val="24"/>
        </w:rPr>
        <w:t>Předpokládá se</w:t>
      </w:r>
      <w:r w:rsidRPr="00DE06F1">
        <w:rPr>
          <w:rFonts w:ascii="Times New Roman" w:eastAsia="Times New Roman" w:hAnsi="Times New Roman" w:cs="Times New Roman"/>
          <w:sz w:val="24"/>
          <w:szCs w:val="24"/>
        </w:rPr>
        <w:t xml:space="preserve">, že tato kategorie bytů uspokojí seniory, osoby používajících chodítko, berle i menší mechanický vozík. Tyto byty by měly být následně vhodně doplněny byty s vyššími standardy bezbariérovosti </w:t>
      </w:r>
      <w:r w:rsidR="00775711">
        <w:rPr>
          <w:rFonts w:ascii="Times New Roman" w:eastAsia="Times New Roman" w:hAnsi="Times New Roman" w:cs="Times New Roman"/>
          <w:sz w:val="24"/>
          <w:szCs w:val="24"/>
        </w:rPr>
        <w:t>po</w:t>
      </w:r>
      <w:r w:rsidRPr="00DE06F1">
        <w:rPr>
          <w:rFonts w:ascii="Times New Roman" w:eastAsia="Times New Roman" w:hAnsi="Times New Roman" w:cs="Times New Roman"/>
          <w:sz w:val="24"/>
          <w:szCs w:val="24"/>
        </w:rPr>
        <w:t>dle potřeby v dané obci.</w:t>
      </w:r>
    </w:p>
    <w:p w14:paraId="44014981" w14:textId="07867996" w:rsidR="00DC11B3" w:rsidRPr="00DE06F1" w:rsidRDefault="00E416CC" w:rsidP="00DC11B3">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Pojem</w:t>
      </w:r>
      <w:r w:rsidR="00DC11B3" w:rsidRPr="00DE06F1">
        <w:rPr>
          <w:rFonts w:ascii="Times New Roman" w:eastAsia="Times New Roman" w:hAnsi="Times New Roman" w:cs="Times New Roman"/>
          <w:sz w:val="24"/>
          <w:szCs w:val="24"/>
        </w:rPr>
        <w:t xml:space="preserve"> </w:t>
      </w:r>
      <w:r w:rsidR="00DC11B3" w:rsidRPr="00B70F76">
        <w:rPr>
          <w:rFonts w:ascii="Times New Roman" w:eastAsia="Times New Roman" w:hAnsi="Times New Roman" w:cs="Times New Roman"/>
          <w:sz w:val="24"/>
          <w:szCs w:val="24"/>
        </w:rPr>
        <w:t>„obytn</w:t>
      </w:r>
      <w:r w:rsidRPr="00B70F76">
        <w:rPr>
          <w:rFonts w:ascii="Times New Roman" w:eastAsia="Times New Roman" w:hAnsi="Times New Roman" w:cs="Times New Roman"/>
          <w:sz w:val="24"/>
          <w:szCs w:val="24"/>
        </w:rPr>
        <w:t>ý</w:t>
      </w:r>
      <w:r w:rsidR="00DC11B3" w:rsidRPr="00B70F76">
        <w:rPr>
          <w:rFonts w:ascii="Times New Roman" w:eastAsia="Times New Roman" w:hAnsi="Times New Roman" w:cs="Times New Roman"/>
          <w:sz w:val="24"/>
          <w:szCs w:val="24"/>
        </w:rPr>
        <w:t xml:space="preserve"> prostor“</w:t>
      </w:r>
      <w:r w:rsidR="00DC11B3" w:rsidRPr="00DE06F1">
        <w:rPr>
          <w:rFonts w:ascii="Times New Roman" w:eastAsia="Times New Roman" w:hAnsi="Times New Roman" w:cs="Times New Roman"/>
          <w:sz w:val="24"/>
          <w:szCs w:val="24"/>
        </w:rPr>
        <w:t xml:space="preserve"> byl stanoven </w:t>
      </w:r>
      <w:r w:rsidR="00ED1D5B" w:rsidRPr="00DE06F1">
        <w:rPr>
          <w:rFonts w:ascii="Times New Roman" w:eastAsia="Times New Roman" w:hAnsi="Times New Roman" w:cs="Times New Roman"/>
          <w:sz w:val="24"/>
          <w:szCs w:val="24"/>
        </w:rPr>
        <w:t xml:space="preserve">zejména </w:t>
      </w:r>
      <w:r w:rsidR="00DC11B3" w:rsidRPr="00DE06F1">
        <w:rPr>
          <w:rFonts w:ascii="Times New Roman" w:eastAsia="Times New Roman" w:hAnsi="Times New Roman" w:cs="Times New Roman"/>
          <w:sz w:val="24"/>
          <w:szCs w:val="24"/>
        </w:rPr>
        <w:t xml:space="preserve">ve vazbě na hodnocení </w:t>
      </w:r>
      <w:r w:rsidR="00113DB8" w:rsidRPr="00DE06F1">
        <w:rPr>
          <w:rFonts w:ascii="Times New Roman" w:eastAsia="Times New Roman" w:hAnsi="Times New Roman" w:cs="Times New Roman"/>
          <w:sz w:val="24"/>
          <w:szCs w:val="24"/>
        </w:rPr>
        <w:t xml:space="preserve">zastínění </w:t>
      </w:r>
      <w:r w:rsidR="00DC11B3" w:rsidRPr="00DE06F1">
        <w:rPr>
          <w:rFonts w:ascii="Times New Roman" w:eastAsia="Times New Roman" w:hAnsi="Times New Roman" w:cs="Times New Roman"/>
          <w:sz w:val="24"/>
          <w:szCs w:val="24"/>
        </w:rPr>
        <w:t>obytných místností</w:t>
      </w:r>
      <w:r w:rsidR="00113DB8" w:rsidRPr="00DE06F1">
        <w:rPr>
          <w:rFonts w:ascii="Times New Roman" w:eastAsia="Times New Roman" w:hAnsi="Times New Roman" w:cs="Times New Roman"/>
          <w:sz w:val="24"/>
          <w:szCs w:val="24"/>
        </w:rPr>
        <w:t xml:space="preserve"> stávajících budov ovlivněných novou stavbou</w:t>
      </w:r>
      <w:r w:rsidR="00DC11B3" w:rsidRPr="00DE06F1">
        <w:rPr>
          <w:rFonts w:ascii="Times New Roman" w:eastAsia="Times New Roman" w:hAnsi="Times New Roman" w:cs="Times New Roman"/>
          <w:sz w:val="24"/>
          <w:szCs w:val="24"/>
        </w:rPr>
        <w:t xml:space="preserve">, kdy je </w:t>
      </w:r>
      <w:r w:rsidR="00ED1D5B" w:rsidRPr="00DE06F1">
        <w:rPr>
          <w:rFonts w:ascii="Times New Roman" w:eastAsia="Times New Roman" w:hAnsi="Times New Roman" w:cs="Times New Roman"/>
          <w:sz w:val="24"/>
          <w:szCs w:val="24"/>
        </w:rPr>
        <w:t>žádoucí</w:t>
      </w:r>
      <w:r w:rsidR="00DC11B3" w:rsidRPr="00DE06F1">
        <w:rPr>
          <w:rFonts w:ascii="Times New Roman" w:eastAsia="Times New Roman" w:hAnsi="Times New Roman" w:cs="Times New Roman"/>
          <w:sz w:val="24"/>
          <w:szCs w:val="24"/>
        </w:rPr>
        <w:t xml:space="preserve">, aby byla </w:t>
      </w:r>
      <w:r w:rsidR="00113DB8" w:rsidRPr="00DE06F1">
        <w:rPr>
          <w:rFonts w:ascii="Times New Roman" w:eastAsia="Times New Roman" w:hAnsi="Times New Roman" w:cs="Times New Roman"/>
          <w:sz w:val="24"/>
          <w:szCs w:val="24"/>
        </w:rPr>
        <w:t xml:space="preserve">z pohledu zastínění posuzována </w:t>
      </w:r>
      <w:r w:rsidR="00DC11B3" w:rsidRPr="00DE06F1">
        <w:rPr>
          <w:rFonts w:ascii="Times New Roman" w:eastAsia="Times New Roman" w:hAnsi="Times New Roman" w:cs="Times New Roman"/>
          <w:sz w:val="24"/>
          <w:szCs w:val="24"/>
        </w:rPr>
        <w:t>adekvátní část</w:t>
      </w:r>
      <w:r w:rsidR="002A1007" w:rsidRPr="00DE06F1">
        <w:rPr>
          <w:rFonts w:ascii="Times New Roman" w:eastAsia="Times New Roman" w:hAnsi="Times New Roman" w:cs="Times New Roman"/>
          <w:sz w:val="24"/>
          <w:szCs w:val="24"/>
        </w:rPr>
        <w:t xml:space="preserve"> místnosti</w:t>
      </w:r>
      <w:r w:rsidR="00113DB8" w:rsidRPr="00DE06F1">
        <w:rPr>
          <w:rFonts w:ascii="Times New Roman" w:eastAsia="Times New Roman" w:hAnsi="Times New Roman" w:cs="Times New Roman"/>
          <w:sz w:val="24"/>
          <w:szCs w:val="24"/>
        </w:rPr>
        <w:t>, v níž převažuje její uživatelská nikoliv komunikační funkce</w:t>
      </w:r>
      <w:r w:rsidR="00DC11B3" w:rsidRPr="00DE06F1">
        <w:rPr>
          <w:rFonts w:ascii="Times New Roman" w:eastAsia="Times New Roman" w:hAnsi="Times New Roman" w:cs="Times New Roman"/>
          <w:sz w:val="24"/>
          <w:szCs w:val="24"/>
        </w:rPr>
        <w:t xml:space="preserve">, </w:t>
      </w:r>
      <w:r w:rsidR="000E6C45" w:rsidRPr="00DE06F1">
        <w:rPr>
          <w:rFonts w:ascii="Times New Roman" w:eastAsia="Times New Roman" w:hAnsi="Times New Roman" w:cs="Times New Roman"/>
          <w:sz w:val="24"/>
          <w:szCs w:val="24"/>
        </w:rPr>
        <w:t xml:space="preserve">tedy </w:t>
      </w:r>
      <w:r w:rsidR="00BF026B" w:rsidRPr="00DE06F1">
        <w:rPr>
          <w:rFonts w:ascii="Times New Roman" w:eastAsia="Times New Roman" w:hAnsi="Times New Roman" w:cs="Times New Roman"/>
          <w:sz w:val="24"/>
          <w:szCs w:val="24"/>
        </w:rPr>
        <w:t xml:space="preserve">byl posuzován </w:t>
      </w:r>
      <w:r w:rsidR="00C20BCE">
        <w:rPr>
          <w:rFonts w:ascii="Times New Roman" w:eastAsia="Times New Roman" w:hAnsi="Times New Roman" w:cs="Times New Roman"/>
          <w:sz w:val="24"/>
          <w:szCs w:val="24"/>
        </w:rPr>
        <w:t xml:space="preserve">pouze </w:t>
      </w:r>
      <w:r w:rsidR="000E6C45" w:rsidRPr="00DE06F1">
        <w:rPr>
          <w:rFonts w:ascii="Times New Roman" w:eastAsia="Times New Roman" w:hAnsi="Times New Roman" w:cs="Times New Roman"/>
          <w:sz w:val="24"/>
          <w:szCs w:val="24"/>
        </w:rPr>
        <w:t>„obytný prostor“, nikoliv celá obytná místnost</w:t>
      </w:r>
      <w:r w:rsidR="00DC11B3" w:rsidRPr="00DE06F1">
        <w:rPr>
          <w:rFonts w:ascii="Times New Roman" w:eastAsia="Times New Roman" w:hAnsi="Times New Roman" w:cs="Times New Roman"/>
          <w:sz w:val="24"/>
          <w:szCs w:val="24"/>
        </w:rPr>
        <w:t xml:space="preserve">. </w:t>
      </w:r>
      <w:r w:rsidR="003724CF" w:rsidRPr="00DE06F1">
        <w:rPr>
          <w:rFonts w:ascii="Times New Roman" w:eastAsia="Times New Roman" w:hAnsi="Times New Roman" w:cs="Times New Roman"/>
          <w:sz w:val="24"/>
          <w:szCs w:val="24"/>
        </w:rPr>
        <w:t>Tato v</w:t>
      </w:r>
      <w:r w:rsidR="00DC11B3" w:rsidRPr="00DE06F1">
        <w:rPr>
          <w:rFonts w:ascii="Times New Roman" w:eastAsia="Times New Roman" w:hAnsi="Times New Roman" w:cs="Times New Roman"/>
          <w:sz w:val="24"/>
          <w:szCs w:val="24"/>
        </w:rPr>
        <w:t xml:space="preserve">yhláška tak nově </w:t>
      </w:r>
      <w:r w:rsidR="002A1007" w:rsidRPr="00DE06F1">
        <w:rPr>
          <w:rFonts w:ascii="Times New Roman" w:eastAsia="Times New Roman" w:hAnsi="Times New Roman" w:cs="Times New Roman"/>
          <w:sz w:val="24"/>
          <w:szCs w:val="24"/>
        </w:rPr>
        <w:t xml:space="preserve">zavádí možnost </w:t>
      </w:r>
      <w:r w:rsidR="00DC11B3" w:rsidRPr="00DE06F1">
        <w:rPr>
          <w:rFonts w:ascii="Times New Roman" w:eastAsia="Times New Roman" w:hAnsi="Times New Roman" w:cs="Times New Roman"/>
          <w:sz w:val="24"/>
          <w:szCs w:val="24"/>
        </w:rPr>
        <w:t xml:space="preserve">pracovat nejen s místností jako celkem, ale také s její </w:t>
      </w:r>
      <w:r w:rsidR="00053EBF" w:rsidRPr="00DE06F1">
        <w:rPr>
          <w:rFonts w:ascii="Times New Roman" w:eastAsia="Times New Roman" w:hAnsi="Times New Roman" w:cs="Times New Roman"/>
          <w:sz w:val="24"/>
          <w:szCs w:val="24"/>
        </w:rPr>
        <w:t>částí – prostorem</w:t>
      </w:r>
      <w:r w:rsidR="00DC11B3" w:rsidRPr="00DE06F1">
        <w:rPr>
          <w:rFonts w:ascii="Times New Roman" w:eastAsia="Times New Roman" w:hAnsi="Times New Roman" w:cs="Times New Roman"/>
          <w:sz w:val="24"/>
          <w:szCs w:val="24"/>
        </w:rPr>
        <w:t xml:space="preserve">.  </w:t>
      </w:r>
    </w:p>
    <w:p w14:paraId="006DBEDF" w14:textId="7EAAA7BD" w:rsidR="00DC11B3" w:rsidRPr="00DE06F1" w:rsidRDefault="00DC11B3" w:rsidP="00573B5B">
      <w:pPr>
        <w:tabs>
          <w:tab w:val="left" w:pos="993"/>
        </w:tabs>
        <w:spacing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Obytný prostor je součástí obytné místnosti, která je definována v ustanovení § 12 písm. l) stavebního zákona jako „část bytu, která je určena k bydlení, splňuje požadavky na bydlení z</w:t>
      </w:r>
      <w:r w:rsidR="006C6706"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hlediska velikosti, denního osvětlení, větrání, vytápění a hluku a má podlahovou plochu nejméně 8 m</w:t>
      </w:r>
      <w:r w:rsidRPr="00DE06F1">
        <w:rPr>
          <w:rFonts w:ascii="Times New Roman" w:eastAsia="Times New Roman" w:hAnsi="Times New Roman" w:cs="Times New Roman"/>
          <w:iCs/>
          <w:sz w:val="24"/>
          <w:vertAlign w:val="superscript"/>
        </w:rPr>
        <w:t>2</w:t>
      </w:r>
      <w:r w:rsidRPr="00DE06F1">
        <w:rPr>
          <w:rFonts w:ascii="Times New Roman" w:eastAsia="Times New Roman" w:hAnsi="Times New Roman" w:cs="Times New Roman"/>
          <w:iCs/>
          <w:sz w:val="24"/>
        </w:rPr>
        <w:t>; kuchyň se za obytnou místnost považuje, pokud má podlahovou plochu nejméně 12 m</w:t>
      </w:r>
      <w:r w:rsidRPr="00DE06F1">
        <w:rPr>
          <w:rFonts w:ascii="Times New Roman" w:eastAsia="Times New Roman" w:hAnsi="Times New Roman" w:cs="Times New Roman"/>
          <w:iCs/>
          <w:sz w:val="24"/>
          <w:vertAlign w:val="superscript"/>
        </w:rPr>
        <w:t>2</w:t>
      </w:r>
      <w:r w:rsidRPr="00DE06F1">
        <w:rPr>
          <w:rFonts w:ascii="Times New Roman" w:eastAsia="Times New Roman" w:hAnsi="Times New Roman" w:cs="Times New Roman"/>
          <w:iCs/>
          <w:sz w:val="24"/>
        </w:rPr>
        <w:t>; tvoří-li byt jediná obytná místnost, musí být její podlahová plocha nejméně 16</w:t>
      </w:r>
      <w:r w:rsidR="007769D2"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m</w:t>
      </w:r>
      <w:r w:rsidRPr="00DE06F1">
        <w:rPr>
          <w:rFonts w:ascii="Times New Roman" w:eastAsia="Times New Roman" w:hAnsi="Times New Roman" w:cs="Times New Roman"/>
          <w:iCs/>
          <w:sz w:val="24"/>
          <w:vertAlign w:val="superscript"/>
        </w:rPr>
        <w:t>2</w:t>
      </w:r>
      <w:r w:rsidRPr="00DE06F1">
        <w:rPr>
          <w:rFonts w:ascii="Times New Roman" w:eastAsia="Times New Roman" w:hAnsi="Times New Roman" w:cs="Times New Roman"/>
          <w:iCs/>
          <w:sz w:val="24"/>
        </w:rPr>
        <w:t>“.</w:t>
      </w:r>
    </w:p>
    <w:p w14:paraId="0D401ECC" w14:textId="3298902D" w:rsidR="00DC11B3" w:rsidRPr="00DE06F1" w:rsidRDefault="00DC11B3" w:rsidP="00573B5B">
      <w:pPr>
        <w:tabs>
          <w:tab w:val="left" w:pos="993"/>
        </w:tabs>
        <w:spacing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 xml:space="preserve">Aby byla zajištěna alespoň minimální velikost obytného prostoru, byl zároveň stanoven požadavek na jeho minimální plochu, a to </w:t>
      </w:r>
      <w:r w:rsidR="002A1007" w:rsidRPr="00DE06F1">
        <w:rPr>
          <w:rFonts w:ascii="Times New Roman" w:eastAsia="Times New Roman" w:hAnsi="Times New Roman" w:cs="Times New Roman"/>
          <w:iCs/>
          <w:sz w:val="24"/>
        </w:rPr>
        <w:t xml:space="preserve">velikostí </w:t>
      </w:r>
      <w:r w:rsidRPr="00DE06F1">
        <w:rPr>
          <w:rFonts w:ascii="Times New Roman" w:eastAsia="Times New Roman" w:hAnsi="Times New Roman" w:cs="Times New Roman"/>
          <w:iCs/>
          <w:sz w:val="24"/>
        </w:rPr>
        <w:t>8 m</w:t>
      </w:r>
      <w:r w:rsidRPr="00DE06F1">
        <w:rPr>
          <w:rFonts w:ascii="Times New Roman" w:eastAsia="Times New Roman" w:hAnsi="Times New Roman" w:cs="Times New Roman"/>
          <w:iCs/>
          <w:sz w:val="24"/>
          <w:vertAlign w:val="superscript"/>
        </w:rPr>
        <w:t>2</w:t>
      </w:r>
      <w:r w:rsidR="006C6706" w:rsidRPr="00DE06F1">
        <w:rPr>
          <w:rFonts w:ascii="Times New Roman" w:eastAsia="Times New Roman" w:hAnsi="Times New Roman" w:cs="Times New Roman"/>
          <w:iCs/>
          <w:sz w:val="24"/>
        </w:rPr>
        <w:t xml:space="preserve">. </w:t>
      </w:r>
      <w:r w:rsidR="00463BF0" w:rsidRPr="00DE06F1">
        <w:rPr>
          <w:rFonts w:ascii="Times New Roman" w:eastAsia="Times New Roman" w:hAnsi="Times New Roman" w:cs="Times New Roman"/>
          <w:iCs/>
          <w:sz w:val="24"/>
        </w:rPr>
        <w:t>V</w:t>
      </w:r>
      <w:r w:rsidRPr="00DE06F1">
        <w:rPr>
          <w:rFonts w:ascii="Times New Roman" w:eastAsia="Times New Roman" w:hAnsi="Times New Roman" w:cs="Times New Roman"/>
          <w:iCs/>
          <w:sz w:val="24"/>
        </w:rPr>
        <w:t xml:space="preserve"> případě minimální velikosti obytné místnosti </w:t>
      </w:r>
      <w:r w:rsidR="00775711">
        <w:rPr>
          <w:rFonts w:ascii="Times New Roman" w:eastAsia="Times New Roman" w:hAnsi="Times New Roman" w:cs="Times New Roman"/>
          <w:iCs/>
          <w:sz w:val="24"/>
        </w:rPr>
        <w:t>po</w:t>
      </w:r>
      <w:r w:rsidRPr="00DE06F1">
        <w:rPr>
          <w:rFonts w:ascii="Times New Roman" w:eastAsia="Times New Roman" w:hAnsi="Times New Roman" w:cs="Times New Roman"/>
          <w:iCs/>
          <w:sz w:val="24"/>
        </w:rPr>
        <w:t>dle její definice je tato místnost celá obytným prostorem</w:t>
      </w:r>
      <w:r w:rsidR="00C20BCE">
        <w:rPr>
          <w:rFonts w:ascii="Times New Roman" w:eastAsia="Times New Roman" w:hAnsi="Times New Roman" w:cs="Times New Roman"/>
          <w:iCs/>
          <w:sz w:val="24"/>
        </w:rPr>
        <w:t>,</w:t>
      </w:r>
      <w:r w:rsidRPr="00DE06F1">
        <w:rPr>
          <w:rFonts w:ascii="Times New Roman" w:eastAsia="Times New Roman" w:hAnsi="Times New Roman" w:cs="Times New Roman"/>
          <w:iCs/>
          <w:sz w:val="24"/>
        </w:rPr>
        <w:t xml:space="preserve"> a</w:t>
      </w:r>
      <w:r w:rsidR="00897A4A" w:rsidRPr="00DE06F1">
        <w:rPr>
          <w:rFonts w:ascii="Times New Roman" w:eastAsia="Times New Roman" w:hAnsi="Times New Roman" w:cs="Times New Roman"/>
          <w:iCs/>
          <w:sz w:val="24"/>
        </w:rPr>
        <w:t xml:space="preserve"> v takovém případě </w:t>
      </w:r>
      <w:r w:rsidR="00273E7D">
        <w:rPr>
          <w:rFonts w:ascii="Times New Roman" w:eastAsia="Times New Roman" w:hAnsi="Times New Roman" w:cs="Times New Roman"/>
          <w:iCs/>
          <w:sz w:val="24"/>
        </w:rPr>
        <w:t>například</w:t>
      </w:r>
      <w:r w:rsidR="002A1007" w:rsidRPr="00DE06F1">
        <w:rPr>
          <w:rFonts w:ascii="Times New Roman" w:eastAsia="Times New Roman" w:hAnsi="Times New Roman" w:cs="Times New Roman"/>
          <w:iCs/>
          <w:sz w:val="24"/>
        </w:rPr>
        <w:t xml:space="preserve"> </w:t>
      </w:r>
      <w:r w:rsidR="00113DB8" w:rsidRPr="00DE06F1">
        <w:rPr>
          <w:rFonts w:ascii="Times New Roman" w:eastAsia="Times New Roman" w:hAnsi="Times New Roman" w:cs="Times New Roman"/>
          <w:iCs/>
          <w:sz w:val="24"/>
        </w:rPr>
        <w:t xml:space="preserve">hledisko stínění </w:t>
      </w:r>
      <w:r w:rsidR="008E7AA8">
        <w:rPr>
          <w:rFonts w:ascii="Times New Roman" w:eastAsia="Times New Roman" w:hAnsi="Times New Roman" w:cs="Times New Roman"/>
          <w:iCs/>
          <w:sz w:val="24"/>
        </w:rPr>
        <w:t xml:space="preserve">je </w:t>
      </w:r>
      <w:r w:rsidR="00113DB8" w:rsidRPr="00DE06F1">
        <w:rPr>
          <w:rFonts w:ascii="Times New Roman" w:eastAsia="Times New Roman" w:hAnsi="Times New Roman" w:cs="Times New Roman"/>
          <w:iCs/>
          <w:sz w:val="24"/>
        </w:rPr>
        <w:t xml:space="preserve">zohledněno </w:t>
      </w:r>
      <w:r w:rsidRPr="00DE06F1">
        <w:rPr>
          <w:rFonts w:ascii="Times New Roman" w:eastAsia="Times New Roman" w:hAnsi="Times New Roman" w:cs="Times New Roman"/>
          <w:iCs/>
          <w:sz w:val="24"/>
        </w:rPr>
        <w:t>v celé její ploše.</w:t>
      </w:r>
    </w:p>
    <w:p w14:paraId="6FEA2AE9" w14:textId="6C36B2F7" w:rsidR="00DC11B3" w:rsidRPr="00DE06F1" w:rsidRDefault="00DC11B3" w:rsidP="00DC11B3">
      <w:pPr>
        <w:tabs>
          <w:tab w:val="left" w:pos="993"/>
        </w:tabs>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Pobytový prostor je součástí pobytové místnosti</w:t>
      </w:r>
      <w:r w:rsidR="004906FB" w:rsidRPr="03B1064D">
        <w:rPr>
          <w:rFonts w:ascii="Times New Roman" w:eastAsia="Times New Roman" w:hAnsi="Times New Roman" w:cs="Times New Roman"/>
          <w:sz w:val="24"/>
          <w:szCs w:val="24"/>
        </w:rPr>
        <w:t xml:space="preserve"> viz § 12 písm. m) stavebního zákona</w:t>
      </w:r>
      <w:r w:rsidR="002A1007" w:rsidRPr="03B1064D">
        <w:rPr>
          <w:rFonts w:ascii="Times New Roman" w:eastAsia="Times New Roman" w:hAnsi="Times New Roman" w:cs="Times New Roman"/>
          <w:sz w:val="24"/>
          <w:szCs w:val="24"/>
        </w:rPr>
        <w:t>, obdobně jako obytný prostor je součástí obytné místnosti</w:t>
      </w:r>
      <w:r w:rsidR="00D32CE6" w:rsidRPr="03B1064D">
        <w:rPr>
          <w:rFonts w:ascii="Times New Roman" w:eastAsia="Times New Roman" w:hAnsi="Times New Roman" w:cs="Times New Roman"/>
          <w:sz w:val="24"/>
          <w:szCs w:val="24"/>
        </w:rPr>
        <w:t>.</w:t>
      </w:r>
      <w:r w:rsidRPr="03B1064D">
        <w:rPr>
          <w:rFonts w:ascii="Times New Roman" w:eastAsia="Times New Roman" w:hAnsi="Times New Roman" w:cs="Times New Roman"/>
          <w:sz w:val="24"/>
          <w:szCs w:val="24"/>
        </w:rPr>
        <w:t xml:space="preserve"> Pobytová místnost, tedy i </w:t>
      </w:r>
      <w:r w:rsidRPr="03B1064D">
        <w:rPr>
          <w:rFonts w:ascii="Times New Roman" w:eastAsia="Times New Roman" w:hAnsi="Times New Roman" w:cs="Times New Roman"/>
          <w:strike/>
          <w:sz w:val="24"/>
          <w:szCs w:val="24"/>
        </w:rPr>
        <w:t>část</w:t>
      </w:r>
      <w:r w:rsidRPr="03B1064D">
        <w:rPr>
          <w:rFonts w:ascii="Times New Roman" w:eastAsia="Times New Roman" w:hAnsi="Times New Roman" w:cs="Times New Roman"/>
          <w:sz w:val="24"/>
          <w:szCs w:val="24"/>
        </w:rPr>
        <w:t xml:space="preserve"> </w:t>
      </w:r>
      <w:r w:rsidR="00360074" w:rsidRPr="03B1064D">
        <w:rPr>
          <w:rFonts w:ascii="Times New Roman" w:eastAsia="Times New Roman" w:hAnsi="Times New Roman" w:cs="Times New Roman"/>
          <w:sz w:val="24"/>
          <w:szCs w:val="24"/>
        </w:rPr>
        <w:t xml:space="preserve">pobytový </w:t>
      </w:r>
      <w:r w:rsidRPr="03B1064D">
        <w:rPr>
          <w:rFonts w:ascii="Times New Roman" w:eastAsia="Times New Roman" w:hAnsi="Times New Roman" w:cs="Times New Roman"/>
          <w:sz w:val="24"/>
          <w:szCs w:val="24"/>
        </w:rPr>
        <w:t xml:space="preserve">prostor, musí splňovat </w:t>
      </w:r>
      <w:r w:rsidR="004A2B99" w:rsidRPr="03B1064D">
        <w:rPr>
          <w:rFonts w:ascii="Times New Roman" w:eastAsia="Times New Roman" w:hAnsi="Times New Roman" w:cs="Times New Roman"/>
          <w:sz w:val="24"/>
          <w:szCs w:val="24"/>
        </w:rPr>
        <w:t>zejména</w:t>
      </w:r>
      <w:r w:rsidR="00F527A5" w:rsidRPr="03B1064D">
        <w:rPr>
          <w:rFonts w:ascii="Times New Roman" w:eastAsia="Times New Roman" w:hAnsi="Times New Roman" w:cs="Times New Roman"/>
          <w:sz w:val="24"/>
          <w:szCs w:val="24"/>
        </w:rPr>
        <w:t xml:space="preserve"> požadavky</w:t>
      </w:r>
      <w:r w:rsidR="004A2B99" w:rsidRPr="03B1064D">
        <w:rPr>
          <w:rFonts w:ascii="Times New Roman" w:eastAsia="Times New Roman" w:hAnsi="Times New Roman" w:cs="Times New Roman"/>
          <w:sz w:val="24"/>
          <w:szCs w:val="24"/>
        </w:rPr>
        <w:t xml:space="preserve"> </w:t>
      </w:r>
      <w:r w:rsidRPr="03B1064D">
        <w:rPr>
          <w:rFonts w:ascii="Times New Roman" w:eastAsia="Times New Roman" w:hAnsi="Times New Roman" w:cs="Times New Roman"/>
          <w:sz w:val="24"/>
          <w:szCs w:val="24"/>
        </w:rPr>
        <w:t xml:space="preserve">na větrání, denní </w:t>
      </w:r>
      <w:r w:rsidR="004A2B99" w:rsidRPr="03B1064D">
        <w:rPr>
          <w:rFonts w:ascii="Times New Roman" w:eastAsia="Times New Roman" w:hAnsi="Times New Roman" w:cs="Times New Roman"/>
          <w:sz w:val="24"/>
          <w:szCs w:val="24"/>
        </w:rPr>
        <w:t xml:space="preserve">a umělé </w:t>
      </w:r>
      <w:r w:rsidRPr="03B1064D">
        <w:rPr>
          <w:rFonts w:ascii="Times New Roman" w:eastAsia="Times New Roman" w:hAnsi="Times New Roman" w:cs="Times New Roman"/>
          <w:sz w:val="24"/>
          <w:szCs w:val="24"/>
        </w:rPr>
        <w:t xml:space="preserve">osvětlení, </w:t>
      </w:r>
      <w:r w:rsidR="004A2B99" w:rsidRPr="03B1064D">
        <w:rPr>
          <w:rFonts w:ascii="Times New Roman" w:eastAsia="Times New Roman" w:hAnsi="Times New Roman" w:cs="Times New Roman"/>
          <w:sz w:val="24"/>
          <w:szCs w:val="24"/>
        </w:rPr>
        <w:t xml:space="preserve">velikost, výšku </w:t>
      </w:r>
      <w:r w:rsidR="00775711" w:rsidRPr="03B1064D">
        <w:rPr>
          <w:rFonts w:ascii="Times New Roman" w:eastAsia="Times New Roman" w:hAnsi="Times New Roman" w:cs="Times New Roman"/>
          <w:sz w:val="24"/>
          <w:szCs w:val="24"/>
        </w:rPr>
        <w:t>po</w:t>
      </w:r>
      <w:r w:rsidR="00F527A5" w:rsidRPr="03B1064D">
        <w:rPr>
          <w:rFonts w:ascii="Times New Roman" w:eastAsia="Times New Roman" w:hAnsi="Times New Roman" w:cs="Times New Roman"/>
          <w:sz w:val="24"/>
          <w:szCs w:val="24"/>
        </w:rPr>
        <w:t>dle příslušných ustanoven vyhlášky.</w:t>
      </w:r>
    </w:p>
    <w:p w14:paraId="3D138CB2" w14:textId="178CA27B" w:rsidR="005D6F2A" w:rsidRPr="00DE06F1" w:rsidRDefault="005D6F2A" w:rsidP="005D6F2A">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Pojem „</w:t>
      </w:r>
      <w:r w:rsidRPr="00E1074A">
        <w:rPr>
          <w:rFonts w:ascii="Times New Roman" w:eastAsia="Times New Roman" w:hAnsi="Times New Roman" w:cs="Times New Roman"/>
          <w:iCs/>
          <w:sz w:val="24"/>
        </w:rPr>
        <w:t>ubytovací jednotka</w:t>
      </w:r>
      <w:r w:rsidRPr="00DE06F1">
        <w:rPr>
          <w:rFonts w:ascii="Times New Roman" w:eastAsia="Times New Roman" w:hAnsi="Times New Roman" w:cs="Times New Roman"/>
          <w:iCs/>
          <w:sz w:val="24"/>
        </w:rPr>
        <w:t>“</w:t>
      </w:r>
      <w:r w:rsidR="00306842">
        <w:rPr>
          <w:rFonts w:ascii="Times New Roman" w:eastAsia="Times New Roman" w:hAnsi="Times New Roman" w:cs="Times New Roman"/>
          <w:iCs/>
          <w:sz w:val="24"/>
        </w:rPr>
        <w:t xml:space="preserve"> zahrnuje </w:t>
      </w:r>
      <w:r w:rsidRPr="00DE06F1">
        <w:rPr>
          <w:rFonts w:ascii="Times New Roman" w:eastAsia="Times New Roman" w:hAnsi="Times New Roman" w:cs="Times New Roman"/>
          <w:iCs/>
          <w:sz w:val="24"/>
        </w:rPr>
        <w:t>jak jednotku tzv. přechodného ubytování, tedy ubytovací jednotku v hotelech, motelech a dalších ubytovacích zařízeních, tak jednotku v</w:t>
      </w:r>
      <w:r w:rsidR="00417BBD">
        <w:rPr>
          <w:rFonts w:ascii="Times New Roman" w:eastAsia="Times New Roman" w:hAnsi="Times New Roman" w:cs="Times New Roman"/>
          <w:iCs/>
          <w:sz w:val="24"/>
        </w:rPr>
        <w:t xml:space="preserve">e </w:t>
      </w:r>
      <w:r w:rsidR="00E1074A">
        <w:rPr>
          <w:rFonts w:ascii="Times New Roman" w:eastAsia="Times New Roman" w:hAnsi="Times New Roman" w:cs="Times New Roman"/>
          <w:iCs/>
          <w:sz w:val="24"/>
        </w:rPr>
        <w:t>stavbách</w:t>
      </w:r>
      <w:r w:rsidR="00E1074A" w:rsidRPr="00DE06F1">
        <w:rPr>
          <w:rFonts w:ascii="Times New Roman" w:eastAsia="Times New Roman" w:hAnsi="Times New Roman" w:cs="Times New Roman"/>
          <w:iCs/>
          <w:sz w:val="24"/>
        </w:rPr>
        <w:t xml:space="preserve"> sociálních</w:t>
      </w:r>
      <w:r w:rsidRPr="00DE06F1">
        <w:rPr>
          <w:rFonts w:ascii="Times New Roman" w:eastAsia="Times New Roman" w:hAnsi="Times New Roman" w:cs="Times New Roman"/>
          <w:iCs/>
          <w:sz w:val="24"/>
        </w:rPr>
        <w:t xml:space="preserve"> služeb, která je již z povahy věci určena pro „trvalé“ ubytování.</w:t>
      </w:r>
    </w:p>
    <w:p w14:paraId="778D71A2" w14:textId="3A387DFE" w:rsidR="000A6B9F" w:rsidRPr="00DE06F1" w:rsidRDefault="00E41AC5" w:rsidP="005D6F2A">
      <w:pPr>
        <w:tabs>
          <w:tab w:val="left" w:pos="993"/>
        </w:tabs>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Pojm</w:t>
      </w:r>
      <w:r w:rsidR="000A6B9F" w:rsidRPr="03B1064D">
        <w:rPr>
          <w:rFonts w:ascii="Times New Roman" w:eastAsia="Times New Roman" w:hAnsi="Times New Roman" w:cs="Times New Roman"/>
          <w:sz w:val="24"/>
          <w:szCs w:val="24"/>
        </w:rPr>
        <w:t>em</w:t>
      </w:r>
      <w:r w:rsidRPr="03B1064D">
        <w:rPr>
          <w:rFonts w:ascii="Times New Roman" w:eastAsia="Times New Roman" w:hAnsi="Times New Roman" w:cs="Times New Roman"/>
          <w:sz w:val="24"/>
          <w:szCs w:val="24"/>
        </w:rPr>
        <w:t xml:space="preserve"> „</w:t>
      </w:r>
      <w:r w:rsidRPr="00E1074A">
        <w:rPr>
          <w:rFonts w:ascii="Times New Roman" w:eastAsia="Times New Roman" w:hAnsi="Times New Roman" w:cs="Times New Roman"/>
          <w:sz w:val="24"/>
          <w:szCs w:val="24"/>
        </w:rPr>
        <w:t>stavba pro výchovu a vzdělávání</w:t>
      </w:r>
      <w:r w:rsidRPr="03B1064D">
        <w:rPr>
          <w:rFonts w:ascii="Times New Roman" w:eastAsia="Times New Roman" w:hAnsi="Times New Roman" w:cs="Times New Roman"/>
          <w:sz w:val="24"/>
          <w:szCs w:val="24"/>
        </w:rPr>
        <w:t>“</w:t>
      </w:r>
      <w:r w:rsidR="00A063CD">
        <w:t xml:space="preserve"> </w:t>
      </w:r>
      <w:r w:rsidR="000A6B9F">
        <w:t>se</w:t>
      </w:r>
      <w:r w:rsidR="00A063CD" w:rsidRPr="03B1064D">
        <w:rPr>
          <w:rFonts w:ascii="Times New Roman" w:eastAsia="Times New Roman" w:hAnsi="Times New Roman" w:cs="Times New Roman"/>
          <w:sz w:val="24"/>
          <w:szCs w:val="24"/>
        </w:rPr>
        <w:t xml:space="preserve"> </w:t>
      </w:r>
      <w:r w:rsidR="006E4318" w:rsidRPr="03B1064D">
        <w:rPr>
          <w:rFonts w:ascii="Times New Roman" w:eastAsia="Times New Roman" w:hAnsi="Times New Roman" w:cs="Times New Roman"/>
          <w:sz w:val="24"/>
          <w:szCs w:val="24"/>
        </w:rPr>
        <w:t>pro účely  vyhlášky</w:t>
      </w:r>
      <w:r w:rsidR="000A6B9F" w:rsidRPr="03B1064D">
        <w:rPr>
          <w:rFonts w:ascii="Times New Roman" w:eastAsia="Times New Roman" w:hAnsi="Times New Roman" w:cs="Times New Roman"/>
          <w:sz w:val="24"/>
          <w:szCs w:val="24"/>
        </w:rPr>
        <w:t xml:space="preserve"> rozumí</w:t>
      </w:r>
      <w:r w:rsidR="006E4318" w:rsidRPr="03B1064D">
        <w:rPr>
          <w:rFonts w:ascii="Times New Roman" w:eastAsia="Times New Roman" w:hAnsi="Times New Roman" w:cs="Times New Roman"/>
          <w:sz w:val="24"/>
          <w:szCs w:val="24"/>
        </w:rPr>
        <w:t xml:space="preserve"> </w:t>
      </w:r>
      <w:r w:rsidR="000A6B9F" w:rsidRPr="03B1064D">
        <w:rPr>
          <w:rFonts w:ascii="Times New Roman" w:eastAsia="Times New Roman" w:hAnsi="Times New Roman" w:cs="Times New Roman"/>
          <w:sz w:val="24"/>
          <w:szCs w:val="24"/>
        </w:rPr>
        <w:t xml:space="preserve">mateřská škola s výjimkou </w:t>
      </w:r>
      <w:r w:rsidR="00231D85" w:rsidRPr="03B1064D">
        <w:rPr>
          <w:rFonts w:ascii="Times New Roman" w:eastAsia="Times New Roman" w:hAnsi="Times New Roman" w:cs="Times New Roman"/>
          <w:sz w:val="24"/>
          <w:szCs w:val="24"/>
        </w:rPr>
        <w:t xml:space="preserve">zázemí </w:t>
      </w:r>
      <w:r w:rsidR="000A6B9F" w:rsidRPr="03B1064D">
        <w:rPr>
          <w:rFonts w:ascii="Times New Roman" w:eastAsia="Times New Roman" w:hAnsi="Times New Roman" w:cs="Times New Roman"/>
          <w:sz w:val="24"/>
          <w:szCs w:val="24"/>
        </w:rPr>
        <w:t>lesní mateřské školy</w:t>
      </w:r>
      <w:r w:rsidR="005F5D75" w:rsidRPr="03B1064D">
        <w:rPr>
          <w:rFonts w:ascii="Times New Roman" w:eastAsia="Times New Roman" w:hAnsi="Times New Roman" w:cs="Times New Roman"/>
          <w:sz w:val="24"/>
          <w:szCs w:val="24"/>
        </w:rPr>
        <w:t xml:space="preserve"> a výdejny lesní mateřské ško</w:t>
      </w:r>
      <w:r w:rsidR="00CF59C4" w:rsidRPr="03B1064D">
        <w:rPr>
          <w:rFonts w:ascii="Times New Roman" w:eastAsia="Times New Roman" w:hAnsi="Times New Roman" w:cs="Times New Roman"/>
          <w:sz w:val="24"/>
          <w:szCs w:val="24"/>
        </w:rPr>
        <w:t>l</w:t>
      </w:r>
      <w:r w:rsidR="005F5D75" w:rsidRPr="03B1064D">
        <w:rPr>
          <w:rFonts w:ascii="Times New Roman" w:eastAsia="Times New Roman" w:hAnsi="Times New Roman" w:cs="Times New Roman"/>
          <w:sz w:val="24"/>
          <w:szCs w:val="24"/>
        </w:rPr>
        <w:t>y</w:t>
      </w:r>
      <w:r w:rsidR="000A6B9F" w:rsidRPr="03B1064D">
        <w:rPr>
          <w:rFonts w:ascii="Times New Roman" w:eastAsia="Times New Roman" w:hAnsi="Times New Roman" w:cs="Times New Roman"/>
          <w:sz w:val="24"/>
          <w:szCs w:val="24"/>
        </w:rPr>
        <w:t>, zařízení pro péči o děti předškolního věku, základní škola, základní umělecká a jazyková škola s právem státní jazykové zkoušky, střední škola, konzervatoř, vyšší odborná škola, školské zařízení pro zájmové vzdělávání, školské výchovné a ubytovací zařízení, školské zařízení pro výkon ústavní výchovy nebo ochranné výchovy včetně zařízení pro děti vyžadující okamžitou pomoc.</w:t>
      </w:r>
    </w:p>
    <w:p w14:paraId="001CE68B" w14:textId="7151FABD" w:rsidR="00B01244" w:rsidRPr="00DE06F1" w:rsidRDefault="000A6B9F" w:rsidP="005D6F2A">
      <w:pPr>
        <w:tabs>
          <w:tab w:val="left" w:pos="993"/>
        </w:tabs>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 xml:space="preserve">Tento pojem byl pro potřeby vyhlášky </w:t>
      </w:r>
      <w:r w:rsidR="006E4318" w:rsidRPr="03B1064D">
        <w:rPr>
          <w:rFonts w:ascii="Times New Roman" w:eastAsia="Times New Roman" w:hAnsi="Times New Roman" w:cs="Times New Roman"/>
          <w:sz w:val="24"/>
          <w:szCs w:val="24"/>
        </w:rPr>
        <w:t>nově definován, a to z toho důvodu, že stávající legislativa v oblasti výchovy a vzdělávání není jednotná</w:t>
      </w:r>
      <w:r w:rsidR="00110A91" w:rsidRPr="03B1064D">
        <w:rPr>
          <w:rFonts w:ascii="Times New Roman" w:eastAsia="Times New Roman" w:hAnsi="Times New Roman" w:cs="Times New Roman"/>
          <w:sz w:val="24"/>
          <w:szCs w:val="24"/>
        </w:rPr>
        <w:t xml:space="preserve"> a je upravena právními předpisy v gesci jak </w:t>
      </w:r>
      <w:r w:rsidR="001A0079" w:rsidRPr="03B1064D">
        <w:rPr>
          <w:rFonts w:ascii="Times New Roman" w:eastAsia="Times New Roman" w:hAnsi="Times New Roman" w:cs="Times New Roman"/>
          <w:sz w:val="24"/>
          <w:szCs w:val="24"/>
        </w:rPr>
        <w:t>Ministerstva školství</w:t>
      </w:r>
      <w:r w:rsidR="00110A91" w:rsidRPr="03B1064D">
        <w:rPr>
          <w:rFonts w:ascii="Times New Roman" w:eastAsia="Times New Roman" w:hAnsi="Times New Roman" w:cs="Times New Roman"/>
          <w:sz w:val="24"/>
          <w:szCs w:val="24"/>
        </w:rPr>
        <w:t>, tak</w:t>
      </w:r>
      <w:r w:rsidR="001A0079" w:rsidRPr="03B1064D">
        <w:rPr>
          <w:rFonts w:ascii="Times New Roman" w:eastAsia="Times New Roman" w:hAnsi="Times New Roman" w:cs="Times New Roman"/>
          <w:sz w:val="24"/>
          <w:szCs w:val="24"/>
        </w:rPr>
        <w:t xml:space="preserve"> Ministerstva zdravotnictví.</w:t>
      </w:r>
      <w:r w:rsidR="00B01244" w:rsidRPr="03B1064D">
        <w:rPr>
          <w:rFonts w:ascii="Times New Roman" w:eastAsia="Times New Roman" w:hAnsi="Times New Roman" w:cs="Times New Roman"/>
          <w:sz w:val="24"/>
          <w:szCs w:val="24"/>
        </w:rPr>
        <w:t xml:space="preserve"> </w:t>
      </w:r>
      <w:r w:rsidR="001A0079" w:rsidRPr="03B1064D">
        <w:rPr>
          <w:rFonts w:ascii="Times New Roman" w:eastAsia="Times New Roman" w:hAnsi="Times New Roman" w:cs="Times New Roman"/>
          <w:sz w:val="24"/>
          <w:szCs w:val="24"/>
        </w:rPr>
        <w:t>P</w:t>
      </w:r>
      <w:r w:rsidR="00B01244" w:rsidRPr="03B1064D">
        <w:rPr>
          <w:rFonts w:ascii="Times New Roman" w:eastAsia="Times New Roman" w:hAnsi="Times New Roman" w:cs="Times New Roman"/>
          <w:sz w:val="24"/>
          <w:szCs w:val="24"/>
        </w:rPr>
        <w:t>roto</w:t>
      </w:r>
      <w:r w:rsidR="001A0079" w:rsidRPr="03B1064D">
        <w:rPr>
          <w:rFonts w:ascii="Times New Roman" w:eastAsia="Times New Roman" w:hAnsi="Times New Roman" w:cs="Times New Roman"/>
          <w:sz w:val="24"/>
          <w:szCs w:val="24"/>
        </w:rPr>
        <w:t xml:space="preserve"> se při tvorbě</w:t>
      </w:r>
      <w:r w:rsidR="00B01244" w:rsidRPr="03B1064D">
        <w:rPr>
          <w:rFonts w:ascii="Times New Roman" w:eastAsia="Times New Roman" w:hAnsi="Times New Roman" w:cs="Times New Roman"/>
          <w:sz w:val="24"/>
          <w:szCs w:val="24"/>
        </w:rPr>
        <w:t xml:space="preserve"> definice vycház</w:t>
      </w:r>
      <w:r w:rsidR="001A0079" w:rsidRPr="03B1064D">
        <w:rPr>
          <w:rFonts w:ascii="Times New Roman" w:eastAsia="Times New Roman" w:hAnsi="Times New Roman" w:cs="Times New Roman"/>
          <w:sz w:val="24"/>
          <w:szCs w:val="24"/>
        </w:rPr>
        <w:t>elo</w:t>
      </w:r>
      <w:r w:rsidR="00B01244" w:rsidRPr="03B1064D">
        <w:rPr>
          <w:rFonts w:ascii="Times New Roman" w:eastAsia="Times New Roman" w:hAnsi="Times New Roman" w:cs="Times New Roman"/>
          <w:sz w:val="24"/>
          <w:szCs w:val="24"/>
        </w:rPr>
        <w:t xml:space="preserve"> </w:t>
      </w:r>
      <w:r w:rsidR="00B01244" w:rsidRPr="03B1064D">
        <w:rPr>
          <w:rFonts w:ascii="Times New Roman" w:eastAsia="Calibri" w:hAnsi="Times New Roman" w:cs="Times New Roman"/>
          <w:sz w:val="24"/>
          <w:szCs w:val="24"/>
        </w:rPr>
        <w:t>z</w:t>
      </w:r>
      <w:r w:rsidR="001A0079" w:rsidRPr="03B1064D">
        <w:rPr>
          <w:rFonts w:ascii="Times New Roman" w:eastAsia="Calibri" w:hAnsi="Times New Roman" w:cs="Times New Roman"/>
          <w:sz w:val="24"/>
          <w:szCs w:val="24"/>
        </w:rPr>
        <w:t xml:space="preserve"> ustanovení § 7 zákona č. 561/2004 Sb., o předškolním, základním, středním, vyšším odborném a jiném vzdělávání (školský zákon)</w:t>
      </w:r>
      <w:r w:rsidR="00B01244" w:rsidRPr="03B1064D">
        <w:rPr>
          <w:rFonts w:ascii="Times New Roman" w:eastAsia="Calibri" w:hAnsi="Times New Roman" w:cs="Times New Roman"/>
          <w:sz w:val="24"/>
          <w:szCs w:val="24"/>
        </w:rPr>
        <w:t xml:space="preserve"> </w:t>
      </w:r>
      <w:r w:rsidR="001A0079" w:rsidRPr="03B1064D">
        <w:rPr>
          <w:rFonts w:ascii="Times New Roman" w:eastAsia="Calibri" w:hAnsi="Times New Roman" w:cs="Times New Roman"/>
          <w:sz w:val="24"/>
          <w:szCs w:val="24"/>
        </w:rPr>
        <w:t xml:space="preserve">a </w:t>
      </w:r>
      <w:r w:rsidR="001F4EE0" w:rsidRPr="03B1064D">
        <w:rPr>
          <w:rFonts w:ascii="Times New Roman" w:eastAsia="Calibri" w:hAnsi="Times New Roman" w:cs="Times New Roman"/>
          <w:sz w:val="24"/>
          <w:szCs w:val="24"/>
        </w:rPr>
        <w:t xml:space="preserve">z </w:t>
      </w:r>
      <w:r w:rsidR="001A0079" w:rsidRPr="03B1064D">
        <w:rPr>
          <w:rFonts w:ascii="Times New Roman" w:eastAsia="Calibri" w:hAnsi="Times New Roman" w:cs="Times New Roman"/>
          <w:sz w:val="24"/>
          <w:szCs w:val="24"/>
        </w:rPr>
        <w:t xml:space="preserve">ustanovení </w:t>
      </w:r>
      <w:r w:rsidR="00B01244" w:rsidRPr="03B1064D">
        <w:rPr>
          <w:rFonts w:ascii="Times New Roman" w:eastAsia="Calibri" w:hAnsi="Times New Roman" w:cs="Times New Roman"/>
          <w:sz w:val="24"/>
          <w:szCs w:val="24"/>
        </w:rPr>
        <w:t>§ 7 zákona č.</w:t>
      </w:r>
      <w:r w:rsidR="001A0079" w:rsidRPr="03B1064D">
        <w:rPr>
          <w:rFonts w:ascii="Times New Roman" w:eastAsia="Calibri" w:hAnsi="Times New Roman" w:cs="Times New Roman"/>
          <w:sz w:val="24"/>
          <w:szCs w:val="24"/>
        </w:rPr>
        <w:t> </w:t>
      </w:r>
      <w:r w:rsidR="00B01244" w:rsidRPr="03B1064D">
        <w:rPr>
          <w:rFonts w:ascii="Times New Roman" w:eastAsia="Calibri" w:hAnsi="Times New Roman" w:cs="Times New Roman"/>
          <w:sz w:val="24"/>
          <w:szCs w:val="24"/>
        </w:rPr>
        <w:t>258/2000 Sb.</w:t>
      </w:r>
      <w:r w:rsidR="001A0079" w:rsidRPr="03B1064D">
        <w:rPr>
          <w:rFonts w:ascii="Times New Roman" w:eastAsia="Calibri" w:hAnsi="Times New Roman" w:cs="Times New Roman"/>
          <w:sz w:val="24"/>
          <w:szCs w:val="24"/>
        </w:rPr>
        <w:t>,</w:t>
      </w:r>
      <w:r w:rsidR="001A0079">
        <w:t xml:space="preserve"> </w:t>
      </w:r>
      <w:r w:rsidR="001A0079" w:rsidRPr="03B1064D">
        <w:rPr>
          <w:rFonts w:ascii="Times New Roman" w:eastAsia="Calibri" w:hAnsi="Times New Roman" w:cs="Times New Roman"/>
          <w:sz w:val="24"/>
          <w:szCs w:val="24"/>
        </w:rPr>
        <w:t>o ochraně veřejného zdraví a o změně některých souvisejících zákonů.</w:t>
      </w:r>
    </w:p>
    <w:p w14:paraId="2EAE19C2" w14:textId="1591DB8A" w:rsidR="001A0079" w:rsidRPr="00DE06F1" w:rsidRDefault="001A0079" w:rsidP="001A0079">
      <w:pPr>
        <w:spacing w:before="120" w:after="0" w:line="240" w:lineRule="auto"/>
        <w:jc w:val="both"/>
        <w:rPr>
          <w:rFonts w:ascii="Times New Roman" w:eastAsiaTheme="minorEastAsia" w:hAnsi="Times New Roman" w:cs="Times New Roman"/>
          <w:iCs/>
          <w:sz w:val="24"/>
          <w:szCs w:val="24"/>
        </w:rPr>
      </w:pPr>
      <w:r w:rsidRPr="00DE06F1">
        <w:rPr>
          <w:rFonts w:ascii="Times New Roman" w:eastAsiaTheme="minorEastAsia" w:hAnsi="Times New Roman" w:cs="Times New Roman"/>
          <w:iCs/>
          <w:sz w:val="24"/>
          <w:szCs w:val="24"/>
        </w:rPr>
        <w:t xml:space="preserve">Podle § 7 zákona č. 561/2004 Sb. se jedná o školy a školská zařízení, které tvoří vzdělávací soustavu.  </w:t>
      </w:r>
      <w:r w:rsidR="0099219B">
        <w:rPr>
          <w:rFonts w:ascii="Times New Roman" w:eastAsiaTheme="minorEastAsia" w:hAnsi="Times New Roman" w:cs="Times New Roman"/>
          <w:iCs/>
          <w:sz w:val="24"/>
          <w:szCs w:val="24"/>
        </w:rPr>
        <w:t xml:space="preserve">Podle tohoto zákona </w:t>
      </w:r>
      <w:r w:rsidR="004C7F3D">
        <w:rPr>
          <w:rFonts w:ascii="Times New Roman" w:eastAsiaTheme="minorEastAsia" w:hAnsi="Times New Roman" w:cs="Times New Roman"/>
          <w:iCs/>
          <w:sz w:val="24"/>
          <w:szCs w:val="24"/>
        </w:rPr>
        <w:t>jsou d</w:t>
      </w:r>
      <w:r w:rsidRPr="00DE06F1">
        <w:rPr>
          <w:rFonts w:ascii="Times New Roman" w:eastAsiaTheme="minorEastAsia" w:hAnsi="Times New Roman" w:cs="Times New Roman"/>
          <w:iCs/>
          <w:sz w:val="24"/>
          <w:szCs w:val="24"/>
        </w:rPr>
        <w:t xml:space="preserve">ruhy škol mateřská škola, základní škola, střední škola </w:t>
      </w:r>
      <w:r w:rsidRPr="00DE06F1">
        <w:rPr>
          <w:rFonts w:ascii="Times New Roman" w:eastAsiaTheme="minorEastAsia" w:hAnsi="Times New Roman" w:cs="Times New Roman"/>
          <w:iCs/>
          <w:sz w:val="24"/>
          <w:szCs w:val="24"/>
        </w:rPr>
        <w:lastRenderedPageBreak/>
        <w:t xml:space="preserve">(gymnázium, střední odborná škola a střední odborné učiliště), konzervatoř, vyšší odborná škola, základní umělecká škola a jazyková škola s právem státní jazykové zkoušky.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w:t>
      </w:r>
    </w:p>
    <w:p w14:paraId="78D36E53" w14:textId="77777777" w:rsidR="00B01244" w:rsidRPr="00DE06F1" w:rsidRDefault="00B01244" w:rsidP="00B01244">
      <w:pPr>
        <w:spacing w:before="120" w:after="0" w:line="240" w:lineRule="auto"/>
        <w:jc w:val="both"/>
        <w:rPr>
          <w:rFonts w:ascii="Times New Roman" w:eastAsiaTheme="minorEastAsia" w:hAnsi="Times New Roman" w:cs="Times New Roman"/>
          <w:iCs/>
          <w:sz w:val="24"/>
          <w:szCs w:val="24"/>
        </w:rPr>
      </w:pPr>
      <w:r w:rsidRPr="00DE06F1">
        <w:rPr>
          <w:rFonts w:ascii="Times New Roman" w:eastAsiaTheme="minorEastAsia" w:hAnsi="Times New Roman" w:cs="Times New Roman"/>
          <w:iCs/>
          <w:sz w:val="24"/>
          <w:szCs w:val="24"/>
        </w:rPr>
        <w:t>Podle § 7 odst. 1 zákona č. 258/2000 Sb. se jedná o školy a školská zařízení zapsaná do školského rejstříku, s výjimkou zařízení pro další vzdělávání pedagogických pracovníků, školských poradenských zařízení a zařízení školního stravování, a dále zařízení sociálně výchovné činnosti a zařízení pro děti vyžadující okamžitou pomoc (dále jen „zařízení pro výchovu a vzdělávání“), které jsou povinny zajistit, aby byly splněny hygienické požadavky upravené prováděcím právním předpisem na prostorové podmínky, vybavení, provoz, osvětlení, vytápění, mikroklimatické podmínky, zásobování vodou, úklid a nakládání s prádlem. Povinnost uvedenou ve větě první má i osoba provozující v provozovně živnost, jejíž náplní je péče o děti do 3 let věku nebo výchova, výuka anebo mimoškolní vzdělávání dětí nad 3 roky věku v předškolním zařízení, soukromé škole nebo zařízení sloužícím odbornému vzdělávání dětí a mladistvých, nezařazených do rejstříku škol a školských zařízení a dále poskytovatel služby péče o dítě v dětské skupině, pokud se jedná o dětskou skupinu nad 12 dětí.</w:t>
      </w:r>
    </w:p>
    <w:p w14:paraId="203D1FA8" w14:textId="77777777" w:rsidR="000A6B9F" w:rsidRPr="00DE06F1" w:rsidRDefault="000A6B9F" w:rsidP="00A063CD">
      <w:pPr>
        <w:tabs>
          <w:tab w:val="left" w:pos="993"/>
        </w:tabs>
        <w:spacing w:after="0" w:line="240" w:lineRule="auto"/>
        <w:jc w:val="both"/>
        <w:rPr>
          <w:rFonts w:ascii="Times New Roman" w:eastAsia="Times New Roman" w:hAnsi="Times New Roman" w:cs="Times New Roman"/>
          <w:sz w:val="24"/>
          <w:szCs w:val="24"/>
        </w:rPr>
      </w:pPr>
    </w:p>
    <w:p w14:paraId="3AA6C543" w14:textId="06DE7BB9" w:rsidR="00455F36" w:rsidRPr="00DE06F1" w:rsidRDefault="00455F36" w:rsidP="00A063CD">
      <w:pPr>
        <w:tabs>
          <w:tab w:val="left" w:pos="993"/>
        </w:tabs>
        <w:spacing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Š</w:t>
      </w:r>
      <w:r w:rsidR="00A11890" w:rsidRPr="00DE06F1">
        <w:rPr>
          <w:rFonts w:ascii="Times New Roman" w:eastAsia="Times New Roman" w:hAnsi="Times New Roman" w:cs="Times New Roman"/>
          <w:sz w:val="24"/>
          <w:szCs w:val="24"/>
        </w:rPr>
        <w:t>kolsk</w:t>
      </w:r>
      <w:r w:rsidRPr="00DE06F1">
        <w:rPr>
          <w:rFonts w:ascii="Times New Roman" w:eastAsia="Times New Roman" w:hAnsi="Times New Roman" w:cs="Times New Roman"/>
          <w:sz w:val="24"/>
          <w:szCs w:val="24"/>
        </w:rPr>
        <w:t>ým</w:t>
      </w:r>
      <w:r w:rsidR="00A11890" w:rsidRPr="00DE06F1">
        <w:rPr>
          <w:rFonts w:ascii="Times New Roman" w:eastAsia="Times New Roman" w:hAnsi="Times New Roman" w:cs="Times New Roman"/>
          <w:sz w:val="24"/>
          <w:szCs w:val="24"/>
        </w:rPr>
        <w:t xml:space="preserve"> zařízení</w:t>
      </w:r>
      <w:r w:rsidRPr="00DE06F1">
        <w:rPr>
          <w:rFonts w:ascii="Times New Roman" w:eastAsia="Times New Roman" w:hAnsi="Times New Roman" w:cs="Times New Roman"/>
          <w:sz w:val="24"/>
          <w:szCs w:val="24"/>
        </w:rPr>
        <w:t>m</w:t>
      </w:r>
      <w:r w:rsidR="00A11890" w:rsidRPr="00DE06F1">
        <w:rPr>
          <w:rFonts w:ascii="Times New Roman" w:eastAsia="Times New Roman" w:hAnsi="Times New Roman" w:cs="Times New Roman"/>
          <w:sz w:val="24"/>
          <w:szCs w:val="24"/>
        </w:rPr>
        <w:t xml:space="preserve"> pro zájmové vzdělávání</w:t>
      </w:r>
      <w:r w:rsidRPr="00DE06F1">
        <w:rPr>
          <w:rFonts w:ascii="Times New Roman" w:eastAsia="Times New Roman" w:hAnsi="Times New Roman" w:cs="Times New Roman"/>
          <w:sz w:val="24"/>
          <w:szCs w:val="24"/>
        </w:rPr>
        <w:t xml:space="preserve"> jsou</w:t>
      </w:r>
      <w:r w:rsidR="00A11890" w:rsidRPr="00DE06F1">
        <w:rPr>
          <w:rFonts w:ascii="Times New Roman" w:eastAsia="Times New Roman" w:hAnsi="Times New Roman" w:cs="Times New Roman"/>
          <w:sz w:val="24"/>
          <w:szCs w:val="24"/>
        </w:rPr>
        <w:t xml:space="preserve"> konkrétně různé dětské domovy mládeže (DDM), dětská centra či jiné obdobné objekty sloužící k zájmovému vzdělávání dětí a mládeže. </w:t>
      </w:r>
    </w:p>
    <w:p w14:paraId="333D55EA" w14:textId="36AD8A7E" w:rsidR="00455F36" w:rsidRPr="00DE06F1" w:rsidRDefault="00455F36" w:rsidP="00A063CD">
      <w:pPr>
        <w:tabs>
          <w:tab w:val="left" w:pos="993"/>
        </w:tabs>
        <w:spacing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Školským z</w:t>
      </w:r>
      <w:r w:rsidR="00A11890" w:rsidRPr="00DE06F1">
        <w:rPr>
          <w:rFonts w:ascii="Times New Roman" w:eastAsia="Times New Roman" w:hAnsi="Times New Roman" w:cs="Times New Roman"/>
          <w:sz w:val="24"/>
          <w:szCs w:val="24"/>
        </w:rPr>
        <w:t>ařízení</w:t>
      </w:r>
      <w:r w:rsidRPr="00DE06F1">
        <w:rPr>
          <w:rFonts w:ascii="Times New Roman" w:eastAsia="Times New Roman" w:hAnsi="Times New Roman" w:cs="Times New Roman"/>
          <w:sz w:val="24"/>
          <w:szCs w:val="24"/>
        </w:rPr>
        <w:t>m</w:t>
      </w:r>
      <w:r w:rsidR="00A11890" w:rsidRPr="00DE06F1">
        <w:rPr>
          <w:rFonts w:ascii="Times New Roman" w:eastAsia="Times New Roman" w:hAnsi="Times New Roman" w:cs="Times New Roman"/>
          <w:sz w:val="24"/>
          <w:szCs w:val="24"/>
        </w:rPr>
        <w:t xml:space="preserve"> pro výkon ústavní výchovy nebo ochranné výchovy</w:t>
      </w:r>
      <w:r w:rsidRPr="00DE06F1">
        <w:rPr>
          <w:rFonts w:ascii="Times New Roman" w:eastAsia="Times New Roman" w:hAnsi="Times New Roman" w:cs="Times New Roman"/>
          <w:sz w:val="24"/>
          <w:szCs w:val="24"/>
        </w:rPr>
        <w:t xml:space="preserve"> je</w:t>
      </w:r>
      <w:r w:rsidR="00A11890" w:rsidRPr="00DE06F1">
        <w:rPr>
          <w:rFonts w:ascii="Times New Roman" w:eastAsia="Times New Roman" w:hAnsi="Times New Roman" w:cs="Times New Roman"/>
          <w:sz w:val="24"/>
          <w:szCs w:val="24"/>
        </w:rPr>
        <w:t xml:space="preserve"> diagnostický a výchovný ústav, dětský domov a jiné obdobné zařízení včetně SOS domova a Klokánku, které jsou zařízeními pro děti vyžadující okamžitou pomoc</w:t>
      </w:r>
      <w:r w:rsidRPr="00DE06F1">
        <w:rPr>
          <w:rFonts w:ascii="Times New Roman" w:eastAsia="Times New Roman" w:hAnsi="Times New Roman" w:cs="Times New Roman"/>
          <w:sz w:val="24"/>
          <w:szCs w:val="24"/>
        </w:rPr>
        <w:t>.</w:t>
      </w:r>
      <w:r w:rsidR="00A11890" w:rsidRPr="00DE06F1">
        <w:rPr>
          <w:rFonts w:ascii="Times New Roman" w:eastAsia="Times New Roman" w:hAnsi="Times New Roman" w:cs="Times New Roman"/>
          <w:sz w:val="24"/>
          <w:szCs w:val="24"/>
        </w:rPr>
        <w:t xml:space="preserve"> </w:t>
      </w:r>
    </w:p>
    <w:p w14:paraId="3BEEB308" w14:textId="65ACF12F" w:rsidR="007A7B8B" w:rsidRPr="00DE06F1" w:rsidRDefault="00455F36" w:rsidP="00A063CD">
      <w:pPr>
        <w:tabs>
          <w:tab w:val="left" w:pos="993"/>
        </w:tabs>
        <w:spacing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Š</w:t>
      </w:r>
      <w:r w:rsidR="0028359C" w:rsidRPr="00DE06F1">
        <w:rPr>
          <w:rFonts w:ascii="Times New Roman" w:eastAsia="Times New Roman" w:hAnsi="Times New Roman" w:cs="Times New Roman"/>
          <w:sz w:val="24"/>
          <w:szCs w:val="24"/>
        </w:rPr>
        <w:t>kolsk</w:t>
      </w:r>
      <w:r w:rsidRPr="00DE06F1">
        <w:rPr>
          <w:rFonts w:ascii="Times New Roman" w:eastAsia="Times New Roman" w:hAnsi="Times New Roman" w:cs="Times New Roman"/>
          <w:sz w:val="24"/>
          <w:szCs w:val="24"/>
        </w:rPr>
        <w:t>ým</w:t>
      </w:r>
      <w:r w:rsidR="0028359C" w:rsidRPr="00DE06F1">
        <w:rPr>
          <w:rFonts w:ascii="Times New Roman" w:eastAsia="Times New Roman" w:hAnsi="Times New Roman" w:cs="Times New Roman"/>
          <w:sz w:val="24"/>
          <w:szCs w:val="24"/>
        </w:rPr>
        <w:t xml:space="preserve"> výchovn</w:t>
      </w:r>
      <w:r w:rsidRPr="00DE06F1">
        <w:rPr>
          <w:rFonts w:ascii="Times New Roman" w:eastAsia="Times New Roman" w:hAnsi="Times New Roman" w:cs="Times New Roman"/>
          <w:sz w:val="24"/>
          <w:szCs w:val="24"/>
        </w:rPr>
        <w:t>ým</w:t>
      </w:r>
      <w:r w:rsidR="0028359C" w:rsidRPr="00DE06F1">
        <w:rPr>
          <w:rFonts w:ascii="Times New Roman" w:eastAsia="Times New Roman" w:hAnsi="Times New Roman" w:cs="Times New Roman"/>
          <w:sz w:val="24"/>
          <w:szCs w:val="24"/>
        </w:rPr>
        <w:t xml:space="preserve"> a ubytovací</w:t>
      </w:r>
      <w:r w:rsidRPr="00DE06F1">
        <w:rPr>
          <w:rFonts w:ascii="Times New Roman" w:eastAsia="Times New Roman" w:hAnsi="Times New Roman" w:cs="Times New Roman"/>
          <w:sz w:val="24"/>
          <w:szCs w:val="24"/>
        </w:rPr>
        <w:t>m</w:t>
      </w:r>
      <w:r w:rsidR="0028359C" w:rsidRPr="00DE06F1">
        <w:rPr>
          <w:rFonts w:ascii="Times New Roman" w:eastAsia="Times New Roman" w:hAnsi="Times New Roman" w:cs="Times New Roman"/>
          <w:sz w:val="24"/>
          <w:szCs w:val="24"/>
        </w:rPr>
        <w:t xml:space="preserve"> zařízení</w:t>
      </w:r>
      <w:r w:rsidRPr="00DE06F1">
        <w:rPr>
          <w:rFonts w:ascii="Times New Roman" w:eastAsia="Times New Roman" w:hAnsi="Times New Roman" w:cs="Times New Roman"/>
          <w:sz w:val="24"/>
          <w:szCs w:val="24"/>
        </w:rPr>
        <w:t>m</w:t>
      </w:r>
      <w:r w:rsidR="0036342E" w:rsidRPr="00DE06F1">
        <w:rPr>
          <w:rFonts w:ascii="Times New Roman" w:eastAsia="Times New Roman" w:hAnsi="Times New Roman" w:cs="Times New Roman"/>
          <w:sz w:val="24"/>
          <w:szCs w:val="24"/>
        </w:rPr>
        <w:t xml:space="preserve"> je internát, campus a jiné obdobné zařízení</w:t>
      </w:r>
      <w:r w:rsidR="00A11890" w:rsidRPr="00DE06F1">
        <w:rPr>
          <w:rFonts w:ascii="Times New Roman" w:eastAsia="Times New Roman" w:hAnsi="Times New Roman" w:cs="Times New Roman"/>
          <w:sz w:val="24"/>
          <w:szCs w:val="24"/>
        </w:rPr>
        <w:t>.</w:t>
      </w:r>
      <w:r w:rsidR="0036342E" w:rsidRPr="00DE06F1">
        <w:rPr>
          <w:rFonts w:ascii="Times New Roman" w:eastAsia="Times New Roman" w:hAnsi="Times New Roman" w:cs="Times New Roman"/>
          <w:sz w:val="24"/>
          <w:szCs w:val="24"/>
        </w:rPr>
        <w:t xml:space="preserve"> </w:t>
      </w:r>
    </w:p>
    <w:p w14:paraId="40394634" w14:textId="1C5F877C" w:rsidR="00055D79" w:rsidRPr="00DE06F1" w:rsidRDefault="004E2B6A" w:rsidP="00A063CD">
      <w:pPr>
        <w:tabs>
          <w:tab w:val="left" w:pos="993"/>
        </w:tabs>
        <w:spacing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Přestože jsou v</w:t>
      </w:r>
      <w:r w:rsidR="00055D79" w:rsidRPr="03B1064D">
        <w:rPr>
          <w:rFonts w:ascii="Times New Roman" w:eastAsia="Times New Roman" w:hAnsi="Times New Roman" w:cs="Times New Roman"/>
          <w:sz w:val="24"/>
          <w:szCs w:val="24"/>
        </w:rPr>
        <w:t>ysoké školy</w:t>
      </w:r>
      <w:r w:rsidRPr="03B1064D">
        <w:rPr>
          <w:rFonts w:ascii="Times New Roman" w:eastAsia="Times New Roman" w:hAnsi="Times New Roman" w:cs="Times New Roman"/>
          <w:sz w:val="24"/>
          <w:szCs w:val="24"/>
        </w:rPr>
        <w:t xml:space="preserve"> nejvyšším článkem vzdělávací soustavy, </w:t>
      </w:r>
      <w:r w:rsidR="00055D79" w:rsidRPr="03B1064D">
        <w:rPr>
          <w:rFonts w:ascii="Times New Roman" w:eastAsia="Times New Roman" w:hAnsi="Times New Roman" w:cs="Times New Roman"/>
          <w:sz w:val="24"/>
          <w:szCs w:val="24"/>
        </w:rPr>
        <w:t xml:space="preserve">nejsou pro potřeby vyhlášky </w:t>
      </w:r>
      <w:r w:rsidRPr="03B1064D">
        <w:rPr>
          <w:rFonts w:ascii="Times New Roman" w:eastAsia="Times New Roman" w:hAnsi="Times New Roman" w:cs="Times New Roman"/>
          <w:sz w:val="24"/>
          <w:szCs w:val="24"/>
        </w:rPr>
        <w:t xml:space="preserve">do pojmu „stavba pro výchovu a vzdělávání“ </w:t>
      </w:r>
      <w:r w:rsidR="00055D79" w:rsidRPr="03B1064D">
        <w:rPr>
          <w:rFonts w:ascii="Times New Roman" w:eastAsia="Times New Roman" w:hAnsi="Times New Roman" w:cs="Times New Roman"/>
          <w:sz w:val="24"/>
          <w:szCs w:val="24"/>
        </w:rPr>
        <w:t>zahrnuty</w:t>
      </w:r>
      <w:r w:rsidRPr="03B1064D">
        <w:rPr>
          <w:rFonts w:ascii="Times New Roman" w:eastAsia="Times New Roman" w:hAnsi="Times New Roman" w:cs="Times New Roman"/>
          <w:sz w:val="24"/>
          <w:szCs w:val="24"/>
        </w:rPr>
        <w:t>, neboť se nejedná o školy ve smyslu zákonů č. 561/2004 Sb. a č. 258/2000 Sb.  Není tak</w:t>
      </w:r>
      <w:r w:rsidR="00055D79" w:rsidRPr="03B1064D">
        <w:rPr>
          <w:rFonts w:ascii="Times New Roman" w:eastAsia="Times New Roman" w:hAnsi="Times New Roman" w:cs="Times New Roman"/>
          <w:sz w:val="24"/>
          <w:szCs w:val="24"/>
        </w:rPr>
        <w:t xml:space="preserve"> třeba pro </w:t>
      </w:r>
      <w:r w:rsidR="005D793E" w:rsidRPr="03B1064D">
        <w:rPr>
          <w:rFonts w:ascii="Times New Roman" w:eastAsia="Times New Roman" w:hAnsi="Times New Roman" w:cs="Times New Roman"/>
          <w:sz w:val="24"/>
          <w:szCs w:val="24"/>
        </w:rPr>
        <w:t>ně</w:t>
      </w:r>
      <w:r w:rsidR="00055D79" w:rsidRPr="03B1064D">
        <w:rPr>
          <w:rFonts w:ascii="Times New Roman" w:eastAsia="Times New Roman" w:hAnsi="Times New Roman" w:cs="Times New Roman"/>
          <w:sz w:val="24"/>
          <w:szCs w:val="24"/>
        </w:rPr>
        <w:t xml:space="preserve"> zavádět speciální požadavky</w:t>
      </w:r>
      <w:r w:rsidRPr="03B1064D">
        <w:rPr>
          <w:rFonts w:ascii="Times New Roman" w:eastAsia="Times New Roman" w:hAnsi="Times New Roman" w:cs="Times New Roman"/>
          <w:sz w:val="24"/>
          <w:szCs w:val="24"/>
        </w:rPr>
        <w:t>,</w:t>
      </w:r>
      <w:r w:rsidR="00055D79" w:rsidRPr="03B1064D">
        <w:rPr>
          <w:rFonts w:ascii="Times New Roman" w:eastAsia="Times New Roman" w:hAnsi="Times New Roman" w:cs="Times New Roman"/>
          <w:sz w:val="24"/>
          <w:szCs w:val="24"/>
        </w:rPr>
        <w:t xml:space="preserve"> kromě požadavků na přístupnost.</w:t>
      </w:r>
      <w:r w:rsidRPr="03B1064D">
        <w:rPr>
          <w:rFonts w:ascii="Times New Roman" w:eastAsia="Times New Roman" w:hAnsi="Times New Roman" w:cs="Times New Roman"/>
          <w:sz w:val="24"/>
          <w:szCs w:val="24"/>
        </w:rPr>
        <w:t xml:space="preserve"> </w:t>
      </w:r>
      <w:r w:rsidR="00055D79" w:rsidRPr="03B1064D">
        <w:rPr>
          <w:rFonts w:ascii="Times New Roman" w:eastAsia="Times New Roman" w:hAnsi="Times New Roman" w:cs="Times New Roman"/>
          <w:sz w:val="24"/>
          <w:szCs w:val="24"/>
        </w:rPr>
        <w:t xml:space="preserve"> </w:t>
      </w:r>
    </w:p>
    <w:p w14:paraId="0FD12F49" w14:textId="7EFF9A0E" w:rsidR="00E416CC" w:rsidRPr="00DE06F1" w:rsidRDefault="00E416CC" w:rsidP="03B1064D">
      <w:pPr>
        <w:tabs>
          <w:tab w:val="left" w:pos="993"/>
        </w:tabs>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Pojem „</w:t>
      </w:r>
      <w:r w:rsidRPr="00E1074A">
        <w:rPr>
          <w:rFonts w:ascii="Times New Roman" w:eastAsia="Times New Roman" w:hAnsi="Times New Roman" w:cs="Times New Roman"/>
          <w:sz w:val="24"/>
          <w:szCs w:val="24"/>
        </w:rPr>
        <w:t>hygienické zařízení</w:t>
      </w:r>
      <w:r w:rsidRPr="03B1064D">
        <w:rPr>
          <w:rFonts w:ascii="Times New Roman" w:eastAsia="Times New Roman" w:hAnsi="Times New Roman" w:cs="Times New Roman"/>
          <w:sz w:val="24"/>
          <w:szCs w:val="24"/>
        </w:rPr>
        <w:t>“ byl definován z důvodu vyjasnění a sjednocení pojmů, které se v konkrétní části</w:t>
      </w:r>
      <w:r w:rsidR="003724CF" w:rsidRPr="03B1064D">
        <w:rPr>
          <w:rFonts w:ascii="Times New Roman" w:eastAsia="Times New Roman" w:hAnsi="Times New Roman" w:cs="Times New Roman"/>
          <w:sz w:val="24"/>
          <w:szCs w:val="24"/>
        </w:rPr>
        <w:t xml:space="preserve"> </w:t>
      </w:r>
      <w:r w:rsidRPr="03B1064D">
        <w:rPr>
          <w:rFonts w:ascii="Times New Roman" w:eastAsia="Times New Roman" w:hAnsi="Times New Roman" w:cs="Times New Roman"/>
          <w:sz w:val="24"/>
          <w:szCs w:val="24"/>
        </w:rPr>
        <w:t>vyhlášky objevují. Při jeho návrhu bylo čerpáno z normy ČSN 73 4108 Hygienická zařízení a šatny, přičemž bylo s jednotlivými prostory hygienického zařízení uvažováno takto:</w:t>
      </w:r>
    </w:p>
    <w:p w14:paraId="670FACE1" w14:textId="77777777" w:rsidR="00E416CC" w:rsidRPr="00DE06F1" w:rsidRDefault="00E416CC" w:rsidP="00F23581">
      <w:pPr>
        <w:numPr>
          <w:ilvl w:val="0"/>
          <w:numId w:val="13"/>
        </w:numPr>
        <w:spacing w:before="120" w:after="0" w:line="240" w:lineRule="auto"/>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umývárnou se rozumí místnost nebo část místnosti určená k částečné nebo celkové tělesné očistě, </w:t>
      </w:r>
    </w:p>
    <w:p w14:paraId="5F6817C4" w14:textId="77777777" w:rsidR="00E416CC" w:rsidRPr="00DE06F1" w:rsidRDefault="00E416CC" w:rsidP="00F23581">
      <w:pPr>
        <w:numPr>
          <w:ilvl w:val="0"/>
          <w:numId w:val="13"/>
        </w:numPr>
        <w:spacing w:before="120" w:after="0" w:line="240" w:lineRule="auto"/>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záchodem se rozumí místnost určená k vykonávání biologických potřeb člověka; záchod není sanitární předmět, </w:t>
      </w:r>
    </w:p>
    <w:p w14:paraId="3764A6DA" w14:textId="77777777" w:rsidR="00E416CC" w:rsidRPr="00DE06F1" w:rsidRDefault="00E416CC" w:rsidP="00F23581">
      <w:pPr>
        <w:numPr>
          <w:ilvl w:val="0"/>
          <w:numId w:val="13"/>
        </w:numPr>
        <w:spacing w:before="120" w:after="0" w:line="240" w:lineRule="auto"/>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záchodovou kabinou se rozumí místnost nebo prostor jako část místnosti se záchodovou mísou jako sanitárním předmětem,</w:t>
      </w:r>
    </w:p>
    <w:p w14:paraId="2B61BB35" w14:textId="77777777" w:rsidR="00E416CC" w:rsidRPr="00DE06F1" w:rsidRDefault="00E416CC" w:rsidP="00F23581">
      <w:pPr>
        <w:numPr>
          <w:ilvl w:val="0"/>
          <w:numId w:val="13"/>
        </w:numPr>
        <w:spacing w:before="120" w:after="0" w:line="240" w:lineRule="auto"/>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přebalovací kabinou se rozumí místnost nebo část místnosti určená a uzpůsobená k přebalování a péči o dítě.</w:t>
      </w:r>
    </w:p>
    <w:p w14:paraId="5F57BB11" w14:textId="2D79E8D3" w:rsidR="00E416CC" w:rsidRPr="00DE06F1" w:rsidRDefault="00E416CC" w:rsidP="00E416CC">
      <w:pPr>
        <w:spacing w:before="120" w:after="0" w:line="240" w:lineRule="auto"/>
        <w:jc w:val="both"/>
        <w:textAlignment w:val="baseline"/>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V tomto smyslu jsou pojmy charakterizující jednotlivé části hygienického zařízení v</w:t>
      </w:r>
      <w:r w:rsidR="003724CF" w:rsidRPr="00DE06F1">
        <w:rPr>
          <w:rFonts w:ascii="Times New Roman" w:eastAsia="Times New Roman" w:hAnsi="Times New Roman" w:cs="Times New Roman"/>
          <w:iCs/>
          <w:sz w:val="24"/>
          <w:szCs w:val="24"/>
        </w:rPr>
        <w:t xml:space="preserve"> této </w:t>
      </w:r>
      <w:r w:rsidRPr="00DE06F1">
        <w:rPr>
          <w:rFonts w:ascii="Times New Roman" w:eastAsia="Times New Roman" w:hAnsi="Times New Roman" w:cs="Times New Roman"/>
          <w:iCs/>
          <w:sz w:val="24"/>
          <w:szCs w:val="24"/>
        </w:rPr>
        <w:t>vyhlášce použity.</w:t>
      </w:r>
    </w:p>
    <w:p w14:paraId="43B05AB6" w14:textId="3A954D3D" w:rsidR="00E416CC" w:rsidRPr="00DE06F1" w:rsidRDefault="00E416CC" w:rsidP="00E416CC">
      <w:pPr>
        <w:spacing w:before="120" w:after="0" w:line="240" w:lineRule="auto"/>
        <w:jc w:val="both"/>
        <w:textAlignment w:val="baseline"/>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Pro potřeby vyhlášky se hygienickým zařízením rozumí pouze vnitřní prostory, nikoliv prostory venkovní.</w:t>
      </w:r>
    </w:p>
    <w:p w14:paraId="675CD495" w14:textId="6A63CA6A" w:rsidR="002A1007" w:rsidRPr="00DE06F1" w:rsidRDefault="00573B5B" w:rsidP="00DC11B3">
      <w:pPr>
        <w:tabs>
          <w:tab w:val="left" w:pos="993"/>
        </w:tabs>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lastRenderedPageBreak/>
        <w:t xml:space="preserve">Pojem „parkovací stání“ </w:t>
      </w:r>
      <w:r w:rsidR="005D6BC1" w:rsidRPr="03B1064D">
        <w:rPr>
          <w:rFonts w:ascii="Times New Roman" w:eastAsia="Times New Roman" w:hAnsi="Times New Roman" w:cs="Times New Roman"/>
          <w:sz w:val="24"/>
          <w:szCs w:val="24"/>
        </w:rPr>
        <w:t>je</w:t>
      </w:r>
      <w:r w:rsidRPr="03B1064D">
        <w:rPr>
          <w:rFonts w:ascii="Times New Roman" w:eastAsia="Times New Roman" w:hAnsi="Times New Roman" w:cs="Times New Roman"/>
          <w:sz w:val="24"/>
          <w:szCs w:val="24"/>
        </w:rPr>
        <w:t xml:space="preserve"> definován jako souhrnný pojem p</w:t>
      </w:r>
      <w:r w:rsidR="00DC11B3" w:rsidRPr="03B1064D">
        <w:rPr>
          <w:rFonts w:ascii="Times New Roman" w:eastAsia="Times New Roman" w:hAnsi="Times New Roman" w:cs="Times New Roman"/>
          <w:sz w:val="24"/>
          <w:szCs w:val="24"/>
        </w:rPr>
        <w:t>ro potřeby dopravy v</w:t>
      </w:r>
      <w:r w:rsidR="00A95F26" w:rsidRPr="03B1064D">
        <w:rPr>
          <w:rFonts w:ascii="Times New Roman" w:eastAsia="Times New Roman" w:hAnsi="Times New Roman" w:cs="Times New Roman"/>
          <w:sz w:val="24"/>
          <w:szCs w:val="24"/>
        </w:rPr>
        <w:t> </w:t>
      </w:r>
      <w:r w:rsidR="00DC11B3" w:rsidRPr="03B1064D">
        <w:rPr>
          <w:rFonts w:ascii="Times New Roman" w:eastAsia="Times New Roman" w:hAnsi="Times New Roman" w:cs="Times New Roman"/>
          <w:sz w:val="24"/>
          <w:szCs w:val="24"/>
        </w:rPr>
        <w:t>klidu</w:t>
      </w:r>
      <w:r w:rsidR="00A95F26" w:rsidRPr="03B1064D">
        <w:rPr>
          <w:rFonts w:ascii="Times New Roman" w:eastAsia="Times New Roman" w:hAnsi="Times New Roman" w:cs="Times New Roman"/>
          <w:sz w:val="24"/>
          <w:szCs w:val="24"/>
        </w:rPr>
        <w:t xml:space="preserve"> a zahrnuje plochy pro parkování i odstavení vozidla bez ohledu na to, zda se nacházení vně či uvnitř budovy. </w:t>
      </w:r>
      <w:r w:rsidR="00F27B15" w:rsidRPr="03B1064D">
        <w:rPr>
          <w:rFonts w:ascii="Times New Roman" w:eastAsia="Times New Roman" w:hAnsi="Times New Roman" w:cs="Times New Roman"/>
          <w:sz w:val="24"/>
          <w:szCs w:val="24"/>
        </w:rPr>
        <w:t xml:space="preserve">Podrobnější požadavky na krátkodobé, dlouhodobé a vyhrazené parkovací stání stanoví </w:t>
      </w:r>
      <w:r w:rsidR="00A95F26" w:rsidRPr="03B1064D">
        <w:rPr>
          <w:rFonts w:ascii="Times New Roman" w:eastAsia="Times New Roman" w:hAnsi="Times New Roman" w:cs="Times New Roman"/>
          <w:sz w:val="24"/>
          <w:szCs w:val="24"/>
        </w:rPr>
        <w:t>vyhláška v u</w:t>
      </w:r>
      <w:r w:rsidR="00F27B15" w:rsidRPr="03B1064D">
        <w:rPr>
          <w:rFonts w:ascii="Times New Roman" w:eastAsia="Times New Roman" w:hAnsi="Times New Roman" w:cs="Times New Roman"/>
          <w:sz w:val="24"/>
          <w:szCs w:val="24"/>
        </w:rPr>
        <w:t xml:space="preserve">stanovení § </w:t>
      </w:r>
      <w:r w:rsidR="00A95F26" w:rsidRPr="03B1064D">
        <w:rPr>
          <w:rFonts w:ascii="Times New Roman" w:eastAsia="Times New Roman" w:hAnsi="Times New Roman" w:cs="Times New Roman"/>
          <w:sz w:val="24"/>
          <w:szCs w:val="24"/>
        </w:rPr>
        <w:t>8</w:t>
      </w:r>
      <w:r w:rsidR="00F27B15" w:rsidRPr="03B1064D">
        <w:rPr>
          <w:rFonts w:ascii="Times New Roman" w:eastAsia="Times New Roman" w:hAnsi="Times New Roman" w:cs="Times New Roman"/>
          <w:sz w:val="24"/>
          <w:szCs w:val="24"/>
        </w:rPr>
        <w:t xml:space="preserve"> a </w:t>
      </w:r>
      <w:r w:rsidR="00530BF4" w:rsidRPr="03B1064D">
        <w:rPr>
          <w:rFonts w:ascii="Times New Roman" w:eastAsia="Times New Roman" w:hAnsi="Times New Roman" w:cs="Times New Roman"/>
          <w:sz w:val="24"/>
          <w:szCs w:val="24"/>
        </w:rPr>
        <w:t>p</w:t>
      </w:r>
      <w:r w:rsidR="00F27B15" w:rsidRPr="03B1064D">
        <w:rPr>
          <w:rFonts w:ascii="Times New Roman" w:eastAsia="Times New Roman" w:hAnsi="Times New Roman" w:cs="Times New Roman"/>
          <w:sz w:val="24"/>
          <w:szCs w:val="24"/>
        </w:rPr>
        <w:t xml:space="preserve">říloha č. 1 vyhlášky. </w:t>
      </w:r>
    </w:p>
    <w:p w14:paraId="2B0806E5" w14:textId="6E9834A9" w:rsidR="00DC11B3" w:rsidRDefault="00573B5B" w:rsidP="00DC11B3">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P</w:t>
      </w:r>
      <w:r w:rsidR="00DC11B3" w:rsidRPr="00DE06F1">
        <w:rPr>
          <w:rFonts w:ascii="Times New Roman" w:eastAsia="Times New Roman" w:hAnsi="Times New Roman" w:cs="Times New Roman"/>
          <w:sz w:val="24"/>
          <w:szCs w:val="24"/>
        </w:rPr>
        <w:t>oj</w:t>
      </w:r>
      <w:r w:rsidRPr="00DE06F1">
        <w:rPr>
          <w:rFonts w:ascii="Times New Roman" w:eastAsia="Times New Roman" w:hAnsi="Times New Roman" w:cs="Times New Roman"/>
          <w:sz w:val="24"/>
          <w:szCs w:val="24"/>
        </w:rPr>
        <w:t>e</w:t>
      </w:r>
      <w:r w:rsidR="00DC11B3" w:rsidRPr="00DE06F1">
        <w:rPr>
          <w:rFonts w:ascii="Times New Roman" w:eastAsia="Times New Roman" w:hAnsi="Times New Roman" w:cs="Times New Roman"/>
          <w:sz w:val="24"/>
          <w:szCs w:val="24"/>
        </w:rPr>
        <w:t xml:space="preserve">m </w:t>
      </w:r>
      <w:r w:rsidR="00DC11B3" w:rsidRPr="00B70F76">
        <w:rPr>
          <w:rFonts w:ascii="Times New Roman" w:eastAsia="Times New Roman" w:hAnsi="Times New Roman" w:cs="Times New Roman"/>
          <w:sz w:val="24"/>
          <w:szCs w:val="24"/>
        </w:rPr>
        <w:t>„</w:t>
      </w:r>
      <w:r w:rsidR="00DC11B3" w:rsidRPr="00BD2FA5">
        <w:rPr>
          <w:rFonts w:ascii="Times New Roman" w:eastAsia="Times New Roman" w:hAnsi="Times New Roman" w:cs="Times New Roman"/>
          <w:sz w:val="24"/>
          <w:szCs w:val="24"/>
        </w:rPr>
        <w:t>pochozí plocha</w:t>
      </w:r>
      <w:r w:rsidR="00DC11B3" w:rsidRPr="00B70F76">
        <w:rPr>
          <w:rFonts w:ascii="Times New Roman" w:eastAsia="Times New Roman" w:hAnsi="Times New Roman" w:cs="Times New Roman"/>
          <w:sz w:val="24"/>
          <w:szCs w:val="24"/>
        </w:rPr>
        <w:t>“</w:t>
      </w:r>
      <w:r w:rsidR="00DC11B3" w:rsidRPr="00DE06F1">
        <w:rPr>
          <w:rFonts w:ascii="Times New Roman" w:eastAsia="Times New Roman" w:hAnsi="Times New Roman" w:cs="Times New Roman"/>
          <w:sz w:val="24"/>
          <w:szCs w:val="24"/>
        </w:rPr>
        <w:t xml:space="preserve"> </w:t>
      </w:r>
      <w:r w:rsidR="005D6BC1" w:rsidRPr="00DE06F1">
        <w:rPr>
          <w:rFonts w:ascii="Times New Roman" w:eastAsia="Times New Roman" w:hAnsi="Times New Roman" w:cs="Times New Roman"/>
          <w:sz w:val="24"/>
          <w:szCs w:val="24"/>
        </w:rPr>
        <w:t>je</w:t>
      </w:r>
      <w:r w:rsidR="00DC11B3" w:rsidRPr="00DE06F1">
        <w:rPr>
          <w:rFonts w:ascii="Times New Roman" w:eastAsia="Times New Roman" w:hAnsi="Times New Roman" w:cs="Times New Roman"/>
          <w:sz w:val="24"/>
          <w:szCs w:val="24"/>
        </w:rPr>
        <w:t xml:space="preserve"> stanoven</w:t>
      </w:r>
      <w:r w:rsidRPr="00DE06F1">
        <w:rPr>
          <w:rFonts w:ascii="Times New Roman" w:eastAsia="Times New Roman" w:hAnsi="Times New Roman" w:cs="Times New Roman"/>
          <w:sz w:val="24"/>
          <w:szCs w:val="24"/>
        </w:rPr>
        <w:t xml:space="preserve"> </w:t>
      </w:r>
      <w:r w:rsidR="00D56FAD" w:rsidRPr="00DE06F1">
        <w:rPr>
          <w:rFonts w:ascii="Times New Roman" w:eastAsia="Times New Roman" w:hAnsi="Times New Roman" w:cs="Times New Roman"/>
          <w:sz w:val="24"/>
          <w:szCs w:val="24"/>
        </w:rPr>
        <w:t xml:space="preserve">zejména </w:t>
      </w:r>
      <w:r w:rsidR="00DC11B3" w:rsidRPr="00DE06F1">
        <w:rPr>
          <w:rFonts w:ascii="Times New Roman" w:eastAsia="Times New Roman" w:hAnsi="Times New Roman" w:cs="Times New Roman"/>
          <w:sz w:val="24"/>
          <w:szCs w:val="24"/>
        </w:rPr>
        <w:t>ve vazbě na požadavky týkající se protiskluznosti</w:t>
      </w:r>
      <w:r w:rsidR="008C72C0" w:rsidRPr="00DE06F1">
        <w:rPr>
          <w:rFonts w:ascii="Times New Roman" w:eastAsia="Times New Roman" w:hAnsi="Times New Roman" w:cs="Times New Roman"/>
          <w:sz w:val="24"/>
          <w:szCs w:val="24"/>
        </w:rPr>
        <w:t xml:space="preserve"> a </w:t>
      </w:r>
      <w:r w:rsidR="00DC11B3" w:rsidRPr="00DE06F1">
        <w:rPr>
          <w:rFonts w:ascii="Times New Roman" w:eastAsia="Times New Roman" w:hAnsi="Times New Roman" w:cs="Times New Roman"/>
          <w:sz w:val="24"/>
          <w:szCs w:val="24"/>
        </w:rPr>
        <w:t>ochrany proti pádu</w:t>
      </w:r>
      <w:r w:rsidR="008C72C0" w:rsidRPr="00DE06F1">
        <w:rPr>
          <w:rFonts w:ascii="Times New Roman" w:eastAsia="Times New Roman" w:hAnsi="Times New Roman" w:cs="Times New Roman"/>
          <w:sz w:val="24"/>
          <w:szCs w:val="24"/>
        </w:rPr>
        <w:t>.</w:t>
      </w:r>
      <w:r w:rsidR="00DC11B3" w:rsidRPr="00DE06F1">
        <w:rPr>
          <w:rFonts w:ascii="Times New Roman" w:eastAsia="Times New Roman" w:hAnsi="Times New Roman" w:cs="Times New Roman"/>
          <w:sz w:val="24"/>
          <w:szCs w:val="24"/>
        </w:rPr>
        <w:t xml:space="preserve"> Pochozí plochou je každý komunikační prostor, tedy nejen vnitřní prostor, ale i venkovní, </w:t>
      </w:r>
      <w:r w:rsidR="00273E7D">
        <w:rPr>
          <w:rFonts w:ascii="Times New Roman" w:eastAsia="Times New Roman" w:hAnsi="Times New Roman" w:cs="Times New Roman"/>
          <w:sz w:val="24"/>
          <w:szCs w:val="24"/>
        </w:rPr>
        <w:t>například</w:t>
      </w:r>
      <w:r w:rsidR="00DC11B3" w:rsidRPr="00DE06F1">
        <w:rPr>
          <w:rFonts w:ascii="Times New Roman" w:eastAsia="Times New Roman" w:hAnsi="Times New Roman" w:cs="Times New Roman"/>
          <w:sz w:val="24"/>
          <w:szCs w:val="24"/>
        </w:rPr>
        <w:t xml:space="preserve"> účelová komunikace s neveřejným provozem. Na tuto plochu je potřeba nahlížet </w:t>
      </w:r>
      <w:r w:rsidR="008C72C0" w:rsidRPr="00DE06F1">
        <w:rPr>
          <w:rFonts w:ascii="Times New Roman" w:eastAsia="Times New Roman" w:hAnsi="Times New Roman" w:cs="Times New Roman"/>
          <w:sz w:val="24"/>
          <w:szCs w:val="24"/>
        </w:rPr>
        <w:t xml:space="preserve">nejen </w:t>
      </w:r>
      <w:r w:rsidR="00DC11B3" w:rsidRPr="00DE06F1">
        <w:rPr>
          <w:rFonts w:ascii="Times New Roman" w:eastAsia="Times New Roman" w:hAnsi="Times New Roman" w:cs="Times New Roman"/>
          <w:sz w:val="24"/>
          <w:szCs w:val="24"/>
        </w:rPr>
        <w:t xml:space="preserve">z pohledu bezpečnosti při pohybu na ní, ale i z pohledu zabezpečení této plochy vůči okolí, </w:t>
      </w:r>
      <w:r w:rsidR="00273E7D">
        <w:rPr>
          <w:rFonts w:ascii="Times New Roman" w:eastAsia="Times New Roman" w:hAnsi="Times New Roman" w:cs="Times New Roman"/>
          <w:sz w:val="24"/>
          <w:szCs w:val="24"/>
        </w:rPr>
        <w:t>například</w:t>
      </w:r>
      <w:r w:rsidR="00DC11B3" w:rsidRPr="00DE06F1">
        <w:rPr>
          <w:rFonts w:ascii="Times New Roman" w:eastAsia="Times New Roman" w:hAnsi="Times New Roman" w:cs="Times New Roman"/>
          <w:sz w:val="24"/>
          <w:szCs w:val="24"/>
        </w:rPr>
        <w:t xml:space="preserve"> spad sněhu, stékání vody aj. </w:t>
      </w:r>
      <w:r w:rsidR="00A95F26" w:rsidRPr="00DE06F1">
        <w:rPr>
          <w:rFonts w:ascii="Times New Roman" w:eastAsia="Times New Roman" w:hAnsi="Times New Roman" w:cs="Times New Roman"/>
          <w:sz w:val="24"/>
          <w:szCs w:val="24"/>
        </w:rPr>
        <w:t>Požadavky na o</w:t>
      </w:r>
      <w:r w:rsidR="002A1007" w:rsidRPr="00DE06F1">
        <w:rPr>
          <w:rFonts w:ascii="Times New Roman" w:eastAsia="Times New Roman" w:hAnsi="Times New Roman" w:cs="Times New Roman"/>
          <w:sz w:val="24"/>
          <w:szCs w:val="24"/>
        </w:rPr>
        <w:t xml:space="preserve">statní komunikace jsou předmětem </w:t>
      </w:r>
      <w:r w:rsidRPr="00DE06F1">
        <w:rPr>
          <w:rFonts w:ascii="Times New Roman" w:eastAsia="Times New Roman" w:hAnsi="Times New Roman" w:cs="Times New Roman"/>
          <w:sz w:val="24"/>
          <w:szCs w:val="24"/>
        </w:rPr>
        <w:t>zákona o pozemních komunikacích</w:t>
      </w:r>
      <w:r w:rsidR="00A95F26" w:rsidRPr="00DE06F1">
        <w:rPr>
          <w:rFonts w:ascii="Times New Roman" w:eastAsia="Times New Roman" w:hAnsi="Times New Roman" w:cs="Times New Roman"/>
          <w:sz w:val="24"/>
          <w:szCs w:val="24"/>
        </w:rPr>
        <w:t xml:space="preserve"> a jeho prováděcích právních předpisů</w:t>
      </w:r>
      <w:r w:rsidR="002A1007" w:rsidRPr="00DE06F1">
        <w:rPr>
          <w:rFonts w:ascii="Times New Roman" w:eastAsia="Times New Roman" w:hAnsi="Times New Roman" w:cs="Times New Roman"/>
          <w:sz w:val="24"/>
          <w:szCs w:val="24"/>
        </w:rPr>
        <w:t>.</w:t>
      </w:r>
    </w:p>
    <w:p w14:paraId="6C0D838A" w14:textId="5176FFA1" w:rsidR="00394AD9" w:rsidRPr="00DE06F1" w:rsidRDefault="00394AD9" w:rsidP="00DC11B3">
      <w:pPr>
        <w:tabs>
          <w:tab w:val="left" w:pos="993"/>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Pojmem </w:t>
      </w:r>
      <w:r w:rsidRPr="00B70F76">
        <w:rPr>
          <w:rFonts w:ascii="Times New Roman" w:eastAsia="Times New Roman" w:hAnsi="Times New Roman" w:cs="Times New Roman"/>
          <w:sz w:val="24"/>
          <w:szCs w:val="24"/>
        </w:rPr>
        <w:t>„</w:t>
      </w:r>
      <w:r w:rsidRPr="00BD2FA5">
        <w:rPr>
          <w:rFonts w:ascii="Times New Roman" w:eastAsia="Times New Roman" w:hAnsi="Times New Roman" w:cs="Times New Roman"/>
          <w:sz w:val="24"/>
          <w:szCs w:val="24"/>
        </w:rPr>
        <w:t>spalinová cesta</w:t>
      </w:r>
      <w:r w:rsidRPr="00B70F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rozumí volně průchozí dutina určená k odvodu spalin do vnějšího ovzduší. Návrh spalinové cesty včetně materiálů musí plnit požadavky norem ČSN stanovující požadavky na komíny a kouřovody </w:t>
      </w:r>
      <w:r w:rsidR="00273E7D">
        <w:rPr>
          <w:rFonts w:ascii="Times New Roman" w:eastAsia="Times New Roman" w:hAnsi="Times New Roman" w:cs="Times New Roman"/>
          <w:sz w:val="24"/>
          <w:szCs w:val="24"/>
        </w:rPr>
        <w:t>například</w:t>
      </w:r>
      <w:r>
        <w:rPr>
          <w:rFonts w:ascii="Times New Roman" w:eastAsia="Times New Roman" w:hAnsi="Times New Roman" w:cs="Times New Roman"/>
          <w:sz w:val="24"/>
          <w:szCs w:val="24"/>
        </w:rPr>
        <w:t xml:space="preserve"> ČSN </w:t>
      </w:r>
      <w:r w:rsidR="006358FA">
        <w:rPr>
          <w:rFonts w:ascii="Times New Roman" w:eastAsia="Times New Roman" w:hAnsi="Times New Roman" w:cs="Times New Roman"/>
          <w:sz w:val="24"/>
          <w:szCs w:val="24"/>
        </w:rPr>
        <w:t xml:space="preserve">73 4201 Komíny a kouřovody – Navrhování, provádění a připojování spotřebičů paliv a ČSN EN 1443 Komíny </w:t>
      </w:r>
      <w:r w:rsidR="009B4515">
        <w:rPr>
          <w:rFonts w:ascii="Times New Roman" w:eastAsia="Times New Roman" w:hAnsi="Times New Roman" w:cs="Times New Roman"/>
          <w:sz w:val="24"/>
          <w:szCs w:val="24"/>
        </w:rPr>
        <w:t>–</w:t>
      </w:r>
      <w:r w:rsidR="006358FA">
        <w:rPr>
          <w:rFonts w:ascii="Times New Roman" w:eastAsia="Times New Roman" w:hAnsi="Times New Roman" w:cs="Times New Roman"/>
          <w:sz w:val="24"/>
          <w:szCs w:val="24"/>
        </w:rPr>
        <w:t xml:space="preserve"> Všeobecné požadavky.</w:t>
      </w:r>
    </w:p>
    <w:p w14:paraId="6D559F5C" w14:textId="1A9611C4" w:rsidR="00AC0DE5" w:rsidRPr="00DE06F1" w:rsidRDefault="00F76150" w:rsidP="00DC11B3">
      <w:pPr>
        <w:tabs>
          <w:tab w:val="left" w:pos="993"/>
        </w:tabs>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Pojmem „norma“ se rozumí</w:t>
      </w:r>
      <w:r w:rsidR="5ED0CC7B" w:rsidRPr="03B1064D">
        <w:rPr>
          <w:rFonts w:ascii="Times New Roman" w:eastAsia="Times New Roman" w:hAnsi="Times New Roman" w:cs="Times New Roman"/>
          <w:sz w:val="24"/>
          <w:szCs w:val="24"/>
        </w:rPr>
        <w:t xml:space="preserve"> </w:t>
      </w:r>
      <w:r w:rsidR="00D841A1" w:rsidRPr="03B1064D">
        <w:rPr>
          <w:rFonts w:ascii="Times New Roman" w:eastAsia="Times New Roman" w:hAnsi="Times New Roman" w:cs="Times New Roman"/>
          <w:sz w:val="24"/>
          <w:szCs w:val="24"/>
        </w:rPr>
        <w:t xml:space="preserve">taxativní výčet </w:t>
      </w:r>
      <w:r w:rsidR="67979188" w:rsidRPr="03B1064D">
        <w:rPr>
          <w:rFonts w:ascii="Times New Roman" w:eastAsia="Times New Roman" w:hAnsi="Times New Roman" w:cs="Times New Roman"/>
          <w:sz w:val="24"/>
          <w:szCs w:val="24"/>
        </w:rPr>
        <w:t>závazných</w:t>
      </w:r>
      <w:r w:rsidR="003C5D78" w:rsidRPr="03B1064D">
        <w:rPr>
          <w:rFonts w:ascii="Times New Roman" w:eastAsia="Times New Roman" w:hAnsi="Times New Roman" w:cs="Times New Roman"/>
          <w:sz w:val="24"/>
          <w:szCs w:val="24"/>
        </w:rPr>
        <w:t xml:space="preserve"> norem </w:t>
      </w:r>
      <w:r w:rsidR="5ED0CC7B" w:rsidRPr="03B1064D">
        <w:rPr>
          <w:rFonts w:ascii="Times New Roman" w:eastAsia="Times New Roman" w:hAnsi="Times New Roman" w:cs="Times New Roman"/>
          <w:sz w:val="24"/>
          <w:szCs w:val="24"/>
        </w:rPr>
        <w:t>uveden</w:t>
      </w:r>
      <w:r w:rsidR="003C5D78" w:rsidRPr="03B1064D">
        <w:rPr>
          <w:rFonts w:ascii="Times New Roman" w:eastAsia="Times New Roman" w:hAnsi="Times New Roman" w:cs="Times New Roman"/>
          <w:sz w:val="24"/>
          <w:szCs w:val="24"/>
        </w:rPr>
        <w:t>ých</w:t>
      </w:r>
      <w:r w:rsidR="5ED0CC7B" w:rsidRPr="03B1064D">
        <w:rPr>
          <w:rFonts w:ascii="Times New Roman" w:eastAsia="Times New Roman" w:hAnsi="Times New Roman" w:cs="Times New Roman"/>
          <w:sz w:val="24"/>
          <w:szCs w:val="24"/>
        </w:rPr>
        <w:t xml:space="preserve"> v příloze č. 14 vyhlášky</w:t>
      </w:r>
      <w:r w:rsidRPr="03B1064D">
        <w:rPr>
          <w:rFonts w:ascii="Times New Roman" w:eastAsia="Times New Roman" w:hAnsi="Times New Roman" w:cs="Times New Roman"/>
          <w:sz w:val="24"/>
          <w:szCs w:val="24"/>
        </w:rPr>
        <w:t>.</w:t>
      </w:r>
      <w:r w:rsidR="001C77C9" w:rsidRPr="03B1064D">
        <w:rPr>
          <w:rFonts w:ascii="Times New Roman" w:eastAsia="Times New Roman" w:hAnsi="Times New Roman" w:cs="Times New Roman"/>
          <w:sz w:val="24"/>
          <w:szCs w:val="24"/>
        </w:rPr>
        <w:t xml:space="preserve"> </w:t>
      </w:r>
      <w:r w:rsidR="005C12B0" w:rsidRPr="03B1064D">
        <w:rPr>
          <w:rFonts w:ascii="Times New Roman" w:eastAsia="Times New Roman" w:hAnsi="Times New Roman" w:cs="Times New Roman"/>
          <w:sz w:val="24"/>
          <w:szCs w:val="24"/>
        </w:rPr>
        <w:t>V</w:t>
      </w:r>
      <w:r w:rsidR="001C77C9" w:rsidRPr="03B1064D">
        <w:rPr>
          <w:rFonts w:ascii="Times New Roman" w:eastAsia="Times New Roman" w:hAnsi="Times New Roman" w:cs="Times New Roman"/>
          <w:sz w:val="24"/>
          <w:szCs w:val="24"/>
        </w:rPr>
        <w:t xml:space="preserve"> souladu s § 32 odst. 2 písm. d) stavebního zákona </w:t>
      </w:r>
      <w:r w:rsidR="005C12B0" w:rsidRPr="03B1064D">
        <w:rPr>
          <w:rFonts w:ascii="Times New Roman" w:eastAsia="Times New Roman" w:hAnsi="Times New Roman" w:cs="Times New Roman"/>
          <w:sz w:val="24"/>
          <w:szCs w:val="24"/>
        </w:rPr>
        <w:t xml:space="preserve">se </w:t>
      </w:r>
      <w:r w:rsidR="00A95F26" w:rsidRPr="03B1064D">
        <w:rPr>
          <w:rFonts w:ascii="Times New Roman" w:eastAsia="Times New Roman" w:hAnsi="Times New Roman" w:cs="Times New Roman"/>
          <w:sz w:val="24"/>
          <w:szCs w:val="24"/>
        </w:rPr>
        <w:t xml:space="preserve">předpokládá </w:t>
      </w:r>
      <w:r w:rsidR="259C0F43" w:rsidRPr="03B1064D">
        <w:rPr>
          <w:rFonts w:ascii="Times New Roman" w:eastAsia="Times New Roman" w:hAnsi="Times New Roman" w:cs="Times New Roman"/>
          <w:sz w:val="24"/>
          <w:szCs w:val="24"/>
        </w:rPr>
        <w:t>jejich</w:t>
      </w:r>
      <w:r w:rsidR="00A95F26" w:rsidRPr="03B1064D">
        <w:rPr>
          <w:rFonts w:ascii="Times New Roman" w:eastAsia="Times New Roman" w:hAnsi="Times New Roman" w:cs="Times New Roman"/>
          <w:sz w:val="24"/>
          <w:szCs w:val="24"/>
        </w:rPr>
        <w:t xml:space="preserve"> </w:t>
      </w:r>
      <w:r w:rsidR="001C77C9" w:rsidRPr="03B1064D">
        <w:rPr>
          <w:rFonts w:ascii="Times New Roman" w:eastAsia="Times New Roman" w:hAnsi="Times New Roman" w:cs="Times New Roman"/>
          <w:sz w:val="24"/>
          <w:szCs w:val="24"/>
        </w:rPr>
        <w:t>oznám</w:t>
      </w:r>
      <w:r w:rsidR="00A95F26" w:rsidRPr="03B1064D">
        <w:rPr>
          <w:rFonts w:ascii="Times New Roman" w:eastAsia="Times New Roman" w:hAnsi="Times New Roman" w:cs="Times New Roman"/>
          <w:sz w:val="24"/>
          <w:szCs w:val="24"/>
        </w:rPr>
        <w:t>en</w:t>
      </w:r>
      <w:r w:rsidR="001C77C9" w:rsidRPr="03B1064D">
        <w:rPr>
          <w:rFonts w:ascii="Times New Roman" w:eastAsia="Times New Roman" w:hAnsi="Times New Roman" w:cs="Times New Roman"/>
          <w:sz w:val="24"/>
          <w:szCs w:val="24"/>
        </w:rPr>
        <w:t>í ve Věstníku podle zákona č. 22/1997 Sb., o technických požadavcích na výrobky a o změně a doplnění některých zákonů.</w:t>
      </w:r>
    </w:p>
    <w:p w14:paraId="35EF079E" w14:textId="455CBFDD" w:rsidR="00067D64" w:rsidRPr="00DE06F1" w:rsidRDefault="00067D64" w:rsidP="00DC11B3">
      <w:pPr>
        <w:tabs>
          <w:tab w:val="left" w:pos="993"/>
        </w:tabs>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 xml:space="preserve">Pojem „stavba pro sociální služby“ </w:t>
      </w:r>
      <w:bookmarkStart w:id="1" w:name="_Hlk148086816"/>
      <w:r w:rsidRPr="03B1064D">
        <w:rPr>
          <w:rFonts w:ascii="Times New Roman" w:eastAsia="Times New Roman" w:hAnsi="Times New Roman" w:cs="Times New Roman"/>
          <w:sz w:val="24"/>
          <w:szCs w:val="24"/>
        </w:rPr>
        <w:t>je pro účely vyhlášky nově definován</w:t>
      </w:r>
      <w:bookmarkEnd w:id="1"/>
      <w:r w:rsidRPr="03B1064D">
        <w:rPr>
          <w:rFonts w:ascii="Times New Roman" w:eastAsia="Times New Roman" w:hAnsi="Times New Roman" w:cs="Times New Roman"/>
          <w:sz w:val="24"/>
          <w:szCs w:val="24"/>
        </w:rPr>
        <w:t>, a to z toho důvodu</w:t>
      </w:r>
      <w:r w:rsidR="00EA4FE2" w:rsidRPr="03B1064D">
        <w:rPr>
          <w:rFonts w:ascii="Times New Roman" w:eastAsia="Times New Roman" w:hAnsi="Times New Roman" w:cs="Times New Roman"/>
          <w:sz w:val="24"/>
          <w:szCs w:val="24"/>
        </w:rPr>
        <w:t>,</w:t>
      </w:r>
      <w:r w:rsidRPr="03B1064D">
        <w:rPr>
          <w:rFonts w:ascii="Times New Roman" w:eastAsia="Times New Roman" w:hAnsi="Times New Roman" w:cs="Times New Roman"/>
          <w:sz w:val="24"/>
          <w:szCs w:val="24"/>
        </w:rPr>
        <w:t xml:space="preserve"> že </w:t>
      </w:r>
      <w:r w:rsidR="00A95F26" w:rsidRPr="03B1064D">
        <w:rPr>
          <w:rFonts w:ascii="Times New Roman" w:eastAsia="Times New Roman" w:hAnsi="Times New Roman" w:cs="Times New Roman"/>
          <w:sz w:val="24"/>
          <w:szCs w:val="24"/>
        </w:rPr>
        <w:t>vyhláška stanovuje</w:t>
      </w:r>
      <w:r w:rsidR="00E1074A">
        <w:rPr>
          <w:rFonts w:ascii="Times New Roman" w:eastAsia="Times New Roman" w:hAnsi="Times New Roman" w:cs="Times New Roman"/>
          <w:sz w:val="24"/>
          <w:szCs w:val="24"/>
        </w:rPr>
        <w:t xml:space="preserve"> </w:t>
      </w:r>
      <w:r w:rsidR="00A95F26" w:rsidRPr="03B1064D">
        <w:rPr>
          <w:rFonts w:ascii="Times New Roman" w:eastAsia="Times New Roman" w:hAnsi="Times New Roman" w:cs="Times New Roman"/>
          <w:sz w:val="24"/>
          <w:szCs w:val="24"/>
        </w:rPr>
        <w:t xml:space="preserve">požadavky na </w:t>
      </w:r>
      <w:r w:rsidR="00D812DF" w:rsidRPr="03B1064D">
        <w:rPr>
          <w:rFonts w:ascii="Times New Roman" w:eastAsia="Times New Roman" w:hAnsi="Times New Roman" w:cs="Times New Roman"/>
          <w:sz w:val="24"/>
          <w:szCs w:val="24"/>
        </w:rPr>
        <w:t xml:space="preserve">některé </w:t>
      </w:r>
      <w:r w:rsidRPr="03B1064D">
        <w:rPr>
          <w:rFonts w:ascii="Times New Roman" w:eastAsia="Times New Roman" w:hAnsi="Times New Roman" w:cs="Times New Roman"/>
          <w:sz w:val="24"/>
          <w:szCs w:val="24"/>
        </w:rPr>
        <w:t>typy staveb a zařízení stanovené zákonem č. 108/2006 Sb., o</w:t>
      </w:r>
      <w:r w:rsidR="00EA4FE2" w:rsidRPr="03B1064D">
        <w:rPr>
          <w:rFonts w:ascii="Times New Roman" w:eastAsia="Times New Roman" w:hAnsi="Times New Roman" w:cs="Times New Roman"/>
          <w:sz w:val="24"/>
          <w:szCs w:val="24"/>
        </w:rPr>
        <w:t> </w:t>
      </w:r>
      <w:r w:rsidRPr="03B1064D">
        <w:rPr>
          <w:rFonts w:ascii="Times New Roman" w:eastAsia="Times New Roman" w:hAnsi="Times New Roman" w:cs="Times New Roman"/>
          <w:sz w:val="24"/>
          <w:szCs w:val="24"/>
        </w:rPr>
        <w:t>sociálních službách</w:t>
      </w:r>
      <w:r w:rsidR="00A95F26" w:rsidRPr="03B1064D">
        <w:rPr>
          <w:rFonts w:ascii="Times New Roman" w:eastAsia="Times New Roman" w:hAnsi="Times New Roman" w:cs="Times New Roman"/>
          <w:sz w:val="24"/>
          <w:szCs w:val="24"/>
        </w:rPr>
        <w:t xml:space="preserve"> a je žádoucí, aby </w:t>
      </w:r>
      <w:r w:rsidR="00273E7D" w:rsidRPr="03B1064D">
        <w:rPr>
          <w:rFonts w:ascii="Times New Roman" w:eastAsia="Times New Roman" w:hAnsi="Times New Roman" w:cs="Times New Roman"/>
          <w:sz w:val="24"/>
          <w:szCs w:val="24"/>
        </w:rPr>
        <w:t>například</w:t>
      </w:r>
      <w:r w:rsidR="00A95F26" w:rsidRPr="03B1064D">
        <w:rPr>
          <w:rFonts w:ascii="Times New Roman" w:eastAsia="Times New Roman" w:hAnsi="Times New Roman" w:cs="Times New Roman"/>
          <w:sz w:val="24"/>
          <w:szCs w:val="24"/>
        </w:rPr>
        <w:t xml:space="preserve"> s ohledem na výkon činnosti dozorového orgánu byly pojmy </w:t>
      </w:r>
      <w:r w:rsidR="0C4050FA" w:rsidRPr="03B1064D">
        <w:rPr>
          <w:rFonts w:ascii="Times New Roman" w:eastAsia="Times New Roman" w:hAnsi="Times New Roman" w:cs="Times New Roman"/>
          <w:sz w:val="24"/>
          <w:szCs w:val="24"/>
        </w:rPr>
        <w:t>podle</w:t>
      </w:r>
      <w:r w:rsidR="00A95F26" w:rsidRPr="03B1064D">
        <w:rPr>
          <w:rFonts w:ascii="Times New Roman" w:eastAsia="Times New Roman" w:hAnsi="Times New Roman" w:cs="Times New Roman"/>
          <w:sz w:val="24"/>
          <w:szCs w:val="24"/>
        </w:rPr>
        <w:t xml:space="preserve"> vyhlášky v souladu se zákonem o sociálních službách.</w:t>
      </w:r>
      <w:r w:rsidRPr="03B1064D">
        <w:rPr>
          <w:rFonts w:ascii="Times New Roman" w:eastAsia="Times New Roman" w:hAnsi="Times New Roman" w:cs="Times New Roman"/>
          <w:sz w:val="24"/>
          <w:szCs w:val="24"/>
        </w:rPr>
        <w:t xml:space="preserve"> Stavba pro sociální služby zahrnuje domovy pro osoby se zdravotním postižením, domovy pro seniory, domovy se zvláštním režimem, chráněné bydlení, azylové domy, domy na půl cesty</w:t>
      </w:r>
      <w:r w:rsidR="003F7180" w:rsidRPr="03B1064D">
        <w:rPr>
          <w:rFonts w:ascii="Times New Roman" w:eastAsia="Times New Roman" w:hAnsi="Times New Roman" w:cs="Times New Roman"/>
          <w:sz w:val="24"/>
          <w:szCs w:val="24"/>
        </w:rPr>
        <w:t xml:space="preserve"> a</w:t>
      </w:r>
      <w:r w:rsidRPr="03B1064D">
        <w:rPr>
          <w:rFonts w:ascii="Times New Roman" w:eastAsia="Times New Roman" w:hAnsi="Times New Roman" w:cs="Times New Roman"/>
          <w:sz w:val="24"/>
          <w:szCs w:val="24"/>
        </w:rPr>
        <w:t xml:space="preserve"> zařízení následné péče.</w:t>
      </w:r>
    </w:p>
    <w:p w14:paraId="0ED31313" w14:textId="77777777" w:rsidR="009E5772" w:rsidRPr="00DE06F1" w:rsidRDefault="009E5772" w:rsidP="005D6F2A">
      <w:pPr>
        <w:tabs>
          <w:tab w:val="left" w:pos="993"/>
        </w:tabs>
        <w:spacing w:before="120" w:after="0" w:line="240" w:lineRule="auto"/>
        <w:jc w:val="both"/>
        <w:rPr>
          <w:rFonts w:ascii="Times New Roman" w:hAnsi="Times New Roman" w:cs="Times New Roman"/>
          <w:iCs/>
          <w:sz w:val="24"/>
          <w:lang w:eastAsia="cs-CZ"/>
        </w:rPr>
      </w:pPr>
    </w:p>
    <w:p w14:paraId="3B945F5D" w14:textId="32E46EC6" w:rsidR="005D6BC1" w:rsidRPr="00DE06F1" w:rsidRDefault="00227C61" w:rsidP="005D6BC1">
      <w:pPr>
        <w:tabs>
          <w:tab w:val="left" w:pos="993"/>
        </w:tabs>
        <w:spacing w:before="120" w:after="0" w:line="240" w:lineRule="auto"/>
        <w:jc w:val="both"/>
        <w:rPr>
          <w:rFonts w:ascii="Times New Roman" w:hAnsi="Times New Roman" w:cs="Times New Roman"/>
          <w:b/>
          <w:bCs/>
          <w:iCs/>
          <w:sz w:val="24"/>
          <w:lang w:eastAsia="cs-CZ"/>
        </w:rPr>
      </w:pPr>
      <w:r w:rsidRPr="00DE06F1">
        <w:rPr>
          <w:rFonts w:ascii="Times New Roman" w:hAnsi="Times New Roman" w:cs="Times New Roman"/>
          <w:b/>
          <w:bCs/>
          <w:iCs/>
          <w:sz w:val="24"/>
          <w:lang w:eastAsia="cs-CZ"/>
        </w:rPr>
        <w:t>K § 4</w:t>
      </w:r>
    </w:p>
    <w:p w14:paraId="2E3DB3BC" w14:textId="396169C4" w:rsidR="005A29C9" w:rsidRPr="00DE06F1" w:rsidRDefault="005A29C9" w:rsidP="00F46F9B">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Na základě principu o maximálně komplexní řešení problematiky požadavků na výstavbu pro celé území České republiky a v souvislosti se zrušením vyhlášky č. 590/2002 Sb. o technických požadavcích pro vodní díla, ve znění pozdějších předpisů provádějící zákon č. 254/2001 Sb. o</w:t>
      </w:r>
      <w:r w:rsidR="00EA4FE2"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vodách a o změně některých zákonů (vodní zákon), ve znění pozdějších předpisů</w:t>
      </w:r>
      <w:r w:rsidR="00EA4FE2"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dochází k převzetí pojmů pro vodní díla</w:t>
      </w:r>
      <w:r w:rsidR="00A95F26" w:rsidRPr="00DE06F1">
        <w:rPr>
          <w:rFonts w:ascii="Times New Roman" w:eastAsia="Times New Roman" w:hAnsi="Times New Roman" w:cs="Times New Roman"/>
          <w:sz w:val="24"/>
          <w:szCs w:val="24"/>
        </w:rPr>
        <w:t>, které nově bude stanovovat tato vyhláška</w:t>
      </w:r>
      <w:r w:rsidRPr="00DE06F1">
        <w:rPr>
          <w:rFonts w:ascii="Times New Roman" w:eastAsia="Times New Roman" w:hAnsi="Times New Roman" w:cs="Times New Roman"/>
          <w:sz w:val="24"/>
          <w:szCs w:val="24"/>
        </w:rPr>
        <w:t xml:space="preserve">. Tento taxativně vymezený výčet pojmů </w:t>
      </w:r>
      <w:r w:rsidR="00A95F26" w:rsidRPr="00DE06F1">
        <w:rPr>
          <w:rFonts w:ascii="Times New Roman" w:eastAsia="Times New Roman" w:hAnsi="Times New Roman" w:cs="Times New Roman"/>
          <w:sz w:val="24"/>
          <w:szCs w:val="24"/>
        </w:rPr>
        <w:t>zahrnuj</w:t>
      </w:r>
      <w:r w:rsidR="00A928CC" w:rsidRPr="00DE06F1">
        <w:rPr>
          <w:rFonts w:ascii="Times New Roman" w:eastAsia="Times New Roman" w:hAnsi="Times New Roman" w:cs="Times New Roman"/>
          <w:sz w:val="24"/>
          <w:szCs w:val="24"/>
        </w:rPr>
        <w:t>e</w:t>
      </w:r>
      <w:r w:rsidR="00A95F26" w:rsidRPr="00DE06F1">
        <w:rPr>
          <w:rFonts w:ascii="Times New Roman" w:eastAsia="Times New Roman" w:hAnsi="Times New Roman" w:cs="Times New Roman"/>
          <w:sz w:val="24"/>
          <w:szCs w:val="24"/>
        </w:rPr>
        <w:t xml:space="preserve"> </w:t>
      </w:r>
      <w:r w:rsidR="00A928CC" w:rsidRPr="00DE06F1">
        <w:rPr>
          <w:rFonts w:ascii="Times New Roman" w:eastAsia="Times New Roman" w:hAnsi="Times New Roman" w:cs="Times New Roman"/>
          <w:sz w:val="24"/>
          <w:szCs w:val="24"/>
        </w:rPr>
        <w:t xml:space="preserve">čistírnu odpadních vod, </w:t>
      </w:r>
      <w:r w:rsidR="00A95F26" w:rsidRPr="00DE06F1">
        <w:rPr>
          <w:rFonts w:ascii="Times New Roman" w:eastAsia="Times New Roman" w:hAnsi="Times New Roman" w:cs="Times New Roman"/>
          <w:sz w:val="24"/>
          <w:szCs w:val="24"/>
        </w:rPr>
        <w:t xml:space="preserve">návrhový průtok </w:t>
      </w:r>
      <w:r w:rsidR="00AA4C34" w:rsidRPr="00DE06F1">
        <w:rPr>
          <w:rFonts w:ascii="Times New Roman" w:eastAsia="Times New Roman" w:hAnsi="Times New Roman" w:cs="Times New Roman"/>
          <w:sz w:val="24"/>
          <w:szCs w:val="24"/>
        </w:rPr>
        <w:t xml:space="preserve">a </w:t>
      </w:r>
      <w:r w:rsidR="00A95F26" w:rsidRPr="00DE06F1">
        <w:rPr>
          <w:rFonts w:ascii="Times New Roman" w:eastAsia="Times New Roman" w:hAnsi="Times New Roman" w:cs="Times New Roman"/>
          <w:sz w:val="24"/>
          <w:szCs w:val="24"/>
        </w:rPr>
        <w:t>návrhov</w:t>
      </w:r>
      <w:r w:rsidR="00A928CC" w:rsidRPr="00DE06F1">
        <w:rPr>
          <w:rFonts w:ascii="Times New Roman" w:eastAsia="Times New Roman" w:hAnsi="Times New Roman" w:cs="Times New Roman"/>
          <w:sz w:val="24"/>
          <w:szCs w:val="24"/>
        </w:rPr>
        <w:t>ou</w:t>
      </w:r>
      <w:r w:rsidR="00A95F26" w:rsidRPr="00DE06F1">
        <w:rPr>
          <w:rFonts w:ascii="Times New Roman" w:eastAsia="Times New Roman" w:hAnsi="Times New Roman" w:cs="Times New Roman"/>
          <w:sz w:val="24"/>
          <w:szCs w:val="24"/>
        </w:rPr>
        <w:t xml:space="preserve"> povodňov</w:t>
      </w:r>
      <w:r w:rsidR="00A928CC" w:rsidRPr="00DE06F1">
        <w:rPr>
          <w:rFonts w:ascii="Times New Roman" w:eastAsia="Times New Roman" w:hAnsi="Times New Roman" w:cs="Times New Roman"/>
          <w:sz w:val="24"/>
          <w:szCs w:val="24"/>
        </w:rPr>
        <w:t>ou</w:t>
      </w:r>
      <w:r w:rsidR="00A95F26" w:rsidRPr="00DE06F1">
        <w:rPr>
          <w:rFonts w:ascii="Times New Roman" w:eastAsia="Times New Roman" w:hAnsi="Times New Roman" w:cs="Times New Roman"/>
          <w:sz w:val="24"/>
          <w:szCs w:val="24"/>
        </w:rPr>
        <w:t xml:space="preserve"> vln</w:t>
      </w:r>
      <w:r w:rsidR="00A928CC" w:rsidRPr="00DE06F1">
        <w:rPr>
          <w:rFonts w:ascii="Times New Roman" w:eastAsia="Times New Roman" w:hAnsi="Times New Roman" w:cs="Times New Roman"/>
          <w:sz w:val="24"/>
          <w:szCs w:val="24"/>
        </w:rPr>
        <w:t>u</w:t>
      </w:r>
      <w:r w:rsidR="00AA4C34" w:rsidRPr="00DE06F1">
        <w:rPr>
          <w:rFonts w:ascii="Times New Roman" w:eastAsia="Times New Roman" w:hAnsi="Times New Roman" w:cs="Times New Roman"/>
          <w:sz w:val="24"/>
          <w:szCs w:val="24"/>
        </w:rPr>
        <w:t>.</w:t>
      </w:r>
      <w:r w:rsidR="00A95F26" w:rsidRPr="00DE06F1">
        <w:rPr>
          <w:rFonts w:ascii="Times New Roman" w:eastAsia="Times New Roman" w:hAnsi="Times New Roman" w:cs="Times New Roman"/>
          <w:sz w:val="24"/>
          <w:szCs w:val="24"/>
        </w:rPr>
        <w:t xml:space="preserve"> </w:t>
      </w:r>
      <w:r w:rsidR="00A928CC" w:rsidRPr="00DE06F1">
        <w:rPr>
          <w:rFonts w:ascii="Times New Roman" w:eastAsia="Times New Roman" w:hAnsi="Times New Roman" w:cs="Times New Roman"/>
          <w:sz w:val="24"/>
          <w:szCs w:val="24"/>
        </w:rPr>
        <w:t xml:space="preserve">Zachovává </w:t>
      </w:r>
      <w:r w:rsidRPr="00DE06F1">
        <w:rPr>
          <w:rFonts w:ascii="Times New Roman" w:eastAsia="Times New Roman" w:hAnsi="Times New Roman" w:cs="Times New Roman"/>
          <w:sz w:val="24"/>
          <w:szCs w:val="24"/>
        </w:rPr>
        <w:t>kontinuit</w:t>
      </w:r>
      <w:r w:rsidR="00A928CC" w:rsidRPr="00DE06F1">
        <w:rPr>
          <w:rFonts w:ascii="Times New Roman" w:eastAsia="Times New Roman" w:hAnsi="Times New Roman" w:cs="Times New Roman"/>
          <w:sz w:val="24"/>
          <w:szCs w:val="24"/>
        </w:rPr>
        <w:t>u</w:t>
      </w:r>
      <w:r w:rsidRPr="00DE06F1">
        <w:rPr>
          <w:rFonts w:ascii="Times New Roman" w:eastAsia="Times New Roman" w:hAnsi="Times New Roman" w:cs="Times New Roman"/>
          <w:sz w:val="24"/>
          <w:szCs w:val="24"/>
        </w:rPr>
        <w:t xml:space="preserve"> pojmů vodního hospodářství </w:t>
      </w:r>
      <w:r w:rsidR="005D3374">
        <w:rPr>
          <w:rFonts w:ascii="Times New Roman" w:eastAsia="Times New Roman" w:hAnsi="Times New Roman" w:cs="Times New Roman"/>
          <w:sz w:val="24"/>
          <w:szCs w:val="24"/>
        </w:rPr>
        <w:t>po</w:t>
      </w:r>
      <w:r w:rsidR="00A928CC" w:rsidRPr="00DE06F1">
        <w:rPr>
          <w:rFonts w:ascii="Times New Roman" w:eastAsia="Times New Roman" w:hAnsi="Times New Roman" w:cs="Times New Roman"/>
          <w:sz w:val="24"/>
          <w:szCs w:val="24"/>
        </w:rPr>
        <w:t xml:space="preserve">dle vodního zákona </w:t>
      </w:r>
      <w:r w:rsidRPr="00DE06F1">
        <w:rPr>
          <w:rFonts w:ascii="Times New Roman" w:eastAsia="Times New Roman" w:hAnsi="Times New Roman" w:cs="Times New Roman"/>
          <w:sz w:val="24"/>
          <w:szCs w:val="24"/>
        </w:rPr>
        <w:t xml:space="preserve">a jejich </w:t>
      </w:r>
      <w:proofErr w:type="spellStart"/>
      <w:r w:rsidRPr="00DE06F1">
        <w:rPr>
          <w:rFonts w:ascii="Times New Roman" w:eastAsia="Times New Roman" w:hAnsi="Times New Roman" w:cs="Times New Roman"/>
          <w:sz w:val="24"/>
          <w:szCs w:val="24"/>
        </w:rPr>
        <w:t>provazby</w:t>
      </w:r>
      <w:proofErr w:type="spellEnd"/>
      <w:r w:rsidRPr="00DE06F1">
        <w:rPr>
          <w:rFonts w:ascii="Times New Roman" w:eastAsia="Times New Roman" w:hAnsi="Times New Roman" w:cs="Times New Roman"/>
          <w:sz w:val="24"/>
          <w:szCs w:val="24"/>
        </w:rPr>
        <w:t xml:space="preserve"> na konkrétní</w:t>
      </w:r>
      <w:r w:rsidR="00EA4FE2"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zejména technické požadavky</w:t>
      </w:r>
      <w:r w:rsidR="00EA4FE2"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stanovené touto vyhláškou. </w:t>
      </w:r>
      <w:r w:rsidR="00354149" w:rsidRPr="00DE06F1">
        <w:rPr>
          <w:rFonts w:ascii="Times New Roman" w:eastAsia="Times New Roman" w:hAnsi="Times New Roman" w:cs="Times New Roman"/>
          <w:sz w:val="24"/>
          <w:szCs w:val="24"/>
        </w:rPr>
        <w:t>Další definice pojmů jsou obsaženy v </w:t>
      </w:r>
      <w:r w:rsidR="009B10FD">
        <w:rPr>
          <w:rFonts w:ascii="Times New Roman" w:eastAsia="Times New Roman" w:hAnsi="Times New Roman" w:cs="Times New Roman"/>
          <w:sz w:val="24"/>
          <w:szCs w:val="24"/>
        </w:rPr>
        <w:t>p</w:t>
      </w:r>
      <w:r w:rsidR="00354149" w:rsidRPr="00DE06F1">
        <w:rPr>
          <w:rFonts w:ascii="Times New Roman" w:eastAsia="Times New Roman" w:hAnsi="Times New Roman" w:cs="Times New Roman"/>
          <w:sz w:val="24"/>
          <w:szCs w:val="24"/>
        </w:rPr>
        <w:t>říloze č. 8.</w:t>
      </w:r>
    </w:p>
    <w:p w14:paraId="22FBA3F3" w14:textId="0C8631F0" w:rsidR="00F46F9B" w:rsidRPr="00DE06F1" w:rsidRDefault="00F46F9B" w:rsidP="00E41AC5">
      <w:pPr>
        <w:spacing w:before="120" w:after="0" w:line="240" w:lineRule="auto"/>
        <w:jc w:val="both"/>
        <w:rPr>
          <w:rFonts w:ascii="Times New Roman" w:eastAsia="Calibri" w:hAnsi="Times New Roman" w:cs="Times New Roman"/>
          <w:b/>
          <w:bCs/>
          <w:iCs/>
          <w:sz w:val="24"/>
          <w:szCs w:val="24"/>
        </w:rPr>
      </w:pPr>
    </w:p>
    <w:p w14:paraId="1FD0F679" w14:textId="07F37C7E" w:rsidR="00E41AC5" w:rsidRPr="00DE06F1" w:rsidRDefault="00E41AC5" w:rsidP="00E41AC5">
      <w:pPr>
        <w:spacing w:before="120" w:after="0" w:line="240" w:lineRule="auto"/>
        <w:jc w:val="both"/>
        <w:rPr>
          <w:rFonts w:ascii="Times New Roman" w:eastAsia="Calibri" w:hAnsi="Times New Roman" w:cs="Times New Roman"/>
          <w:b/>
          <w:bCs/>
          <w:iCs/>
          <w:sz w:val="24"/>
          <w:szCs w:val="24"/>
        </w:rPr>
      </w:pPr>
      <w:r w:rsidRPr="00DE06F1">
        <w:rPr>
          <w:rFonts w:ascii="Times New Roman" w:eastAsia="Calibri" w:hAnsi="Times New Roman" w:cs="Times New Roman"/>
          <w:b/>
          <w:bCs/>
          <w:iCs/>
          <w:sz w:val="24"/>
          <w:szCs w:val="24"/>
        </w:rPr>
        <w:t xml:space="preserve">K § </w:t>
      </w:r>
      <w:r w:rsidR="005D6BC1" w:rsidRPr="00DE06F1">
        <w:rPr>
          <w:rFonts w:ascii="Times New Roman" w:eastAsia="Calibri" w:hAnsi="Times New Roman" w:cs="Times New Roman"/>
          <w:b/>
          <w:bCs/>
          <w:iCs/>
          <w:sz w:val="24"/>
          <w:szCs w:val="24"/>
        </w:rPr>
        <w:t>5</w:t>
      </w:r>
    </w:p>
    <w:p w14:paraId="6EE879DF" w14:textId="77777777" w:rsidR="00CF11F3" w:rsidRPr="00DE06F1" w:rsidRDefault="005D6BC1" w:rsidP="00CF11F3">
      <w:pPr>
        <w:spacing w:before="120" w:after="0" w:line="240" w:lineRule="auto"/>
        <w:jc w:val="both"/>
        <w:rPr>
          <w:rFonts w:ascii="Times New Roman" w:eastAsia="Times New Roman" w:hAnsi="Times New Roman" w:cs="Times New Roman"/>
          <w:bCs/>
          <w:iCs/>
          <w:sz w:val="24"/>
        </w:rPr>
      </w:pPr>
      <w:r w:rsidRPr="00DE06F1">
        <w:rPr>
          <w:rFonts w:ascii="Times New Roman" w:eastAsia="Calibri" w:hAnsi="Times New Roman" w:cs="Times New Roman"/>
          <w:iCs/>
          <w:sz w:val="24"/>
          <w:szCs w:val="24"/>
        </w:rPr>
        <w:t>Pro jednoznačnou interpretaci technických požadavků pro stavby pro plnění funkcí lesa jsou</w:t>
      </w:r>
      <w:r w:rsidRPr="00DE06F1">
        <w:rPr>
          <w:rFonts w:ascii="Times New Roman" w:eastAsia="Times New Roman" w:hAnsi="Times New Roman" w:cs="Times New Roman"/>
          <w:sz w:val="24"/>
          <w:szCs w:val="24"/>
        </w:rPr>
        <w:t xml:space="preserve"> stanoveny základní pojmy z oblasti staveb lesních cest a staveb na ostatních trasách pro lesní dopravu, se kterými prováděcí předpis pracuje. </w:t>
      </w:r>
      <w:r w:rsidRPr="00DE06F1">
        <w:rPr>
          <w:rFonts w:ascii="Times New Roman" w:eastAsia="Times New Roman" w:hAnsi="Times New Roman" w:cs="Times New Roman"/>
          <w:bCs/>
          <w:iCs/>
          <w:sz w:val="24"/>
        </w:rPr>
        <w:t>Níže jsou pro potřeby aplikační praxe podrobněji vysvětleny některé následující pojmy:</w:t>
      </w:r>
    </w:p>
    <w:p w14:paraId="1B89B2EE" w14:textId="38390595" w:rsidR="005D6BC1" w:rsidRPr="00DE06F1" w:rsidRDefault="005D6BC1" w:rsidP="03B1064D">
      <w:pPr>
        <w:spacing w:before="120" w:after="0" w:line="240" w:lineRule="auto"/>
        <w:jc w:val="both"/>
        <w:rPr>
          <w:rFonts w:ascii="Times New Roman" w:eastAsia="Times New Roman" w:hAnsi="Times New Roman" w:cs="Times New Roman"/>
          <w:sz w:val="24"/>
          <w:szCs w:val="24"/>
        </w:rPr>
      </w:pPr>
      <w:r w:rsidRPr="03B1064D">
        <w:rPr>
          <w:rFonts w:ascii="Times New Roman" w:hAnsi="Times New Roman" w:cs="Times New Roman"/>
          <w:sz w:val="24"/>
          <w:szCs w:val="24"/>
        </w:rPr>
        <w:t>P</w:t>
      </w:r>
      <w:r w:rsidR="00E41AC5" w:rsidRPr="03B1064D">
        <w:rPr>
          <w:rFonts w:ascii="Times New Roman" w:hAnsi="Times New Roman" w:cs="Times New Roman"/>
          <w:sz w:val="24"/>
          <w:szCs w:val="24"/>
        </w:rPr>
        <w:t>oj</w:t>
      </w:r>
      <w:r w:rsidRPr="03B1064D">
        <w:rPr>
          <w:rFonts w:ascii="Times New Roman" w:hAnsi="Times New Roman" w:cs="Times New Roman"/>
          <w:sz w:val="24"/>
          <w:szCs w:val="24"/>
        </w:rPr>
        <w:t>e</w:t>
      </w:r>
      <w:r w:rsidR="00E41AC5" w:rsidRPr="03B1064D">
        <w:rPr>
          <w:rFonts w:ascii="Times New Roman" w:hAnsi="Times New Roman" w:cs="Times New Roman"/>
          <w:sz w:val="24"/>
          <w:szCs w:val="24"/>
        </w:rPr>
        <w:t xml:space="preserve">m </w:t>
      </w:r>
      <w:r w:rsidRPr="03B1064D">
        <w:rPr>
          <w:rFonts w:ascii="Times New Roman" w:hAnsi="Times New Roman" w:cs="Times New Roman"/>
          <w:sz w:val="24"/>
          <w:szCs w:val="24"/>
        </w:rPr>
        <w:t>„</w:t>
      </w:r>
      <w:r w:rsidR="00E41AC5" w:rsidRPr="03B1064D">
        <w:rPr>
          <w:rFonts w:ascii="Times New Roman" w:hAnsi="Times New Roman" w:cs="Times New Roman"/>
          <w:sz w:val="24"/>
          <w:szCs w:val="24"/>
        </w:rPr>
        <w:t>lesní cest</w:t>
      </w:r>
      <w:r w:rsidRPr="03B1064D">
        <w:rPr>
          <w:rFonts w:ascii="Times New Roman" w:hAnsi="Times New Roman" w:cs="Times New Roman"/>
          <w:sz w:val="24"/>
          <w:szCs w:val="24"/>
        </w:rPr>
        <w:t>a“</w:t>
      </w:r>
      <w:r w:rsidR="00E41AC5" w:rsidRPr="03B1064D">
        <w:rPr>
          <w:rFonts w:ascii="Times New Roman" w:hAnsi="Times New Roman" w:cs="Times New Roman"/>
          <w:sz w:val="24"/>
          <w:szCs w:val="24"/>
        </w:rPr>
        <w:t xml:space="preserve"> </w:t>
      </w:r>
      <w:r w:rsidRPr="03B1064D">
        <w:rPr>
          <w:rFonts w:ascii="Times New Roman" w:hAnsi="Times New Roman" w:cs="Times New Roman"/>
          <w:sz w:val="24"/>
          <w:szCs w:val="24"/>
        </w:rPr>
        <w:t>je</w:t>
      </w:r>
      <w:r w:rsidR="00E41AC5" w:rsidRPr="03B1064D">
        <w:rPr>
          <w:rFonts w:ascii="Times New Roman" w:hAnsi="Times New Roman" w:cs="Times New Roman"/>
          <w:sz w:val="24"/>
          <w:szCs w:val="24"/>
        </w:rPr>
        <w:t xml:space="preserve"> </w:t>
      </w:r>
      <w:r w:rsidRPr="03B1064D">
        <w:rPr>
          <w:rFonts w:ascii="Times New Roman" w:hAnsi="Times New Roman" w:cs="Times New Roman"/>
          <w:sz w:val="24"/>
          <w:szCs w:val="24"/>
        </w:rPr>
        <w:t>p</w:t>
      </w:r>
      <w:r w:rsidR="00E41AC5" w:rsidRPr="03B1064D">
        <w:rPr>
          <w:rFonts w:ascii="Times New Roman" w:hAnsi="Times New Roman" w:cs="Times New Roman"/>
          <w:sz w:val="24"/>
          <w:szCs w:val="24"/>
        </w:rPr>
        <w:t>ro účely</w:t>
      </w:r>
      <w:r w:rsidRPr="03B1064D">
        <w:rPr>
          <w:rFonts w:ascii="Times New Roman" w:hAnsi="Times New Roman" w:cs="Times New Roman"/>
          <w:sz w:val="24"/>
          <w:szCs w:val="24"/>
        </w:rPr>
        <w:t xml:space="preserve"> </w:t>
      </w:r>
      <w:r w:rsidR="00E41AC5" w:rsidRPr="03B1064D">
        <w:rPr>
          <w:rFonts w:ascii="Times New Roman" w:hAnsi="Times New Roman" w:cs="Times New Roman"/>
          <w:sz w:val="24"/>
          <w:szCs w:val="24"/>
        </w:rPr>
        <w:t xml:space="preserve">vyhlášky a podle zákona č. 13/1997 Sb., </w:t>
      </w:r>
      <w:r w:rsidR="0079626D" w:rsidRPr="03B1064D">
        <w:rPr>
          <w:rFonts w:ascii="Times New Roman" w:hAnsi="Times New Roman" w:cs="Times New Roman"/>
          <w:sz w:val="24"/>
          <w:szCs w:val="24"/>
        </w:rPr>
        <w:t xml:space="preserve">definován </w:t>
      </w:r>
      <w:r w:rsidRPr="03B1064D">
        <w:rPr>
          <w:rFonts w:ascii="Times New Roman" w:hAnsi="Times New Roman" w:cs="Times New Roman"/>
          <w:sz w:val="24"/>
          <w:szCs w:val="24"/>
        </w:rPr>
        <w:t>jako výhradně</w:t>
      </w:r>
      <w:r w:rsidR="00E41AC5" w:rsidRPr="03B1064D">
        <w:rPr>
          <w:rFonts w:ascii="Times New Roman" w:hAnsi="Times New Roman" w:cs="Times New Roman"/>
          <w:sz w:val="24"/>
          <w:szCs w:val="24"/>
        </w:rPr>
        <w:t xml:space="preserve"> účelová komunikace sloužící primárně lesnímu hospodářství a provozu myslivosti, </w:t>
      </w:r>
      <w:r w:rsidR="00C155C8" w:rsidRPr="03B1064D">
        <w:rPr>
          <w:rFonts w:ascii="Times New Roman" w:hAnsi="Times New Roman" w:cs="Times New Roman"/>
          <w:sz w:val="24"/>
          <w:szCs w:val="24"/>
        </w:rPr>
        <w:t>popřípadě</w:t>
      </w:r>
      <w:r w:rsidR="00E41AC5" w:rsidRPr="03B1064D">
        <w:rPr>
          <w:rFonts w:ascii="Times New Roman" w:hAnsi="Times New Roman" w:cs="Times New Roman"/>
          <w:sz w:val="24"/>
          <w:szCs w:val="24"/>
        </w:rPr>
        <w:t xml:space="preserve"> zásahu integrovaného záchranného systému nebo potřebám obrany státu. Ostatní </w:t>
      </w:r>
      <w:r w:rsidR="00E41AC5" w:rsidRPr="03B1064D">
        <w:rPr>
          <w:rFonts w:ascii="Times New Roman" w:hAnsi="Times New Roman" w:cs="Times New Roman"/>
          <w:sz w:val="24"/>
          <w:szCs w:val="24"/>
        </w:rPr>
        <w:lastRenderedPageBreak/>
        <w:t>trasy pro lesní dopravu (lesní svážnice, technologické linky) již nejsou svým uspořádáním a vybavením určeny k běžnému provozu vozidel ve smyslu zákona č. 13/1997 Sb. a z pohledu stavebního zákona nejsou ve většině případů ani stavbou, ale pouhou terénní úpravou (</w:t>
      </w:r>
      <w:r w:rsidR="003724CF" w:rsidRPr="03B1064D">
        <w:rPr>
          <w:rFonts w:ascii="Times New Roman" w:hAnsi="Times New Roman" w:cs="Times New Roman"/>
          <w:sz w:val="24"/>
          <w:szCs w:val="24"/>
        </w:rPr>
        <w:t xml:space="preserve">tato </w:t>
      </w:r>
      <w:r w:rsidR="00E41AC5" w:rsidRPr="03B1064D">
        <w:rPr>
          <w:rFonts w:ascii="Times New Roman" w:hAnsi="Times New Roman" w:cs="Times New Roman"/>
          <w:sz w:val="24"/>
          <w:szCs w:val="24"/>
        </w:rPr>
        <w:t>vyhláška proto řeší pouze případné stavby na těchto dopravních trasách – jmenovitě propustky). Lesní cesty se pro účely</w:t>
      </w:r>
      <w:r w:rsidR="003724CF" w:rsidRPr="03B1064D">
        <w:rPr>
          <w:rFonts w:ascii="Times New Roman" w:hAnsi="Times New Roman" w:cs="Times New Roman"/>
          <w:sz w:val="24"/>
          <w:szCs w:val="24"/>
        </w:rPr>
        <w:t xml:space="preserve"> </w:t>
      </w:r>
      <w:r w:rsidR="00E41AC5" w:rsidRPr="03B1064D">
        <w:rPr>
          <w:rFonts w:ascii="Times New Roman" w:hAnsi="Times New Roman" w:cs="Times New Roman"/>
          <w:sz w:val="24"/>
          <w:szCs w:val="24"/>
        </w:rPr>
        <w:t xml:space="preserve">navrhované vyhlášky člení na lesní cesty pro celoroční provoz a lesní cesty pro sezónní provoz, aby mohly být adekvátně odstupňovány technické požadavky na lesní cesty.  </w:t>
      </w:r>
    </w:p>
    <w:p w14:paraId="5316288B" w14:textId="77777777" w:rsidR="00C16607" w:rsidRPr="00DE06F1" w:rsidRDefault="00C16607" w:rsidP="00E41AC5">
      <w:pPr>
        <w:jc w:val="both"/>
        <w:rPr>
          <w:rFonts w:ascii="Times New Roman" w:hAnsi="Times New Roman" w:cs="Times New Roman"/>
          <w:sz w:val="10"/>
          <w:szCs w:val="10"/>
        </w:rPr>
      </w:pPr>
    </w:p>
    <w:p w14:paraId="293A1062" w14:textId="567BFB32" w:rsidR="00E41AC5" w:rsidRPr="00DE06F1" w:rsidRDefault="00853698" w:rsidP="00E41AC5">
      <w:pPr>
        <w:jc w:val="both"/>
        <w:rPr>
          <w:rFonts w:ascii="Times New Roman" w:hAnsi="Times New Roman" w:cs="Times New Roman"/>
          <w:sz w:val="24"/>
          <w:szCs w:val="24"/>
        </w:rPr>
      </w:pPr>
      <w:r w:rsidRPr="00DE06F1">
        <w:rPr>
          <w:rFonts w:ascii="Times New Roman" w:hAnsi="Times New Roman" w:cs="Times New Roman"/>
          <w:sz w:val="24"/>
          <w:szCs w:val="24"/>
        </w:rPr>
        <w:t>Z</w:t>
      </w:r>
      <w:r w:rsidR="00E41AC5" w:rsidRPr="00DE06F1">
        <w:rPr>
          <w:rFonts w:ascii="Times New Roman" w:hAnsi="Times New Roman" w:cs="Times New Roman"/>
          <w:sz w:val="24"/>
          <w:szCs w:val="24"/>
        </w:rPr>
        <w:t> okruhu staveb hrazení bystřin a strží</w:t>
      </w:r>
      <w:r w:rsidRPr="00DE06F1">
        <w:rPr>
          <w:rFonts w:ascii="Times New Roman" w:hAnsi="Times New Roman" w:cs="Times New Roman"/>
          <w:sz w:val="24"/>
          <w:szCs w:val="24"/>
        </w:rPr>
        <w:t xml:space="preserve"> se jedná</w:t>
      </w:r>
      <w:r w:rsidR="00E41AC5" w:rsidRPr="00DE06F1">
        <w:rPr>
          <w:rFonts w:ascii="Times New Roman" w:hAnsi="Times New Roman" w:cs="Times New Roman"/>
          <w:sz w:val="24"/>
          <w:szCs w:val="24"/>
        </w:rPr>
        <w:t xml:space="preserve"> především </w:t>
      </w:r>
      <w:r w:rsidRPr="00DE06F1">
        <w:rPr>
          <w:rFonts w:ascii="Times New Roman" w:hAnsi="Times New Roman" w:cs="Times New Roman"/>
          <w:sz w:val="24"/>
          <w:szCs w:val="24"/>
        </w:rPr>
        <w:t xml:space="preserve">o </w:t>
      </w:r>
      <w:r w:rsidR="00E41AC5" w:rsidRPr="00DE06F1">
        <w:rPr>
          <w:rFonts w:ascii="Times New Roman" w:hAnsi="Times New Roman" w:cs="Times New Roman"/>
          <w:sz w:val="24"/>
          <w:szCs w:val="24"/>
        </w:rPr>
        <w:t xml:space="preserve">definici </w:t>
      </w:r>
      <w:r w:rsidR="00E41AC5" w:rsidRPr="00DE06F1">
        <w:rPr>
          <w:rFonts w:ascii="Times New Roman" w:hAnsi="Times New Roman" w:cs="Times New Roman"/>
          <w:i/>
          <w:iCs/>
          <w:sz w:val="24"/>
          <w:szCs w:val="24"/>
        </w:rPr>
        <w:t>bystřiny a strže</w:t>
      </w:r>
      <w:r w:rsidR="00E41AC5" w:rsidRPr="00DE06F1">
        <w:rPr>
          <w:rFonts w:ascii="Times New Roman" w:hAnsi="Times New Roman" w:cs="Times New Roman"/>
          <w:sz w:val="24"/>
          <w:szCs w:val="24"/>
        </w:rPr>
        <w:t xml:space="preserve">. Povodně v povodích bystřin bývají nebezpečné a ničivé, jejich prevence vyžaduje uplatnění zvláštních metod zahrazovacích úprav. Obdobná stavební opatření se používají i pro stabilizaci strží, kterými se rozumí rýhy či výmoly vzniklé jako projev extrémní eroze mimo koryta stálých vodních toků. Vznik nebo rozvoj strže bezprostředně ohrožuje nejen okolní pozemky, ale ukládáním erodovaného materiálu i nižší polohy. </w:t>
      </w:r>
    </w:p>
    <w:p w14:paraId="33934BCE" w14:textId="204C1D38" w:rsidR="00E41AC5" w:rsidRPr="00DE06F1" w:rsidRDefault="00853698" w:rsidP="00E41AC5">
      <w:pPr>
        <w:jc w:val="both"/>
        <w:rPr>
          <w:rFonts w:ascii="Times New Roman" w:hAnsi="Times New Roman" w:cs="Times New Roman"/>
          <w:sz w:val="24"/>
          <w:szCs w:val="24"/>
        </w:rPr>
      </w:pPr>
      <w:r w:rsidRPr="00DE06F1">
        <w:rPr>
          <w:rFonts w:ascii="Times New Roman" w:hAnsi="Times New Roman" w:cs="Times New Roman"/>
          <w:sz w:val="24"/>
          <w:szCs w:val="24"/>
        </w:rPr>
        <w:t>Z</w:t>
      </w:r>
      <w:r w:rsidR="00E41AC5" w:rsidRPr="00DE06F1">
        <w:rPr>
          <w:rFonts w:ascii="Times New Roman" w:hAnsi="Times New Roman" w:cs="Times New Roman"/>
          <w:sz w:val="24"/>
          <w:szCs w:val="24"/>
        </w:rPr>
        <w:t> okruhu staveb pro úpravu vodního režimu lesních půd</w:t>
      </w:r>
      <w:r w:rsidRPr="00DE06F1">
        <w:rPr>
          <w:rFonts w:ascii="Times New Roman" w:hAnsi="Times New Roman" w:cs="Times New Roman"/>
          <w:sz w:val="24"/>
          <w:szCs w:val="24"/>
        </w:rPr>
        <w:t xml:space="preserve"> se jedná </w:t>
      </w:r>
      <w:r w:rsidR="00E41AC5" w:rsidRPr="00DE06F1">
        <w:rPr>
          <w:rFonts w:ascii="Times New Roman" w:hAnsi="Times New Roman" w:cs="Times New Roman"/>
          <w:sz w:val="24"/>
          <w:szCs w:val="24"/>
        </w:rPr>
        <w:t>nejčastěji</w:t>
      </w:r>
      <w:r w:rsidRPr="00DE06F1">
        <w:rPr>
          <w:rFonts w:ascii="Times New Roman" w:hAnsi="Times New Roman" w:cs="Times New Roman"/>
          <w:sz w:val="24"/>
          <w:szCs w:val="24"/>
        </w:rPr>
        <w:t xml:space="preserve"> o</w:t>
      </w:r>
      <w:r w:rsidR="00E41AC5" w:rsidRPr="00DE06F1">
        <w:rPr>
          <w:rFonts w:ascii="Times New Roman" w:hAnsi="Times New Roman" w:cs="Times New Roman"/>
          <w:sz w:val="24"/>
          <w:szCs w:val="24"/>
        </w:rPr>
        <w:t xml:space="preserve"> systémy příkopů pro odvodnění zamokřených lesních půd, méně často pak příkopy pro závlahu lesních půd. V lesním hospodářství se k odvodňování lesních půd přistupuje jen v nejnutnějších případech, kdy </w:t>
      </w:r>
      <w:r w:rsidR="00273E7D">
        <w:rPr>
          <w:rFonts w:ascii="Times New Roman" w:hAnsi="Times New Roman" w:cs="Times New Roman"/>
          <w:sz w:val="24"/>
          <w:szCs w:val="24"/>
        </w:rPr>
        <w:t>například</w:t>
      </w:r>
      <w:r w:rsidR="00E41AC5" w:rsidRPr="00DE06F1">
        <w:rPr>
          <w:rFonts w:ascii="Times New Roman" w:hAnsi="Times New Roman" w:cs="Times New Roman"/>
          <w:sz w:val="24"/>
          <w:szCs w:val="24"/>
        </w:rPr>
        <w:t xml:space="preserve"> v důsledku kalamity dojde k odstranění lesního porostu na rozsáhlé ploše a následně k nepříznivému zamokření této plochy, obdobně při dlouhodobém zaplavení lesní půdy po povodních. Zavlažování lesních půd se pak používá především v lužních lesích, kde umělý přívod vody (včetně rozpuštěných živin) nahrazuje dřívější pravidelné záplavy, na nichž je ekosystém lužních lesů závislý. Oba systémy (odvodňování, zavodňování) přispívají k optimálnímu vodnímu režimu lesních půd nutnému pro plnění příslušných funkcí lesních porostů. </w:t>
      </w:r>
    </w:p>
    <w:p w14:paraId="7AEDD26A" w14:textId="1752DF38" w:rsidR="00354149" w:rsidRPr="00DE06F1" w:rsidRDefault="00354149" w:rsidP="00E41AC5">
      <w:pPr>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Další definice pojmů jsou obsaženy v </w:t>
      </w:r>
      <w:r w:rsidR="009B10FD">
        <w:rPr>
          <w:rFonts w:ascii="Times New Roman" w:eastAsia="Calibri" w:hAnsi="Times New Roman" w:cs="Times New Roman"/>
          <w:iCs/>
          <w:sz w:val="24"/>
          <w:szCs w:val="24"/>
        </w:rPr>
        <w:t>p</w:t>
      </w:r>
      <w:r w:rsidRPr="00DE06F1">
        <w:rPr>
          <w:rFonts w:ascii="Times New Roman" w:eastAsia="Calibri" w:hAnsi="Times New Roman" w:cs="Times New Roman"/>
          <w:iCs/>
          <w:sz w:val="24"/>
          <w:szCs w:val="24"/>
        </w:rPr>
        <w:t>říloze č. 9.</w:t>
      </w:r>
    </w:p>
    <w:p w14:paraId="7AF1B7B6" w14:textId="77777777" w:rsidR="00747EDF" w:rsidRPr="00DE06F1" w:rsidRDefault="00747EDF" w:rsidP="005D6F2A">
      <w:pPr>
        <w:tabs>
          <w:tab w:val="left" w:pos="993"/>
        </w:tabs>
        <w:spacing w:before="120" w:after="0" w:line="240" w:lineRule="auto"/>
        <w:jc w:val="both"/>
        <w:rPr>
          <w:rFonts w:ascii="Times New Roman" w:hAnsi="Times New Roman" w:cs="Times New Roman"/>
          <w:b/>
          <w:bCs/>
          <w:iCs/>
          <w:sz w:val="24"/>
          <w:lang w:eastAsia="cs-CZ"/>
        </w:rPr>
      </w:pPr>
    </w:p>
    <w:p w14:paraId="5197B780" w14:textId="06A82074" w:rsidR="00E41AC5" w:rsidRPr="00DE06F1" w:rsidRDefault="00227C61" w:rsidP="005D6F2A">
      <w:pPr>
        <w:tabs>
          <w:tab w:val="left" w:pos="993"/>
        </w:tabs>
        <w:spacing w:before="120" w:after="0" w:line="240" w:lineRule="auto"/>
        <w:jc w:val="both"/>
        <w:rPr>
          <w:rFonts w:ascii="Times New Roman" w:hAnsi="Times New Roman" w:cs="Times New Roman"/>
          <w:b/>
          <w:bCs/>
          <w:iCs/>
          <w:sz w:val="24"/>
          <w:lang w:eastAsia="cs-CZ"/>
        </w:rPr>
      </w:pPr>
      <w:r w:rsidRPr="00DE06F1">
        <w:rPr>
          <w:rFonts w:ascii="Times New Roman" w:hAnsi="Times New Roman" w:cs="Times New Roman"/>
          <w:b/>
          <w:bCs/>
          <w:iCs/>
          <w:sz w:val="24"/>
          <w:lang w:eastAsia="cs-CZ"/>
        </w:rPr>
        <w:t>K § 6</w:t>
      </w:r>
    </w:p>
    <w:p w14:paraId="75172C87" w14:textId="1C2CF89F" w:rsidR="00D47A1D" w:rsidRPr="00DE06F1" w:rsidRDefault="003724CF" w:rsidP="008E4EFA">
      <w:pPr>
        <w:spacing w:before="120" w:after="0" w:line="240" w:lineRule="auto"/>
        <w:jc w:val="both"/>
        <w:rPr>
          <w:rFonts w:ascii="Times New Roman" w:hAnsi="Times New Roman" w:cs="Times New Roman"/>
          <w:iCs/>
          <w:sz w:val="24"/>
          <w:lang w:eastAsia="cs-CZ"/>
        </w:rPr>
      </w:pPr>
      <w:r w:rsidRPr="00DE06F1">
        <w:rPr>
          <w:rFonts w:ascii="Times New Roman" w:hAnsi="Times New Roman" w:cs="Times New Roman"/>
          <w:iCs/>
          <w:sz w:val="24"/>
          <w:lang w:eastAsia="cs-CZ"/>
        </w:rPr>
        <w:t>Tato v</w:t>
      </w:r>
      <w:r w:rsidR="00D47A1D" w:rsidRPr="00DE06F1">
        <w:rPr>
          <w:rFonts w:ascii="Times New Roman" w:hAnsi="Times New Roman" w:cs="Times New Roman"/>
          <w:iCs/>
          <w:sz w:val="24"/>
          <w:lang w:eastAsia="cs-CZ"/>
        </w:rPr>
        <w:t>yhláška navrhuje specifikaci pojmu stavba pro zemědělství, kterou ustanovení § 13</w:t>
      </w:r>
      <w:r w:rsidR="00973164" w:rsidRPr="00DE06F1">
        <w:rPr>
          <w:rFonts w:ascii="Times New Roman" w:hAnsi="Times New Roman" w:cs="Times New Roman"/>
          <w:iCs/>
          <w:sz w:val="24"/>
          <w:lang w:eastAsia="cs-CZ"/>
        </w:rPr>
        <w:t xml:space="preserve"> písm. h) </w:t>
      </w:r>
      <w:r w:rsidR="00D47A1D" w:rsidRPr="00DE06F1">
        <w:rPr>
          <w:rFonts w:ascii="Times New Roman" w:hAnsi="Times New Roman" w:cs="Times New Roman"/>
          <w:iCs/>
          <w:sz w:val="24"/>
          <w:lang w:eastAsia="cs-CZ"/>
        </w:rPr>
        <w:t>stavebního zákona</w:t>
      </w:r>
      <w:r w:rsidR="008E4EFA" w:rsidRPr="00DE06F1">
        <w:rPr>
          <w:rFonts w:ascii="Times New Roman" w:hAnsi="Times New Roman" w:cs="Times New Roman"/>
          <w:iCs/>
          <w:sz w:val="24"/>
          <w:lang w:eastAsia="cs-CZ"/>
        </w:rPr>
        <w:t xml:space="preserve"> </w:t>
      </w:r>
      <w:r w:rsidR="00973164" w:rsidRPr="00DE06F1">
        <w:rPr>
          <w:rFonts w:ascii="Times New Roman" w:hAnsi="Times New Roman" w:cs="Times New Roman"/>
          <w:iCs/>
          <w:sz w:val="24"/>
          <w:lang w:eastAsia="cs-CZ"/>
        </w:rPr>
        <w:t>definuje jako</w:t>
      </w:r>
      <w:r w:rsidR="008E4EFA" w:rsidRPr="00DE06F1">
        <w:rPr>
          <w:rFonts w:ascii="Times New Roman" w:hAnsi="Times New Roman" w:cs="Times New Roman"/>
          <w:iCs/>
          <w:sz w:val="24"/>
          <w:lang w:eastAsia="cs-CZ"/>
        </w:rPr>
        <w:t xml:space="preserve"> stavbu pro hospodářská zvířata, doprovodnou stavbu pro hospodářská zvířata, stavbu pro rostlinnou výrobu a pro posklizňovou úpravu, stavbu pro zemědělské stroje a stavbu pro skladování produktů rostlinné výroby, minerálních hnojiv, přípravků a prostředků na ochranu rostlin. Vyhláška vychází ze stávajících prováděcích právních předpisů</w:t>
      </w:r>
      <w:r w:rsidR="00A457ED" w:rsidRPr="00DE06F1">
        <w:rPr>
          <w:rFonts w:ascii="Times New Roman" w:hAnsi="Times New Roman" w:cs="Times New Roman"/>
          <w:iCs/>
          <w:sz w:val="24"/>
          <w:lang w:eastAsia="cs-CZ"/>
        </w:rPr>
        <w:t>,</w:t>
      </w:r>
      <w:r w:rsidR="008E4EFA" w:rsidRPr="00DE06F1">
        <w:rPr>
          <w:rFonts w:ascii="Times New Roman" w:hAnsi="Times New Roman" w:cs="Times New Roman"/>
          <w:iCs/>
          <w:sz w:val="24"/>
          <w:lang w:eastAsia="cs-CZ"/>
        </w:rPr>
        <w:t xml:space="preserve"> zejména z </w:t>
      </w:r>
      <w:r w:rsidR="00D47A1D" w:rsidRPr="00DE06F1">
        <w:rPr>
          <w:rFonts w:ascii="Times New Roman" w:eastAsia="Times New Roman" w:hAnsi="Times New Roman" w:cs="Times New Roman"/>
          <w:sz w:val="24"/>
          <w:szCs w:val="24"/>
        </w:rPr>
        <w:t xml:space="preserve">vyhlášky č. 268/2009 Sb. </w:t>
      </w:r>
    </w:p>
    <w:p w14:paraId="151436B9" w14:textId="2621BC73" w:rsidR="00D47A1D" w:rsidRPr="00DE06F1" w:rsidRDefault="00D47A1D" w:rsidP="00D47A1D">
      <w:pPr>
        <w:tabs>
          <w:tab w:val="left" w:pos="993"/>
        </w:tabs>
        <w:spacing w:before="120" w:after="0" w:line="240" w:lineRule="auto"/>
        <w:jc w:val="both"/>
        <w:rPr>
          <w:rFonts w:ascii="Times New Roman" w:hAnsi="Times New Roman" w:cs="Times New Roman"/>
          <w:iCs/>
          <w:sz w:val="24"/>
          <w:lang w:eastAsia="cs-CZ"/>
        </w:rPr>
      </w:pPr>
    </w:p>
    <w:p w14:paraId="4E94594C" w14:textId="29545954" w:rsidR="00E41AC5" w:rsidRPr="00DE06F1" w:rsidRDefault="00227C61" w:rsidP="005D6F2A">
      <w:pPr>
        <w:tabs>
          <w:tab w:val="left" w:pos="993"/>
        </w:tabs>
        <w:spacing w:before="120" w:after="0" w:line="240" w:lineRule="auto"/>
        <w:jc w:val="both"/>
        <w:rPr>
          <w:rFonts w:ascii="Times New Roman" w:hAnsi="Times New Roman" w:cs="Times New Roman"/>
          <w:b/>
          <w:bCs/>
          <w:iCs/>
          <w:sz w:val="24"/>
          <w:lang w:eastAsia="cs-CZ"/>
        </w:rPr>
      </w:pPr>
      <w:r w:rsidRPr="00DE06F1">
        <w:rPr>
          <w:rFonts w:ascii="Times New Roman" w:hAnsi="Times New Roman" w:cs="Times New Roman"/>
          <w:b/>
          <w:bCs/>
          <w:iCs/>
          <w:sz w:val="24"/>
          <w:lang w:eastAsia="cs-CZ"/>
        </w:rPr>
        <w:t>K § 7</w:t>
      </w:r>
    </w:p>
    <w:p w14:paraId="2DA7EBCE" w14:textId="558D1284" w:rsidR="008E4EFA" w:rsidRPr="00DE06F1" w:rsidRDefault="00D74423" w:rsidP="03B1064D">
      <w:pPr>
        <w:tabs>
          <w:tab w:val="left" w:pos="993"/>
        </w:tabs>
        <w:spacing w:before="120" w:after="0" w:line="240" w:lineRule="auto"/>
        <w:jc w:val="both"/>
        <w:rPr>
          <w:rFonts w:ascii="Times New Roman" w:hAnsi="Times New Roman" w:cs="Times New Roman"/>
          <w:sz w:val="24"/>
          <w:szCs w:val="24"/>
          <w:lang w:eastAsia="cs-CZ"/>
        </w:rPr>
      </w:pPr>
      <w:r w:rsidRPr="03B1064D">
        <w:rPr>
          <w:rFonts w:ascii="Times New Roman" w:hAnsi="Times New Roman" w:cs="Times New Roman"/>
          <w:sz w:val="24"/>
          <w:szCs w:val="24"/>
          <w:lang w:eastAsia="cs-CZ"/>
        </w:rPr>
        <w:t xml:space="preserve">Pro účely vyhlášky se podzemním objektem rozumí podzemní objekt podle zákona o hornické činnosti s výjimkou tunelů a štol metra. </w:t>
      </w:r>
      <w:r w:rsidR="001D10BC" w:rsidRPr="03B1064D">
        <w:rPr>
          <w:rFonts w:ascii="Times New Roman" w:hAnsi="Times New Roman" w:cs="Times New Roman"/>
          <w:sz w:val="24"/>
          <w:szCs w:val="24"/>
          <w:lang w:eastAsia="cs-CZ"/>
        </w:rPr>
        <w:t>K</w:t>
      </w:r>
      <w:r w:rsidR="008E4EFA" w:rsidRPr="03B1064D">
        <w:rPr>
          <w:rFonts w:ascii="Times New Roman" w:hAnsi="Times New Roman" w:cs="Times New Roman"/>
          <w:sz w:val="24"/>
          <w:szCs w:val="24"/>
          <w:lang w:eastAsia="cs-CZ"/>
        </w:rPr>
        <w:t xml:space="preserve">onkrétně se jedná o </w:t>
      </w:r>
      <w:r w:rsidR="00627BA7" w:rsidRPr="03B1064D">
        <w:rPr>
          <w:rFonts w:ascii="Times New Roman" w:hAnsi="Times New Roman" w:cs="Times New Roman"/>
          <w:sz w:val="24"/>
          <w:szCs w:val="24"/>
          <w:lang w:eastAsia="cs-CZ"/>
        </w:rPr>
        <w:t xml:space="preserve">tunely a štoly, </w:t>
      </w:r>
      <w:r w:rsidR="008E4EFA" w:rsidRPr="03B1064D">
        <w:rPr>
          <w:rFonts w:ascii="Times New Roman" w:hAnsi="Times New Roman" w:cs="Times New Roman"/>
          <w:sz w:val="24"/>
          <w:szCs w:val="24"/>
          <w:lang w:eastAsia="cs-CZ"/>
        </w:rPr>
        <w:t xml:space="preserve">kolektor, </w:t>
      </w:r>
      <w:r w:rsidR="00627BA7" w:rsidRPr="03B1064D">
        <w:rPr>
          <w:rFonts w:ascii="Times New Roman" w:hAnsi="Times New Roman" w:cs="Times New Roman"/>
          <w:sz w:val="24"/>
          <w:szCs w:val="24"/>
          <w:lang w:eastAsia="cs-CZ"/>
        </w:rPr>
        <w:t>jiný prostor</w:t>
      </w:r>
      <w:r w:rsidR="008E4EFA" w:rsidRPr="03B1064D">
        <w:rPr>
          <w:rFonts w:ascii="Times New Roman" w:hAnsi="Times New Roman" w:cs="Times New Roman"/>
          <w:sz w:val="24"/>
          <w:szCs w:val="24"/>
          <w:lang w:eastAsia="cs-CZ"/>
        </w:rPr>
        <w:t>, stavb</w:t>
      </w:r>
      <w:r w:rsidR="00627BA7" w:rsidRPr="03B1064D">
        <w:rPr>
          <w:rFonts w:ascii="Times New Roman" w:hAnsi="Times New Roman" w:cs="Times New Roman"/>
          <w:sz w:val="24"/>
          <w:szCs w:val="24"/>
          <w:lang w:eastAsia="cs-CZ"/>
        </w:rPr>
        <w:t>u</w:t>
      </w:r>
      <w:r w:rsidR="008E4EFA" w:rsidRPr="03B1064D">
        <w:rPr>
          <w:rFonts w:ascii="Times New Roman" w:hAnsi="Times New Roman" w:cs="Times New Roman"/>
          <w:sz w:val="24"/>
          <w:szCs w:val="24"/>
          <w:lang w:eastAsia="cs-CZ"/>
        </w:rPr>
        <w:t xml:space="preserve"> pro ochranu obyvatelstva, </w:t>
      </w:r>
      <w:r w:rsidR="00627BA7" w:rsidRPr="03B1064D">
        <w:rPr>
          <w:rFonts w:ascii="Times New Roman" w:hAnsi="Times New Roman" w:cs="Times New Roman"/>
          <w:sz w:val="24"/>
          <w:szCs w:val="24"/>
          <w:lang w:eastAsia="cs-CZ"/>
        </w:rPr>
        <w:t xml:space="preserve">velké </w:t>
      </w:r>
      <w:r w:rsidR="008E4EFA" w:rsidRPr="03B1064D">
        <w:rPr>
          <w:rFonts w:ascii="Times New Roman" w:hAnsi="Times New Roman" w:cs="Times New Roman"/>
          <w:sz w:val="24"/>
          <w:szCs w:val="24"/>
          <w:lang w:eastAsia="cs-CZ"/>
        </w:rPr>
        <w:t>kanalizační stok</w:t>
      </w:r>
      <w:r w:rsidR="00627BA7" w:rsidRPr="03B1064D">
        <w:rPr>
          <w:rFonts w:ascii="Times New Roman" w:hAnsi="Times New Roman" w:cs="Times New Roman"/>
          <w:sz w:val="24"/>
          <w:szCs w:val="24"/>
          <w:lang w:eastAsia="cs-CZ"/>
        </w:rPr>
        <w:t>y</w:t>
      </w:r>
      <w:r w:rsidR="008E4EFA" w:rsidRPr="03B1064D">
        <w:rPr>
          <w:rFonts w:ascii="Times New Roman" w:hAnsi="Times New Roman" w:cs="Times New Roman"/>
          <w:sz w:val="24"/>
          <w:szCs w:val="24"/>
          <w:lang w:eastAsia="cs-CZ"/>
        </w:rPr>
        <w:t xml:space="preserve"> nebo velké odvodňovací a vodovodní štoly anebo také o </w:t>
      </w:r>
      <w:r w:rsidR="00627BA7" w:rsidRPr="03B1064D">
        <w:rPr>
          <w:rFonts w:ascii="Times New Roman" w:hAnsi="Times New Roman" w:cs="Times New Roman"/>
          <w:sz w:val="24"/>
          <w:szCs w:val="24"/>
          <w:lang w:eastAsia="cs-CZ"/>
        </w:rPr>
        <w:t>bývalá stará nebo opuštěná</w:t>
      </w:r>
      <w:r w:rsidR="008E4EFA" w:rsidRPr="03B1064D">
        <w:rPr>
          <w:rFonts w:ascii="Times New Roman" w:hAnsi="Times New Roman" w:cs="Times New Roman"/>
          <w:sz w:val="24"/>
          <w:szCs w:val="24"/>
          <w:lang w:eastAsia="cs-CZ"/>
        </w:rPr>
        <w:t xml:space="preserve"> důlní díla sloužící </w:t>
      </w:r>
      <w:r w:rsidR="00273E7D" w:rsidRPr="03B1064D">
        <w:rPr>
          <w:rFonts w:ascii="Times New Roman" w:hAnsi="Times New Roman" w:cs="Times New Roman"/>
          <w:sz w:val="24"/>
          <w:szCs w:val="24"/>
          <w:lang w:eastAsia="cs-CZ"/>
        </w:rPr>
        <w:t>například</w:t>
      </w:r>
      <w:r w:rsidR="008E4EFA" w:rsidRPr="03B1064D">
        <w:rPr>
          <w:rFonts w:ascii="Times New Roman" w:hAnsi="Times New Roman" w:cs="Times New Roman"/>
          <w:sz w:val="24"/>
          <w:szCs w:val="24"/>
          <w:lang w:eastAsia="cs-CZ"/>
        </w:rPr>
        <w:t xml:space="preserve"> montánnímu turismu či jiné podnikatelské činnosti. </w:t>
      </w:r>
      <w:r w:rsidR="003724CF" w:rsidRPr="03B1064D">
        <w:rPr>
          <w:rFonts w:ascii="Times New Roman" w:hAnsi="Times New Roman" w:cs="Times New Roman"/>
          <w:sz w:val="24"/>
          <w:szCs w:val="24"/>
          <w:lang w:eastAsia="cs-CZ"/>
        </w:rPr>
        <w:t>Tato v</w:t>
      </w:r>
      <w:r w:rsidR="001D10BC" w:rsidRPr="03B1064D">
        <w:rPr>
          <w:rFonts w:ascii="Times New Roman" w:hAnsi="Times New Roman" w:cs="Times New Roman"/>
          <w:sz w:val="24"/>
          <w:szCs w:val="24"/>
          <w:lang w:eastAsia="cs-CZ"/>
        </w:rPr>
        <w:t>yhláška s pojmem dále pracuje při stanovení požadavků na tento druh staveb</w:t>
      </w:r>
      <w:r w:rsidR="00627BA7" w:rsidRPr="03B1064D">
        <w:rPr>
          <w:rFonts w:ascii="Times New Roman" w:hAnsi="Times New Roman" w:cs="Times New Roman"/>
          <w:sz w:val="24"/>
          <w:szCs w:val="24"/>
          <w:lang w:eastAsia="cs-CZ"/>
        </w:rPr>
        <w:t xml:space="preserve"> v části páté vyhlášky</w:t>
      </w:r>
      <w:r w:rsidR="001D10BC" w:rsidRPr="03B1064D">
        <w:rPr>
          <w:rFonts w:ascii="Times New Roman" w:hAnsi="Times New Roman" w:cs="Times New Roman"/>
          <w:sz w:val="24"/>
          <w:szCs w:val="24"/>
          <w:lang w:eastAsia="cs-CZ"/>
        </w:rPr>
        <w:t>.</w:t>
      </w:r>
    </w:p>
    <w:p w14:paraId="6564B6F1" w14:textId="6425EF24" w:rsidR="00227C61" w:rsidRPr="00DE06F1" w:rsidRDefault="00227C61" w:rsidP="005D6F2A">
      <w:pPr>
        <w:tabs>
          <w:tab w:val="left" w:pos="993"/>
        </w:tabs>
        <w:spacing w:before="120" w:after="0" w:line="240" w:lineRule="auto"/>
        <w:jc w:val="both"/>
        <w:rPr>
          <w:rFonts w:ascii="Times New Roman" w:hAnsi="Times New Roman" w:cs="Times New Roman"/>
          <w:iCs/>
          <w:sz w:val="24"/>
          <w:lang w:eastAsia="cs-CZ"/>
        </w:rPr>
      </w:pPr>
    </w:p>
    <w:p w14:paraId="728D22E1" w14:textId="5F6457B5" w:rsidR="00DC11B3" w:rsidRPr="00DE06F1" w:rsidRDefault="00DC11B3" w:rsidP="00DC11B3">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Části druhé – Požadavky na vymezování pozemků</w:t>
      </w:r>
    </w:p>
    <w:p w14:paraId="2B80177D" w14:textId="7A58A7CB" w:rsidR="00DC11B3" w:rsidRPr="00DE06F1" w:rsidRDefault="00DC11B3" w:rsidP="00DC11B3">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lastRenderedPageBreak/>
        <w:t xml:space="preserve">Požadavky na vymezování pozemků jsou stanoveny v § 139 stavebního zákona. Základní zásadou pro vymezení a využití pozemků je souladnost s cíli a úkoly územního plánování a vždy neopomenutelným charakterem území, urbanistickou, architektonickou, kulturně historickou, přírodní a architektonickou hodnotou území, ve které se vymezení pozemku navrhuje. Tento požadavek vyplývá ze </w:t>
      </w:r>
      <w:r w:rsidR="002D16DB" w:rsidRPr="00DE06F1">
        <w:rPr>
          <w:rFonts w:ascii="Times New Roman" w:eastAsia="Times New Roman" w:hAnsi="Times New Roman" w:cs="Times New Roman"/>
          <w:sz w:val="24"/>
          <w:szCs w:val="24"/>
        </w:rPr>
        <w:t xml:space="preserve">stavebního </w:t>
      </w:r>
      <w:r w:rsidRPr="00DE06F1">
        <w:rPr>
          <w:rFonts w:ascii="Times New Roman" w:eastAsia="Times New Roman" w:hAnsi="Times New Roman" w:cs="Times New Roman"/>
          <w:sz w:val="24"/>
          <w:szCs w:val="24"/>
        </w:rPr>
        <w:t>zákona</w:t>
      </w:r>
      <w:r w:rsidR="001B14EB">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w:t>
      </w:r>
      <w:r w:rsidR="002471D7" w:rsidRPr="00DE06F1">
        <w:rPr>
          <w:rFonts w:ascii="Times New Roman" w:eastAsia="Times New Roman" w:hAnsi="Times New Roman" w:cs="Times New Roman"/>
          <w:sz w:val="24"/>
          <w:szCs w:val="24"/>
        </w:rPr>
        <w:t xml:space="preserve">a </w:t>
      </w:r>
      <w:r w:rsidR="001B14EB">
        <w:rPr>
          <w:rFonts w:ascii="Times New Roman" w:eastAsia="Times New Roman" w:hAnsi="Times New Roman" w:cs="Times New Roman"/>
          <w:sz w:val="24"/>
          <w:szCs w:val="24"/>
        </w:rPr>
        <w:t xml:space="preserve">proto ho </w:t>
      </w:r>
      <w:r w:rsidR="002D16DB" w:rsidRPr="00DE06F1">
        <w:rPr>
          <w:rFonts w:ascii="Times New Roman" w:eastAsia="Times New Roman" w:hAnsi="Times New Roman" w:cs="Times New Roman"/>
          <w:sz w:val="24"/>
          <w:szCs w:val="24"/>
        </w:rPr>
        <w:t xml:space="preserve">tato </w:t>
      </w:r>
      <w:r w:rsidRPr="00DE06F1">
        <w:rPr>
          <w:rFonts w:ascii="Times New Roman" w:eastAsia="Times New Roman" w:hAnsi="Times New Roman" w:cs="Times New Roman"/>
          <w:sz w:val="24"/>
          <w:szCs w:val="24"/>
        </w:rPr>
        <w:t>vyhláška neobsahuje.</w:t>
      </w:r>
    </w:p>
    <w:p w14:paraId="6C11D2BA" w14:textId="7FD8FB64" w:rsidR="00DC11B3" w:rsidRPr="00DE06F1" w:rsidRDefault="00DC11B3" w:rsidP="00DC11B3">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V ustanovení § 140 stavebního zákona jsou stanoveny konkrétní požadavky pro vymezování stavebních pozemků, tedy pozemků určených k zastavění, nebo již </w:t>
      </w:r>
      <w:r w:rsidR="00E83E03" w:rsidRPr="00DE06F1">
        <w:rPr>
          <w:rFonts w:ascii="Times New Roman" w:eastAsia="Times New Roman" w:hAnsi="Times New Roman" w:cs="Times New Roman"/>
          <w:sz w:val="24"/>
          <w:szCs w:val="24"/>
        </w:rPr>
        <w:t xml:space="preserve">pozemků </w:t>
      </w:r>
      <w:r w:rsidRPr="00DE06F1">
        <w:rPr>
          <w:rFonts w:ascii="Times New Roman" w:eastAsia="Times New Roman" w:hAnsi="Times New Roman" w:cs="Times New Roman"/>
          <w:sz w:val="24"/>
          <w:szCs w:val="24"/>
        </w:rPr>
        <w:t xml:space="preserve">zastavěných. Tyto požadavky se opět aplikují ve vztahu ke všem stavbám a </w:t>
      </w:r>
      <w:r w:rsidR="002D16DB" w:rsidRPr="00DE06F1">
        <w:rPr>
          <w:rFonts w:ascii="Times New Roman" w:eastAsia="Times New Roman" w:hAnsi="Times New Roman" w:cs="Times New Roman"/>
          <w:sz w:val="24"/>
          <w:szCs w:val="24"/>
        </w:rPr>
        <w:t xml:space="preserve">tato </w:t>
      </w:r>
      <w:r w:rsidRPr="00DE06F1">
        <w:rPr>
          <w:rFonts w:ascii="Times New Roman" w:eastAsia="Times New Roman" w:hAnsi="Times New Roman" w:cs="Times New Roman"/>
          <w:sz w:val="24"/>
          <w:szCs w:val="24"/>
        </w:rPr>
        <w:t xml:space="preserve">vyhláška podrobněji stanoví požadavky </w:t>
      </w:r>
      <w:r w:rsidR="003C480A" w:rsidRPr="00DE06F1">
        <w:rPr>
          <w:rFonts w:ascii="Times New Roman" w:eastAsia="Times New Roman" w:hAnsi="Times New Roman" w:cs="Times New Roman"/>
          <w:sz w:val="24"/>
          <w:szCs w:val="24"/>
        </w:rPr>
        <w:t xml:space="preserve">kladené na pozemky </w:t>
      </w:r>
      <w:r w:rsidRPr="00DE06F1">
        <w:rPr>
          <w:rFonts w:ascii="Times New Roman" w:eastAsia="Times New Roman" w:hAnsi="Times New Roman" w:cs="Times New Roman"/>
          <w:sz w:val="24"/>
          <w:szCs w:val="24"/>
        </w:rPr>
        <w:t xml:space="preserve">stavby pro bydlení a </w:t>
      </w:r>
      <w:r w:rsidR="003C480A" w:rsidRPr="00DE06F1">
        <w:rPr>
          <w:rFonts w:ascii="Times New Roman" w:eastAsia="Times New Roman" w:hAnsi="Times New Roman" w:cs="Times New Roman"/>
          <w:sz w:val="24"/>
          <w:szCs w:val="24"/>
        </w:rPr>
        <w:t xml:space="preserve">stavby pro </w:t>
      </w:r>
      <w:r w:rsidRPr="00DE06F1">
        <w:rPr>
          <w:rFonts w:ascii="Times New Roman" w:eastAsia="Times New Roman" w:hAnsi="Times New Roman" w:cs="Times New Roman"/>
          <w:sz w:val="24"/>
          <w:szCs w:val="24"/>
        </w:rPr>
        <w:t>rodinnou rekreaci.</w:t>
      </w:r>
    </w:p>
    <w:p w14:paraId="02CE0BE1" w14:textId="430A140E" w:rsidR="00DC11B3" w:rsidRPr="00DE06F1" w:rsidRDefault="00DC11B3" w:rsidP="00DC11B3">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Stavební zákon výslovně požaduje, aby stavební pozemek byl dopravně napojen na kapacitně vyhovující veřejně přístupovou komunikaci. Neurčuje však, o kterou kategorii pozemní komunikace ve smyslu § 2 odst. 2 zákona č. 13/1997 Sb.</w:t>
      </w:r>
      <w:r w:rsidR="00DE275B" w:rsidRPr="00DE06F1">
        <w:rPr>
          <w:rFonts w:ascii="Times New Roman" w:eastAsia="Times New Roman" w:hAnsi="Times New Roman" w:cs="Times New Roman"/>
          <w:sz w:val="24"/>
          <w:szCs w:val="24"/>
        </w:rPr>
        <w:t>, o pozemních komunikacích</w:t>
      </w:r>
      <w:r w:rsidR="00D56FAD" w:rsidRPr="00DE06F1">
        <w:rPr>
          <w:rFonts w:ascii="Times New Roman" w:eastAsia="Times New Roman" w:hAnsi="Times New Roman" w:cs="Times New Roman"/>
          <w:sz w:val="24"/>
          <w:szCs w:val="24"/>
        </w:rPr>
        <w:t>, ve znění pozdějších předpisů,</w:t>
      </w:r>
      <w:r w:rsidRPr="00DE06F1">
        <w:rPr>
          <w:rFonts w:ascii="Times New Roman" w:eastAsia="Times New Roman" w:hAnsi="Times New Roman" w:cs="Times New Roman"/>
          <w:sz w:val="24"/>
          <w:szCs w:val="24"/>
        </w:rPr>
        <w:t xml:space="preserve"> se má jednat. </w:t>
      </w:r>
    </w:p>
    <w:p w14:paraId="35AA7634" w14:textId="1382467E" w:rsidR="00DC11B3" w:rsidRPr="00DE06F1" w:rsidRDefault="00DC11B3" w:rsidP="00DC11B3">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Termíny „dopravně napojen“, „napojen“, či „připojen“ na veřejně přístupnou pozemní komunikaci, které jsou užity ve stavebním zákonu, je nutno chápat jako „být napojen“ či „připojen“ v širším slova smyslu, tzn., že termín „napojení“ či „připojení“ v tomto případě znamená jak možnost vjezdu pro vozidla, tak vstup pro chodce v souladu s ustanovením §</w:t>
      </w:r>
      <w:r w:rsidR="007769D2"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2</w:t>
      </w:r>
      <w:r w:rsidR="007769D2"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odst. 1 zákona č. 13/1997 Sb.</w:t>
      </w:r>
      <w:r w:rsidR="00D56FAD" w:rsidRPr="00DE06F1">
        <w:rPr>
          <w:rFonts w:ascii="Times New Roman" w:eastAsia="Times New Roman" w:hAnsi="Times New Roman" w:cs="Times New Roman"/>
          <w:sz w:val="24"/>
          <w:szCs w:val="24"/>
        </w:rPr>
        <w:t>, o pozemních komunikacích, ve znění pozdějších předpisů</w:t>
      </w:r>
      <w:r w:rsidRPr="00DE06F1">
        <w:rPr>
          <w:rFonts w:ascii="Times New Roman" w:eastAsia="Times New Roman" w:hAnsi="Times New Roman" w:cs="Times New Roman"/>
          <w:sz w:val="24"/>
          <w:szCs w:val="24"/>
        </w:rPr>
        <w:t xml:space="preserve">. </w:t>
      </w:r>
    </w:p>
    <w:p w14:paraId="24194C31" w14:textId="77777777" w:rsidR="00F46F9B" w:rsidRPr="00DE06F1" w:rsidRDefault="00F46F9B" w:rsidP="00DC11B3">
      <w:pPr>
        <w:spacing w:line="276" w:lineRule="auto"/>
        <w:rPr>
          <w:rFonts w:ascii="Times New Roman" w:eastAsia="Times New Roman" w:hAnsi="Times New Roman" w:cs="Times New Roman"/>
          <w:b/>
          <w:sz w:val="24"/>
          <w:szCs w:val="24"/>
        </w:rPr>
      </w:pPr>
    </w:p>
    <w:p w14:paraId="0717D292" w14:textId="4E7C69BA" w:rsidR="00DC11B3" w:rsidRPr="00DE06F1" w:rsidRDefault="00DC11B3" w:rsidP="00DC11B3">
      <w:pPr>
        <w:tabs>
          <w:tab w:val="left" w:pos="993"/>
        </w:tabs>
        <w:spacing w:before="120" w:after="0" w:line="240" w:lineRule="auto"/>
        <w:jc w:val="both"/>
        <w:rPr>
          <w:rFonts w:ascii="Times New Roman" w:eastAsia="Times New Roman" w:hAnsi="Times New Roman" w:cs="Times New Roman"/>
          <w:b/>
          <w:iCs/>
          <w:sz w:val="24"/>
        </w:rPr>
      </w:pPr>
      <w:r w:rsidRPr="00DE06F1">
        <w:rPr>
          <w:rFonts w:ascii="Times New Roman" w:eastAsia="Times New Roman" w:hAnsi="Times New Roman" w:cs="Times New Roman"/>
          <w:b/>
          <w:iCs/>
          <w:sz w:val="24"/>
        </w:rPr>
        <w:t xml:space="preserve">K § </w:t>
      </w:r>
      <w:r w:rsidR="00366922" w:rsidRPr="00DE06F1">
        <w:rPr>
          <w:rFonts w:ascii="Times New Roman" w:eastAsia="Times New Roman" w:hAnsi="Times New Roman" w:cs="Times New Roman"/>
          <w:b/>
          <w:iCs/>
          <w:sz w:val="24"/>
        </w:rPr>
        <w:t>8</w:t>
      </w:r>
      <w:r w:rsidRPr="00DE06F1">
        <w:rPr>
          <w:rFonts w:ascii="Times New Roman" w:eastAsia="Times New Roman" w:hAnsi="Times New Roman" w:cs="Times New Roman"/>
          <w:b/>
          <w:iCs/>
          <w:sz w:val="24"/>
        </w:rPr>
        <w:t xml:space="preserve"> Parkovací stání </w:t>
      </w:r>
    </w:p>
    <w:p w14:paraId="5AF53165" w14:textId="26C04AE2" w:rsidR="000A789F" w:rsidRPr="00DE06F1" w:rsidRDefault="00DC11B3" w:rsidP="03B1064D">
      <w:pPr>
        <w:tabs>
          <w:tab w:val="left" w:pos="993"/>
        </w:tabs>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 xml:space="preserve">Ustanovení § </w:t>
      </w:r>
      <w:r w:rsidR="00366922" w:rsidRPr="03B1064D">
        <w:rPr>
          <w:rFonts w:ascii="Times New Roman" w:eastAsia="Times New Roman" w:hAnsi="Times New Roman" w:cs="Times New Roman"/>
          <w:sz w:val="24"/>
          <w:szCs w:val="24"/>
        </w:rPr>
        <w:t>8</w:t>
      </w:r>
      <w:r w:rsidR="006D57B5" w:rsidRPr="03B1064D">
        <w:rPr>
          <w:rFonts w:ascii="Times New Roman" w:eastAsia="Times New Roman" w:hAnsi="Times New Roman" w:cs="Times New Roman"/>
          <w:sz w:val="24"/>
          <w:szCs w:val="24"/>
        </w:rPr>
        <w:t xml:space="preserve"> vyhlášky </w:t>
      </w:r>
      <w:r w:rsidRPr="03B1064D">
        <w:rPr>
          <w:rFonts w:ascii="Times New Roman" w:eastAsia="Times New Roman" w:hAnsi="Times New Roman" w:cs="Times New Roman"/>
          <w:sz w:val="24"/>
          <w:szCs w:val="24"/>
        </w:rPr>
        <w:t>provádí ustanovení § 140 odst. 3 písm. a) stavebního zákona, podle kterého se</w:t>
      </w:r>
      <w:r w:rsidR="00372D85" w:rsidRPr="03B1064D">
        <w:rPr>
          <w:rFonts w:ascii="Times New Roman" w:eastAsia="Times New Roman" w:hAnsi="Times New Roman" w:cs="Times New Roman"/>
          <w:sz w:val="24"/>
          <w:szCs w:val="24"/>
        </w:rPr>
        <w:t> </w:t>
      </w:r>
      <w:r w:rsidRPr="03B1064D">
        <w:rPr>
          <w:rFonts w:ascii="Times New Roman" w:eastAsia="Times New Roman" w:hAnsi="Times New Roman" w:cs="Times New Roman"/>
          <w:sz w:val="24"/>
          <w:szCs w:val="24"/>
        </w:rPr>
        <w:t>stavební pozemek vymezuje tak, aby na něm bylo vyřešeno umístění odstavných a</w:t>
      </w:r>
      <w:r w:rsidR="00372D85" w:rsidRPr="03B1064D">
        <w:rPr>
          <w:rFonts w:ascii="Times New Roman" w:eastAsia="Times New Roman" w:hAnsi="Times New Roman" w:cs="Times New Roman"/>
          <w:sz w:val="24"/>
          <w:szCs w:val="24"/>
        </w:rPr>
        <w:t> </w:t>
      </w:r>
      <w:r w:rsidRPr="03B1064D">
        <w:rPr>
          <w:rFonts w:ascii="Times New Roman" w:eastAsia="Times New Roman" w:hAnsi="Times New Roman" w:cs="Times New Roman"/>
          <w:sz w:val="24"/>
          <w:szCs w:val="24"/>
        </w:rPr>
        <w:t>parkovacích stání pro účel využití pozemku a užívání staveb na něm umístěných.</w:t>
      </w:r>
      <w:r w:rsidR="003311CF" w:rsidRPr="03B1064D">
        <w:rPr>
          <w:rFonts w:ascii="Times New Roman" w:eastAsia="Times New Roman" w:hAnsi="Times New Roman" w:cs="Times New Roman"/>
          <w:sz w:val="24"/>
          <w:szCs w:val="24"/>
        </w:rPr>
        <w:t xml:space="preserve"> Ustanovení §</w:t>
      </w:r>
      <w:r w:rsidR="000A789F" w:rsidRPr="03B1064D">
        <w:rPr>
          <w:rFonts w:ascii="Times New Roman" w:eastAsia="Times New Roman" w:hAnsi="Times New Roman" w:cs="Times New Roman"/>
          <w:sz w:val="24"/>
          <w:szCs w:val="24"/>
        </w:rPr>
        <w:t> </w:t>
      </w:r>
      <w:r w:rsidR="003311CF" w:rsidRPr="03B1064D">
        <w:rPr>
          <w:rFonts w:ascii="Times New Roman" w:eastAsia="Times New Roman" w:hAnsi="Times New Roman" w:cs="Times New Roman"/>
          <w:sz w:val="24"/>
          <w:szCs w:val="24"/>
        </w:rPr>
        <w:t>3 vyhlášky pak zavádí souhrnný pojem parkovací stání</w:t>
      </w:r>
      <w:r w:rsidR="007F335C" w:rsidRPr="03B1064D">
        <w:rPr>
          <w:rFonts w:ascii="Times New Roman" w:eastAsia="Times New Roman" w:hAnsi="Times New Roman" w:cs="Times New Roman"/>
          <w:sz w:val="24"/>
          <w:szCs w:val="24"/>
        </w:rPr>
        <w:t>, který je</w:t>
      </w:r>
      <w:r w:rsidR="001704EB" w:rsidRPr="03B1064D">
        <w:rPr>
          <w:rFonts w:ascii="Times New Roman" w:eastAsia="Times New Roman" w:hAnsi="Times New Roman" w:cs="Times New Roman"/>
          <w:sz w:val="24"/>
          <w:szCs w:val="24"/>
        </w:rPr>
        <w:t xml:space="preserve"> následně </w:t>
      </w:r>
      <w:r w:rsidR="009B1459" w:rsidRPr="03B1064D">
        <w:rPr>
          <w:rFonts w:ascii="Times New Roman" w:eastAsia="Times New Roman" w:hAnsi="Times New Roman" w:cs="Times New Roman"/>
          <w:sz w:val="24"/>
          <w:szCs w:val="24"/>
        </w:rPr>
        <w:t xml:space="preserve">rozvinut v </w:t>
      </w:r>
      <w:r w:rsidR="001704EB" w:rsidRPr="03B1064D">
        <w:rPr>
          <w:rFonts w:ascii="Times New Roman" w:eastAsia="Times New Roman" w:hAnsi="Times New Roman" w:cs="Times New Roman"/>
          <w:sz w:val="24"/>
          <w:szCs w:val="24"/>
        </w:rPr>
        <w:t xml:space="preserve">§ </w:t>
      </w:r>
      <w:r w:rsidR="00366922" w:rsidRPr="03B1064D">
        <w:rPr>
          <w:rFonts w:ascii="Times New Roman" w:eastAsia="Times New Roman" w:hAnsi="Times New Roman" w:cs="Times New Roman"/>
          <w:sz w:val="24"/>
          <w:szCs w:val="24"/>
        </w:rPr>
        <w:t>8</w:t>
      </w:r>
      <w:r w:rsidR="009B1459" w:rsidRPr="03B1064D">
        <w:rPr>
          <w:rFonts w:ascii="Times New Roman" w:eastAsia="Times New Roman" w:hAnsi="Times New Roman" w:cs="Times New Roman"/>
          <w:sz w:val="24"/>
          <w:szCs w:val="24"/>
        </w:rPr>
        <w:t xml:space="preserve"> a </w:t>
      </w:r>
      <w:r w:rsidR="007F335C" w:rsidRPr="03B1064D">
        <w:rPr>
          <w:rFonts w:ascii="Times New Roman" w:eastAsia="Times New Roman" w:hAnsi="Times New Roman" w:cs="Times New Roman"/>
          <w:sz w:val="24"/>
          <w:szCs w:val="24"/>
        </w:rPr>
        <w:t xml:space="preserve">v příloze č. 1, </w:t>
      </w:r>
      <w:r w:rsidR="001704EB" w:rsidRPr="03B1064D">
        <w:rPr>
          <w:rFonts w:ascii="Times New Roman" w:eastAsia="Times New Roman" w:hAnsi="Times New Roman" w:cs="Times New Roman"/>
          <w:sz w:val="24"/>
          <w:szCs w:val="24"/>
        </w:rPr>
        <w:t xml:space="preserve">která zejména </w:t>
      </w:r>
      <w:r w:rsidR="007F335C" w:rsidRPr="03B1064D">
        <w:rPr>
          <w:rFonts w:ascii="Times New Roman" w:eastAsia="Times New Roman" w:hAnsi="Times New Roman" w:cs="Times New Roman"/>
          <w:sz w:val="24"/>
          <w:szCs w:val="24"/>
        </w:rPr>
        <w:t>stanovuj</w:t>
      </w:r>
      <w:r w:rsidR="001704EB" w:rsidRPr="03B1064D">
        <w:rPr>
          <w:rFonts w:ascii="Times New Roman" w:eastAsia="Times New Roman" w:hAnsi="Times New Roman" w:cs="Times New Roman"/>
          <w:sz w:val="24"/>
          <w:szCs w:val="24"/>
        </w:rPr>
        <w:t>e</w:t>
      </w:r>
      <w:r w:rsidR="007F335C" w:rsidRPr="03B1064D">
        <w:rPr>
          <w:rFonts w:ascii="Times New Roman" w:eastAsia="Times New Roman" w:hAnsi="Times New Roman" w:cs="Times New Roman"/>
          <w:sz w:val="24"/>
          <w:szCs w:val="24"/>
        </w:rPr>
        <w:t xml:space="preserve"> výpočet pro počet parkovacích stání </w:t>
      </w:r>
      <w:r w:rsidR="005D3374" w:rsidRPr="03B1064D">
        <w:rPr>
          <w:rFonts w:ascii="Times New Roman" w:eastAsia="Times New Roman" w:hAnsi="Times New Roman" w:cs="Times New Roman"/>
          <w:sz w:val="24"/>
          <w:szCs w:val="24"/>
        </w:rPr>
        <w:t>po</w:t>
      </w:r>
      <w:r w:rsidR="007F335C" w:rsidRPr="03B1064D">
        <w:rPr>
          <w:rFonts w:ascii="Times New Roman" w:eastAsia="Times New Roman" w:hAnsi="Times New Roman" w:cs="Times New Roman"/>
          <w:sz w:val="24"/>
          <w:szCs w:val="24"/>
        </w:rPr>
        <w:t>dle typu záměru</w:t>
      </w:r>
      <w:r w:rsidR="001704EB" w:rsidRPr="03B1064D">
        <w:rPr>
          <w:rFonts w:ascii="Times New Roman" w:eastAsia="Times New Roman" w:hAnsi="Times New Roman" w:cs="Times New Roman"/>
          <w:sz w:val="24"/>
          <w:szCs w:val="24"/>
        </w:rPr>
        <w:t>.</w:t>
      </w:r>
    </w:p>
    <w:p w14:paraId="6E88BE12" w14:textId="6AC35523" w:rsidR="00DC11B3" w:rsidRPr="00DE06F1" w:rsidRDefault="00DC11B3" w:rsidP="00372D85">
      <w:pPr>
        <w:tabs>
          <w:tab w:val="left" w:pos="851"/>
        </w:tabs>
        <w:spacing w:before="120" w:after="0" w:line="240" w:lineRule="auto"/>
        <w:jc w:val="both"/>
        <w:rPr>
          <w:rFonts w:ascii="Times New Roman" w:hAnsi="Times New Roman" w:cs="Times New Roman"/>
          <w:sz w:val="24"/>
          <w:szCs w:val="24"/>
          <w:lang w:eastAsia="cs-CZ"/>
        </w:rPr>
      </w:pPr>
      <w:r w:rsidRPr="03B1064D">
        <w:rPr>
          <w:rFonts w:ascii="Times New Roman" w:eastAsia="Times New Roman" w:hAnsi="Times New Roman" w:cs="Times New Roman"/>
          <w:sz w:val="24"/>
          <w:szCs w:val="24"/>
          <w:u w:val="single"/>
        </w:rPr>
        <w:t>K odst. 1</w:t>
      </w:r>
      <w:r w:rsidRPr="03B1064D">
        <w:rPr>
          <w:rFonts w:ascii="Times New Roman" w:eastAsia="Times New Roman" w:hAnsi="Times New Roman" w:cs="Times New Roman"/>
          <w:b/>
          <w:bCs/>
          <w:sz w:val="24"/>
          <w:szCs w:val="24"/>
        </w:rPr>
        <w:t xml:space="preserve"> </w:t>
      </w:r>
      <w:r w:rsidR="00053EBF" w:rsidRPr="03B1064D">
        <w:rPr>
          <w:rFonts w:ascii="Times New Roman" w:eastAsia="Times New Roman" w:hAnsi="Times New Roman" w:cs="Times New Roman"/>
          <w:b/>
          <w:bCs/>
          <w:sz w:val="24"/>
          <w:szCs w:val="24"/>
        </w:rPr>
        <w:t>–</w:t>
      </w:r>
      <w:r w:rsidRPr="03B1064D">
        <w:rPr>
          <w:rFonts w:ascii="Times New Roman" w:eastAsia="Times New Roman" w:hAnsi="Times New Roman" w:cs="Times New Roman"/>
          <w:b/>
          <w:bCs/>
          <w:sz w:val="24"/>
          <w:szCs w:val="24"/>
        </w:rPr>
        <w:t xml:space="preserve"> </w:t>
      </w:r>
      <w:r w:rsidRPr="03B1064D">
        <w:rPr>
          <w:rFonts w:ascii="Times New Roman" w:hAnsi="Times New Roman" w:cs="Times New Roman"/>
          <w:sz w:val="24"/>
          <w:szCs w:val="24"/>
          <w:lang w:eastAsia="cs-CZ"/>
        </w:rPr>
        <w:t xml:space="preserve">Ustanovení stanoví požadavek, aby všechny stavby, jejichž doba trvání přesáhne více než 1 rok, byly vybaveny dostatečným počtem parkovacích stání. Konkrétní hodnoty pro jednotlivé stavby, resp. pro jednotlivé účely užívání, a způsob výpočtu jsou uvedeny v příloze č. 1. Zřídit parkovací stání je nezbytné také pro nestavební záměry, </w:t>
      </w:r>
      <w:r w:rsidR="003C480A" w:rsidRPr="03B1064D">
        <w:rPr>
          <w:rFonts w:ascii="Times New Roman" w:hAnsi="Times New Roman" w:cs="Times New Roman"/>
          <w:sz w:val="24"/>
          <w:szCs w:val="24"/>
          <w:lang w:eastAsia="cs-CZ"/>
        </w:rPr>
        <w:t xml:space="preserve">kterými </w:t>
      </w:r>
      <w:r w:rsidR="003E3094" w:rsidRPr="03B1064D">
        <w:rPr>
          <w:rFonts w:ascii="Times New Roman" w:hAnsi="Times New Roman" w:cs="Times New Roman"/>
          <w:sz w:val="24"/>
          <w:szCs w:val="24"/>
          <w:lang w:eastAsia="cs-CZ"/>
        </w:rPr>
        <w:t xml:space="preserve">jsou </w:t>
      </w:r>
      <w:r w:rsidR="00273E7D" w:rsidRPr="03B1064D">
        <w:rPr>
          <w:rFonts w:ascii="Times New Roman" w:hAnsi="Times New Roman" w:cs="Times New Roman"/>
          <w:sz w:val="24"/>
          <w:szCs w:val="24"/>
          <w:lang w:eastAsia="cs-CZ"/>
        </w:rPr>
        <w:t>například</w:t>
      </w:r>
      <w:r w:rsidRPr="03B1064D">
        <w:rPr>
          <w:rFonts w:ascii="Times New Roman" w:hAnsi="Times New Roman" w:cs="Times New Roman"/>
          <w:sz w:val="24"/>
          <w:szCs w:val="24"/>
          <w:lang w:eastAsia="cs-CZ"/>
        </w:rPr>
        <w:t xml:space="preserve"> </w:t>
      </w:r>
      <w:r w:rsidR="00810B19" w:rsidRPr="03B1064D">
        <w:rPr>
          <w:rFonts w:ascii="Times New Roman" w:hAnsi="Times New Roman" w:cs="Times New Roman"/>
          <w:sz w:val="24"/>
          <w:szCs w:val="24"/>
          <w:lang w:eastAsia="cs-CZ"/>
        </w:rPr>
        <w:t xml:space="preserve">venkovní </w:t>
      </w:r>
      <w:r w:rsidRPr="03B1064D">
        <w:rPr>
          <w:rFonts w:ascii="Times New Roman" w:hAnsi="Times New Roman" w:cs="Times New Roman"/>
          <w:sz w:val="24"/>
          <w:szCs w:val="24"/>
          <w:lang w:eastAsia="cs-CZ"/>
        </w:rPr>
        <w:t>sportov</w:t>
      </w:r>
      <w:r w:rsidR="00810B19" w:rsidRPr="03B1064D">
        <w:rPr>
          <w:rFonts w:ascii="Times New Roman" w:hAnsi="Times New Roman" w:cs="Times New Roman"/>
          <w:sz w:val="24"/>
          <w:szCs w:val="24"/>
          <w:lang w:eastAsia="cs-CZ"/>
        </w:rPr>
        <w:t>iště,</w:t>
      </w:r>
      <w:r w:rsidR="0088129A" w:rsidRPr="03B1064D">
        <w:rPr>
          <w:rFonts w:ascii="Times New Roman" w:hAnsi="Times New Roman" w:cs="Times New Roman"/>
          <w:sz w:val="24"/>
          <w:szCs w:val="24"/>
          <w:lang w:eastAsia="cs-CZ"/>
        </w:rPr>
        <w:t xml:space="preserve"> výstaviště a jiné obdobné záměry. </w:t>
      </w:r>
    </w:p>
    <w:p w14:paraId="347995F7" w14:textId="30FC8AC0" w:rsidR="00256529" w:rsidRPr="00DE06F1" w:rsidRDefault="00256529" w:rsidP="00372D85">
      <w:pPr>
        <w:tabs>
          <w:tab w:val="left" w:pos="851"/>
        </w:tabs>
        <w:spacing w:before="120" w:after="0" w:line="240" w:lineRule="auto"/>
        <w:jc w:val="both"/>
        <w:rPr>
          <w:rFonts w:ascii="Times New Roman" w:hAnsi="Times New Roman" w:cs="Times New Roman"/>
          <w:sz w:val="24"/>
          <w:szCs w:val="24"/>
          <w:lang w:eastAsia="cs-CZ"/>
        </w:rPr>
      </w:pPr>
      <w:r w:rsidRPr="00DE06F1">
        <w:rPr>
          <w:rFonts w:ascii="Times New Roman" w:eastAsia="Times New Roman" w:hAnsi="Times New Roman" w:cs="Times New Roman"/>
          <w:iCs/>
          <w:sz w:val="24"/>
        </w:rPr>
        <w:t>Z</w:t>
      </w:r>
      <w:r w:rsidR="008619EF"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ustanovení</w:t>
      </w:r>
      <w:r w:rsidR="008619EF" w:rsidRPr="00DE06F1">
        <w:rPr>
          <w:rFonts w:ascii="Times New Roman" w:eastAsia="Times New Roman" w:hAnsi="Times New Roman" w:cs="Times New Roman"/>
          <w:iCs/>
          <w:sz w:val="24"/>
        </w:rPr>
        <w:t xml:space="preserve"> odst. 1</w:t>
      </w:r>
      <w:r w:rsidRPr="00DE06F1">
        <w:rPr>
          <w:rFonts w:ascii="Times New Roman" w:eastAsia="Times New Roman" w:hAnsi="Times New Roman" w:cs="Times New Roman"/>
          <w:iCs/>
          <w:sz w:val="24"/>
        </w:rPr>
        <w:t xml:space="preserve"> lze povolit výjimku.</w:t>
      </w:r>
    </w:p>
    <w:p w14:paraId="318402CA" w14:textId="3E15CC04" w:rsidR="004431B9" w:rsidRPr="00DE06F1" w:rsidRDefault="00DC11B3" w:rsidP="00995B17">
      <w:pPr>
        <w:widowControl w:val="0"/>
        <w:tabs>
          <w:tab w:val="left" w:pos="993"/>
        </w:tabs>
        <w:spacing w:before="120" w:after="0" w:line="240" w:lineRule="auto"/>
        <w:jc w:val="both"/>
        <w:rPr>
          <w:rFonts w:ascii="Times New Roman" w:hAnsi="Times New Roman" w:cs="Times New Roman"/>
          <w:sz w:val="24"/>
          <w:szCs w:val="24"/>
          <w:lang w:eastAsia="cs-CZ"/>
        </w:rPr>
      </w:pPr>
      <w:r w:rsidRPr="00DE06F1">
        <w:rPr>
          <w:rFonts w:ascii="Times New Roman" w:eastAsia="Times New Roman" w:hAnsi="Times New Roman" w:cs="Times New Roman"/>
          <w:sz w:val="24"/>
          <w:szCs w:val="24"/>
          <w:u w:val="single"/>
        </w:rPr>
        <w:t>K odst. 2 a 3</w:t>
      </w:r>
      <w:r w:rsidRPr="00DE06F1">
        <w:rPr>
          <w:rFonts w:ascii="Times New Roman" w:eastAsia="Times New Roman" w:hAnsi="Times New Roman" w:cs="Times New Roman"/>
          <w:b/>
          <w:bCs/>
          <w:sz w:val="24"/>
          <w:szCs w:val="24"/>
        </w:rPr>
        <w:t xml:space="preserve"> </w:t>
      </w:r>
      <w:r w:rsidR="00053EBF" w:rsidRPr="00DE06F1">
        <w:rPr>
          <w:rFonts w:ascii="Times New Roman" w:eastAsia="Times New Roman" w:hAnsi="Times New Roman" w:cs="Times New Roman"/>
          <w:b/>
          <w:bCs/>
          <w:sz w:val="24"/>
          <w:szCs w:val="24"/>
        </w:rPr>
        <w:t>–</w:t>
      </w:r>
      <w:r w:rsidRPr="00DE06F1">
        <w:rPr>
          <w:rFonts w:ascii="Times New Roman" w:eastAsia="Times New Roman" w:hAnsi="Times New Roman" w:cs="Times New Roman"/>
          <w:b/>
          <w:bCs/>
          <w:sz w:val="24"/>
          <w:szCs w:val="24"/>
        </w:rPr>
        <w:t xml:space="preserve"> </w:t>
      </w:r>
      <w:r w:rsidRPr="00DE06F1">
        <w:rPr>
          <w:rFonts w:ascii="Times New Roman" w:eastAsia="Times New Roman" w:hAnsi="Times New Roman" w:cs="Times New Roman"/>
          <w:sz w:val="24"/>
          <w:szCs w:val="24"/>
        </w:rPr>
        <w:t>Ustanovení zavádí formu parkování</w:t>
      </w:r>
      <w:r w:rsidR="00995B17" w:rsidRPr="00DE06F1">
        <w:rPr>
          <w:rFonts w:ascii="Times New Roman" w:eastAsia="Times New Roman" w:hAnsi="Times New Roman" w:cs="Times New Roman"/>
          <w:sz w:val="24"/>
          <w:szCs w:val="24"/>
        </w:rPr>
        <w:t xml:space="preserve">. Parkování musí být řešeno spolu se stavbou nebo se souborem staveb a musí být buď </w:t>
      </w:r>
      <w:r w:rsidR="00995B17" w:rsidRPr="00DE06F1">
        <w:rPr>
          <w:rFonts w:ascii="Times New Roman" w:hAnsi="Times New Roman" w:cs="Times New Roman"/>
          <w:sz w:val="24"/>
          <w:szCs w:val="24"/>
          <w:lang w:eastAsia="cs-CZ"/>
        </w:rPr>
        <w:t xml:space="preserve">samotnou </w:t>
      </w:r>
      <w:r w:rsidR="004431B9" w:rsidRPr="00DE06F1">
        <w:rPr>
          <w:rFonts w:ascii="Times New Roman" w:hAnsi="Times New Roman" w:cs="Times New Roman"/>
          <w:sz w:val="24"/>
          <w:szCs w:val="24"/>
          <w:lang w:eastAsia="cs-CZ"/>
        </w:rPr>
        <w:t>součást</w:t>
      </w:r>
      <w:r w:rsidR="00995B17" w:rsidRPr="00DE06F1">
        <w:rPr>
          <w:rFonts w:ascii="Times New Roman" w:hAnsi="Times New Roman" w:cs="Times New Roman"/>
          <w:sz w:val="24"/>
          <w:szCs w:val="24"/>
          <w:lang w:eastAsia="cs-CZ"/>
        </w:rPr>
        <w:t>í</w:t>
      </w:r>
      <w:r w:rsidR="004431B9" w:rsidRPr="00DE06F1">
        <w:rPr>
          <w:rFonts w:ascii="Times New Roman" w:hAnsi="Times New Roman" w:cs="Times New Roman"/>
          <w:sz w:val="24"/>
          <w:szCs w:val="24"/>
          <w:lang w:eastAsia="cs-CZ"/>
        </w:rPr>
        <w:t xml:space="preserve"> stavby nebo souboru staveb</w:t>
      </w:r>
      <w:r w:rsidR="00995B17" w:rsidRPr="00DE06F1">
        <w:rPr>
          <w:rFonts w:ascii="Times New Roman" w:hAnsi="Times New Roman" w:cs="Times New Roman"/>
          <w:sz w:val="24"/>
          <w:szCs w:val="24"/>
          <w:lang w:eastAsia="cs-CZ"/>
        </w:rPr>
        <w:t xml:space="preserve"> jako její </w:t>
      </w:r>
      <w:r w:rsidR="004431B9" w:rsidRPr="00DE06F1">
        <w:rPr>
          <w:rFonts w:ascii="Times New Roman" w:hAnsi="Times New Roman" w:cs="Times New Roman"/>
          <w:sz w:val="24"/>
          <w:szCs w:val="24"/>
          <w:lang w:eastAsia="cs-CZ"/>
        </w:rPr>
        <w:t>provozně neoddělitelná část</w:t>
      </w:r>
      <w:r w:rsidR="00995B17" w:rsidRPr="00DE06F1">
        <w:rPr>
          <w:rFonts w:ascii="Times New Roman" w:hAnsi="Times New Roman" w:cs="Times New Roman"/>
          <w:sz w:val="24"/>
          <w:szCs w:val="24"/>
          <w:lang w:eastAsia="cs-CZ"/>
        </w:rPr>
        <w:t xml:space="preserve"> nebo musí být vyřešeno </w:t>
      </w:r>
      <w:r w:rsidR="004431B9" w:rsidRPr="00DE06F1">
        <w:rPr>
          <w:rFonts w:ascii="Times New Roman" w:hAnsi="Times New Roman" w:cs="Times New Roman"/>
          <w:sz w:val="24"/>
          <w:szCs w:val="24"/>
          <w:lang w:eastAsia="cs-CZ"/>
        </w:rPr>
        <w:t>na pozemku stavby</w:t>
      </w:r>
      <w:r w:rsidR="000133CC" w:rsidRPr="00DE06F1">
        <w:rPr>
          <w:rFonts w:ascii="Times New Roman" w:hAnsi="Times New Roman" w:cs="Times New Roman"/>
          <w:sz w:val="24"/>
          <w:szCs w:val="24"/>
          <w:lang w:eastAsia="cs-CZ"/>
        </w:rPr>
        <w:t>,</w:t>
      </w:r>
      <w:r w:rsidR="00995B17" w:rsidRPr="00DE06F1">
        <w:rPr>
          <w:rFonts w:ascii="Times New Roman" w:hAnsi="Times New Roman" w:cs="Times New Roman"/>
          <w:sz w:val="24"/>
          <w:szCs w:val="24"/>
          <w:lang w:eastAsia="cs-CZ"/>
        </w:rPr>
        <w:t xml:space="preserve"> resp. na pozemku souboru staveb. </w:t>
      </w:r>
    </w:p>
    <w:p w14:paraId="0EF0AD35" w14:textId="0568A4F3" w:rsidR="00DC11B3" w:rsidRPr="00DE06F1" w:rsidRDefault="00DC11B3" w:rsidP="00DC11B3">
      <w:pPr>
        <w:widowControl w:val="0"/>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hAnsi="Times New Roman" w:cs="Times New Roman"/>
          <w:sz w:val="24"/>
          <w:szCs w:val="24"/>
          <w:lang w:eastAsia="cs-CZ"/>
        </w:rPr>
        <w:t>Požadavek na umístění pouze formou garáží jako součást stavby z ustanovení nevyplývá, je na konkrétním návrhu, jak bude parkování zajištěno</w:t>
      </w:r>
      <w:r w:rsidRPr="00DE06F1">
        <w:rPr>
          <w:rFonts w:ascii="Times New Roman" w:eastAsia="Times New Roman" w:hAnsi="Times New Roman" w:cs="Times New Roman"/>
          <w:sz w:val="24"/>
          <w:szCs w:val="24"/>
        </w:rPr>
        <w:t>. Záměr, včetně umístění parkovacích míst, však musí být v souladu s územně plánovací dokumentaci i s charakterem území</w:t>
      </w:r>
      <w:r w:rsidR="003E3094" w:rsidRPr="00DE06F1">
        <w:rPr>
          <w:rFonts w:ascii="Times New Roman" w:eastAsia="Times New Roman" w:hAnsi="Times New Roman" w:cs="Times New Roman"/>
          <w:sz w:val="24"/>
          <w:szCs w:val="24"/>
        </w:rPr>
        <w:t>. U</w:t>
      </w:r>
      <w:r w:rsidRPr="00DE06F1">
        <w:rPr>
          <w:rFonts w:ascii="Times New Roman" w:eastAsia="Times New Roman" w:hAnsi="Times New Roman" w:cs="Times New Roman"/>
          <w:sz w:val="24"/>
          <w:szCs w:val="24"/>
        </w:rPr>
        <w:t xml:space="preserve">místění stání na povrchu </w:t>
      </w:r>
      <w:r w:rsidR="003E3094" w:rsidRPr="00DE06F1">
        <w:rPr>
          <w:rFonts w:ascii="Times New Roman" w:eastAsia="Times New Roman" w:hAnsi="Times New Roman" w:cs="Times New Roman"/>
          <w:sz w:val="24"/>
          <w:szCs w:val="24"/>
        </w:rPr>
        <w:t xml:space="preserve">tak </w:t>
      </w:r>
      <w:r w:rsidRPr="00DE06F1">
        <w:rPr>
          <w:rFonts w:ascii="Times New Roman" w:eastAsia="Times New Roman" w:hAnsi="Times New Roman" w:cs="Times New Roman"/>
          <w:sz w:val="24"/>
          <w:szCs w:val="24"/>
        </w:rPr>
        <w:t xml:space="preserve">bude do značné míry </w:t>
      </w:r>
      <w:r w:rsidR="00D54DEA" w:rsidRPr="00DE06F1">
        <w:rPr>
          <w:rFonts w:ascii="Times New Roman" w:eastAsia="Times New Roman" w:hAnsi="Times New Roman" w:cs="Times New Roman"/>
          <w:sz w:val="24"/>
          <w:szCs w:val="24"/>
        </w:rPr>
        <w:t>limitován</w:t>
      </w:r>
      <w:r w:rsidR="00D54DEA">
        <w:rPr>
          <w:rFonts w:ascii="Times New Roman" w:eastAsia="Times New Roman" w:hAnsi="Times New Roman" w:cs="Times New Roman"/>
          <w:sz w:val="24"/>
          <w:szCs w:val="24"/>
        </w:rPr>
        <w:t>o</w:t>
      </w:r>
      <w:r w:rsidR="00D54DEA"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 xml:space="preserve">právě těmito skutečnostmi. Vedle toho zakazují umístění stání na povrchu i jiné právní předpisy, </w:t>
      </w:r>
      <w:r w:rsidR="00273E7D">
        <w:rPr>
          <w:rFonts w:ascii="Times New Roman" w:eastAsia="Times New Roman" w:hAnsi="Times New Roman" w:cs="Times New Roman"/>
          <w:sz w:val="24"/>
          <w:szCs w:val="24"/>
        </w:rPr>
        <w:t>například</w:t>
      </w:r>
      <w:r w:rsidRPr="00DE06F1">
        <w:rPr>
          <w:rFonts w:ascii="Times New Roman" w:eastAsia="Times New Roman" w:hAnsi="Times New Roman" w:cs="Times New Roman"/>
          <w:sz w:val="24"/>
          <w:szCs w:val="24"/>
        </w:rPr>
        <w:t xml:space="preserve"> zákon č. 164/2001 Sb.</w:t>
      </w:r>
      <w:r w:rsidR="000D6EC3" w:rsidRPr="00DE06F1">
        <w:rPr>
          <w:rFonts w:ascii="Times New Roman" w:eastAsia="Times New Roman" w:hAnsi="Times New Roman" w:cs="Times New Roman"/>
          <w:sz w:val="24"/>
          <w:szCs w:val="24"/>
        </w:rPr>
        <w:t xml:space="preserve"> </w:t>
      </w:r>
      <w:r w:rsidR="00995B17" w:rsidRPr="00DE06F1">
        <w:rPr>
          <w:rFonts w:ascii="Times New Roman" w:eastAsia="Times New Roman" w:hAnsi="Times New Roman" w:cs="Times New Roman"/>
          <w:sz w:val="24"/>
          <w:szCs w:val="24"/>
        </w:rPr>
        <w:t>o přírodních léčivých zdrojích, zdrojích přírodních minerálních vod, přírodních léčebných lázních a lázeňských místech a o změně některých souvisejících zákonů (lázeňský zákon)</w:t>
      </w:r>
      <w:r w:rsidR="00A457ED" w:rsidRPr="00DE06F1">
        <w:rPr>
          <w:rFonts w:ascii="Times New Roman" w:eastAsia="Times New Roman" w:hAnsi="Times New Roman" w:cs="Times New Roman"/>
          <w:sz w:val="24"/>
          <w:szCs w:val="24"/>
        </w:rPr>
        <w:t>, v</w:t>
      </w:r>
      <w:r w:rsidR="00995B17" w:rsidRPr="00DE06F1">
        <w:rPr>
          <w:rFonts w:ascii="Times New Roman" w:eastAsia="Times New Roman" w:hAnsi="Times New Roman" w:cs="Times New Roman"/>
          <w:sz w:val="24"/>
          <w:szCs w:val="24"/>
        </w:rPr>
        <w:t xml:space="preserve">e znění pozdějších předpisů. </w:t>
      </w:r>
    </w:p>
    <w:p w14:paraId="6103F9AD" w14:textId="4F29D26D" w:rsidR="00BE2A65" w:rsidRPr="00DE06F1" w:rsidRDefault="00E33168" w:rsidP="008C65A1">
      <w:pPr>
        <w:widowControl w:val="0"/>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Pokud však existují důvody, které musí být v návrhu jasně popsány</w:t>
      </w:r>
      <w:r w:rsidR="00665CB8">
        <w:rPr>
          <w:rFonts w:ascii="Times New Roman" w:eastAsia="Times New Roman" w:hAnsi="Times New Roman" w:cs="Times New Roman"/>
          <w:iCs/>
          <w:sz w:val="24"/>
        </w:rPr>
        <w:t>,</w:t>
      </w:r>
      <w:r w:rsidRPr="00DE06F1">
        <w:rPr>
          <w:rFonts w:ascii="Times New Roman" w:eastAsia="Times New Roman" w:hAnsi="Times New Roman" w:cs="Times New Roman"/>
          <w:iCs/>
          <w:sz w:val="24"/>
        </w:rPr>
        <w:t xml:space="preserve"> a kvůli kterým nemůže být zajištěno parkování jako součást stavby nebo na pozemku stavby podle odst. 2,</w:t>
      </w:r>
      <w:r w:rsidRPr="00DE06F1">
        <w:rPr>
          <w:rFonts w:ascii="Times New Roman" w:eastAsia="Times New Roman" w:hAnsi="Times New Roman" w:cs="Times New Roman"/>
          <w:sz w:val="24"/>
          <w:szCs w:val="24"/>
        </w:rPr>
        <w:t xml:space="preserve"> </w:t>
      </w:r>
      <w:r w:rsidRPr="00DE06F1">
        <w:rPr>
          <w:rFonts w:ascii="Times New Roman" w:eastAsia="Times New Roman" w:hAnsi="Times New Roman" w:cs="Times New Roman"/>
          <w:iCs/>
          <w:sz w:val="24"/>
        </w:rPr>
        <w:t xml:space="preserve">pak může </w:t>
      </w:r>
      <w:r w:rsidR="006B198C" w:rsidRPr="00DE06F1">
        <w:rPr>
          <w:rFonts w:ascii="Times New Roman" w:eastAsia="Times New Roman" w:hAnsi="Times New Roman" w:cs="Times New Roman"/>
          <w:sz w:val="24"/>
          <w:szCs w:val="24"/>
        </w:rPr>
        <w:t xml:space="preserve">být řešeno </w:t>
      </w:r>
      <w:r w:rsidR="00BE2A65" w:rsidRPr="00DE06F1">
        <w:rPr>
          <w:rFonts w:ascii="Times New Roman" w:eastAsia="Times New Roman" w:hAnsi="Times New Roman" w:cs="Times New Roman"/>
          <w:sz w:val="24"/>
          <w:szCs w:val="24"/>
        </w:rPr>
        <w:t>na jiném pozemku v maximální vzdálenosti do 300</w:t>
      </w:r>
      <w:r w:rsidR="00E47FA2" w:rsidRPr="00DE06F1">
        <w:rPr>
          <w:rFonts w:ascii="Times New Roman" w:eastAsia="Times New Roman" w:hAnsi="Times New Roman" w:cs="Times New Roman"/>
          <w:sz w:val="24"/>
          <w:szCs w:val="24"/>
        </w:rPr>
        <w:t xml:space="preserve"> </w:t>
      </w:r>
      <w:r w:rsidR="00BE2A65" w:rsidRPr="00DE06F1">
        <w:rPr>
          <w:rFonts w:ascii="Times New Roman" w:eastAsia="Times New Roman" w:hAnsi="Times New Roman" w:cs="Times New Roman"/>
          <w:sz w:val="24"/>
          <w:szCs w:val="24"/>
        </w:rPr>
        <w:t xml:space="preserve">m, který však má </w:t>
      </w:r>
      <w:r w:rsidR="006B198C" w:rsidRPr="00DE06F1">
        <w:rPr>
          <w:rFonts w:ascii="Times New Roman" w:eastAsia="Times New Roman" w:hAnsi="Times New Roman" w:cs="Times New Roman"/>
          <w:sz w:val="24"/>
          <w:szCs w:val="24"/>
        </w:rPr>
        <w:t xml:space="preserve">vymezen účel </w:t>
      </w:r>
      <w:r w:rsidR="00BE2A65" w:rsidRPr="00DE06F1">
        <w:rPr>
          <w:rFonts w:ascii="Times New Roman" w:eastAsia="Times New Roman" w:hAnsi="Times New Roman" w:cs="Times New Roman"/>
          <w:sz w:val="24"/>
          <w:szCs w:val="24"/>
        </w:rPr>
        <w:lastRenderedPageBreak/>
        <w:t xml:space="preserve">užívání - </w:t>
      </w:r>
      <w:r w:rsidR="006B198C" w:rsidRPr="00DE06F1">
        <w:rPr>
          <w:rFonts w:ascii="Times New Roman" w:eastAsia="Times New Roman" w:hAnsi="Times New Roman" w:cs="Times New Roman"/>
          <w:sz w:val="24"/>
          <w:szCs w:val="24"/>
        </w:rPr>
        <w:t>parkování právě pro potřeby této stavby</w:t>
      </w:r>
      <w:r w:rsidRPr="00DE06F1">
        <w:rPr>
          <w:rFonts w:ascii="Times New Roman" w:eastAsia="Times New Roman" w:hAnsi="Times New Roman" w:cs="Times New Roman"/>
          <w:iCs/>
          <w:sz w:val="24"/>
        </w:rPr>
        <w:t xml:space="preserve">. </w:t>
      </w:r>
      <w:r w:rsidRPr="00DE06F1">
        <w:rPr>
          <w:rFonts w:ascii="Times New Roman" w:hAnsi="Times New Roman" w:cs="Times New Roman"/>
          <w:sz w:val="24"/>
          <w:szCs w:val="24"/>
          <w:lang w:eastAsia="cs-CZ"/>
        </w:rPr>
        <w:t xml:space="preserve">Může se tak jednat </w:t>
      </w:r>
      <w:r w:rsidR="00913522" w:rsidRPr="00DE06F1">
        <w:rPr>
          <w:rFonts w:ascii="Times New Roman" w:hAnsi="Times New Roman" w:cs="Times New Roman"/>
          <w:sz w:val="24"/>
          <w:szCs w:val="24"/>
          <w:lang w:eastAsia="cs-CZ"/>
        </w:rPr>
        <w:t xml:space="preserve">i </w:t>
      </w:r>
      <w:r w:rsidRPr="00DE06F1">
        <w:rPr>
          <w:rFonts w:ascii="Times New Roman" w:hAnsi="Times New Roman" w:cs="Times New Roman"/>
          <w:sz w:val="24"/>
          <w:szCs w:val="24"/>
          <w:lang w:eastAsia="cs-CZ"/>
        </w:rPr>
        <w:t xml:space="preserve">o pozemek jiného vlastníka, a to za předpokladu </w:t>
      </w:r>
      <w:r w:rsidR="006B198C" w:rsidRPr="00DE06F1">
        <w:rPr>
          <w:rFonts w:ascii="Times New Roman" w:hAnsi="Times New Roman" w:cs="Times New Roman"/>
          <w:sz w:val="24"/>
          <w:szCs w:val="24"/>
          <w:lang w:eastAsia="cs-CZ"/>
        </w:rPr>
        <w:t>existence soukromoprávního titulu k tomuto pozemku</w:t>
      </w:r>
      <w:r w:rsidR="00913522" w:rsidRPr="00DE06F1">
        <w:rPr>
          <w:rFonts w:ascii="Times New Roman" w:hAnsi="Times New Roman" w:cs="Times New Roman"/>
          <w:sz w:val="24"/>
          <w:szCs w:val="24"/>
          <w:lang w:eastAsia="cs-CZ"/>
        </w:rPr>
        <w:t xml:space="preserve">. </w:t>
      </w:r>
    </w:p>
    <w:p w14:paraId="0B15EBA5" w14:textId="386C12A1" w:rsidR="00E33168" w:rsidRPr="00DE06F1" w:rsidRDefault="00895616" w:rsidP="008C65A1">
      <w:pPr>
        <w:widowControl w:val="0"/>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V</w:t>
      </w:r>
      <w:r w:rsidR="00810B19" w:rsidRPr="00DE06F1">
        <w:rPr>
          <w:rFonts w:ascii="Times New Roman" w:eastAsia="Times New Roman" w:hAnsi="Times New Roman" w:cs="Times New Roman"/>
          <w:sz w:val="24"/>
          <w:szCs w:val="24"/>
        </w:rPr>
        <w:t>zdálenost se měří jako nejkratší spojnice mezi stavbou a pozemkem, na kterém budou parkovací stání navržena</w:t>
      </w:r>
      <w:r w:rsidRPr="00DE06F1">
        <w:rPr>
          <w:rFonts w:ascii="Times New Roman" w:eastAsia="Times New Roman" w:hAnsi="Times New Roman" w:cs="Times New Roman"/>
          <w:sz w:val="24"/>
          <w:szCs w:val="24"/>
        </w:rPr>
        <w:t>,</w:t>
      </w:r>
      <w:r w:rsidR="00810B19" w:rsidRPr="00DE06F1">
        <w:rPr>
          <w:rFonts w:ascii="Times New Roman" w:eastAsia="Times New Roman" w:hAnsi="Times New Roman" w:cs="Times New Roman"/>
          <w:sz w:val="24"/>
          <w:szCs w:val="24"/>
        </w:rPr>
        <w:t xml:space="preserve"> </w:t>
      </w:r>
      <w:r w:rsidR="00DC11B3" w:rsidRPr="00DE06F1">
        <w:rPr>
          <w:rFonts w:ascii="Times New Roman" w:eastAsia="Times New Roman" w:hAnsi="Times New Roman" w:cs="Times New Roman"/>
          <w:sz w:val="24"/>
          <w:szCs w:val="24"/>
        </w:rPr>
        <w:t>aby při posuzování nedocházelo k jakýmkoliv pochybám</w:t>
      </w:r>
      <w:r w:rsidRPr="00DE06F1">
        <w:rPr>
          <w:rFonts w:ascii="Times New Roman" w:eastAsia="Times New Roman" w:hAnsi="Times New Roman" w:cs="Times New Roman"/>
          <w:sz w:val="24"/>
          <w:szCs w:val="24"/>
        </w:rPr>
        <w:t>.</w:t>
      </w:r>
      <w:r w:rsidR="00DC11B3" w:rsidRPr="00DE06F1">
        <w:rPr>
          <w:rFonts w:ascii="Times New Roman" w:eastAsia="Times New Roman" w:hAnsi="Times New Roman" w:cs="Times New Roman"/>
          <w:sz w:val="24"/>
          <w:szCs w:val="24"/>
        </w:rPr>
        <w:t xml:space="preserve"> </w:t>
      </w:r>
    </w:p>
    <w:p w14:paraId="06452042" w14:textId="62FDD389" w:rsidR="00256529" w:rsidRPr="00DE06F1" w:rsidRDefault="00256529" w:rsidP="008C65A1">
      <w:pPr>
        <w:widowControl w:val="0"/>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Z</w:t>
      </w:r>
      <w:r w:rsidR="008619EF" w:rsidRPr="00DE06F1">
        <w:rPr>
          <w:rFonts w:ascii="Times New Roman" w:eastAsia="Times New Roman" w:hAnsi="Times New Roman" w:cs="Times New Roman"/>
          <w:iCs/>
          <w:sz w:val="24"/>
        </w:rPr>
        <w:t xml:space="preserve"> ustanovení odst. </w:t>
      </w:r>
      <w:r w:rsidRPr="00DE06F1">
        <w:rPr>
          <w:rFonts w:ascii="Times New Roman" w:eastAsia="Times New Roman" w:hAnsi="Times New Roman" w:cs="Times New Roman"/>
          <w:iCs/>
          <w:sz w:val="24"/>
        </w:rPr>
        <w:t>2 lze povolit výjimku</w:t>
      </w:r>
      <w:r w:rsidR="0088129A" w:rsidRPr="00DE06F1">
        <w:rPr>
          <w:rFonts w:ascii="Times New Roman" w:eastAsia="Times New Roman" w:hAnsi="Times New Roman" w:cs="Times New Roman"/>
          <w:iCs/>
          <w:sz w:val="24"/>
        </w:rPr>
        <w:t>.</w:t>
      </w:r>
    </w:p>
    <w:p w14:paraId="2A2E92F5" w14:textId="1A3471C2" w:rsidR="0088129A" w:rsidRPr="00DE06F1" w:rsidRDefault="0088129A" w:rsidP="0088129A">
      <w:pPr>
        <w:widowControl w:val="0"/>
        <w:tabs>
          <w:tab w:val="left" w:pos="993"/>
        </w:tabs>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Z</w:t>
      </w:r>
      <w:r w:rsidR="008619EF" w:rsidRPr="03B1064D">
        <w:rPr>
          <w:rFonts w:ascii="Times New Roman" w:eastAsia="Times New Roman" w:hAnsi="Times New Roman" w:cs="Times New Roman"/>
          <w:sz w:val="24"/>
          <w:szCs w:val="24"/>
        </w:rPr>
        <w:t xml:space="preserve"> ustanovení odst. </w:t>
      </w:r>
      <w:r w:rsidRPr="03B1064D">
        <w:rPr>
          <w:rFonts w:ascii="Times New Roman" w:eastAsia="Times New Roman" w:hAnsi="Times New Roman" w:cs="Times New Roman"/>
          <w:sz w:val="24"/>
          <w:szCs w:val="24"/>
        </w:rPr>
        <w:t xml:space="preserve">3 lze povolit výjimku ve velkých sídlech </w:t>
      </w:r>
      <w:r w:rsidR="005D3374" w:rsidRPr="03B1064D">
        <w:rPr>
          <w:rFonts w:ascii="Times New Roman" w:eastAsia="Times New Roman" w:hAnsi="Times New Roman" w:cs="Times New Roman"/>
          <w:sz w:val="24"/>
          <w:szCs w:val="24"/>
        </w:rPr>
        <w:t>po</w:t>
      </w:r>
      <w:r w:rsidRPr="03B1064D">
        <w:rPr>
          <w:rFonts w:ascii="Times New Roman" w:eastAsia="Times New Roman" w:hAnsi="Times New Roman" w:cs="Times New Roman"/>
          <w:sz w:val="24"/>
          <w:szCs w:val="24"/>
        </w:rPr>
        <w:t xml:space="preserve">dle § </w:t>
      </w:r>
      <w:r w:rsidRPr="00E1074A">
        <w:rPr>
          <w:rFonts w:ascii="Times New Roman" w:eastAsia="Times New Roman" w:hAnsi="Times New Roman" w:cs="Times New Roman"/>
          <w:sz w:val="24"/>
          <w:szCs w:val="24"/>
        </w:rPr>
        <w:t>9</w:t>
      </w:r>
      <w:r w:rsidR="00D30016">
        <w:rPr>
          <w:rFonts w:ascii="Times New Roman" w:eastAsia="Times New Roman" w:hAnsi="Times New Roman" w:cs="Times New Roman"/>
          <w:sz w:val="24"/>
          <w:szCs w:val="24"/>
        </w:rPr>
        <w:t>7</w:t>
      </w:r>
      <w:r w:rsidR="00FE0891" w:rsidRPr="03B1064D">
        <w:rPr>
          <w:rFonts w:ascii="Times New Roman" w:eastAsia="Times New Roman" w:hAnsi="Times New Roman" w:cs="Times New Roman"/>
          <w:sz w:val="24"/>
          <w:szCs w:val="24"/>
        </w:rPr>
        <w:t xml:space="preserve"> odst. 2</w:t>
      </w:r>
      <w:r w:rsidRPr="03B1064D">
        <w:rPr>
          <w:rFonts w:ascii="Times New Roman" w:eastAsia="Times New Roman" w:hAnsi="Times New Roman" w:cs="Times New Roman"/>
          <w:sz w:val="24"/>
          <w:szCs w:val="24"/>
        </w:rPr>
        <w:t xml:space="preserve"> vyhlášky. </w:t>
      </w:r>
    </w:p>
    <w:p w14:paraId="4EFDBF98" w14:textId="23615B04" w:rsidR="00E47FA2" w:rsidRPr="00DE06F1" w:rsidRDefault="00DC11B3" w:rsidP="00DC11B3">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K odst. 4</w:t>
      </w:r>
      <w:r w:rsidRPr="00DE06F1">
        <w:rPr>
          <w:rFonts w:ascii="Times New Roman" w:eastAsia="Times New Roman" w:hAnsi="Times New Roman" w:cs="Times New Roman"/>
          <w:b/>
          <w:bCs/>
          <w:sz w:val="24"/>
          <w:szCs w:val="24"/>
        </w:rPr>
        <w:t xml:space="preserve"> </w:t>
      </w:r>
      <w:r w:rsidR="00053EBF" w:rsidRPr="00DE06F1">
        <w:rPr>
          <w:rFonts w:ascii="Times New Roman" w:eastAsia="Times New Roman" w:hAnsi="Times New Roman" w:cs="Times New Roman"/>
          <w:b/>
          <w:bCs/>
          <w:sz w:val="24"/>
          <w:szCs w:val="24"/>
        </w:rPr>
        <w:t>–</w:t>
      </w:r>
      <w:r w:rsidR="004C46D5" w:rsidRPr="00DE06F1">
        <w:rPr>
          <w:rFonts w:ascii="Times New Roman" w:eastAsia="Times New Roman" w:hAnsi="Times New Roman" w:cs="Times New Roman"/>
          <w:b/>
          <w:bCs/>
          <w:sz w:val="24"/>
          <w:szCs w:val="24"/>
        </w:rPr>
        <w:t xml:space="preserve"> </w:t>
      </w:r>
      <w:r w:rsidRPr="00DE06F1">
        <w:rPr>
          <w:rFonts w:ascii="Times New Roman" w:eastAsia="Times New Roman" w:hAnsi="Times New Roman" w:cs="Times New Roman"/>
          <w:sz w:val="24"/>
          <w:szCs w:val="24"/>
        </w:rPr>
        <w:t>Ustanovení</w:t>
      </w:r>
      <w:r w:rsidR="004C46D5" w:rsidRPr="00DE06F1">
        <w:rPr>
          <w:rFonts w:ascii="Times New Roman" w:eastAsia="Times New Roman" w:hAnsi="Times New Roman" w:cs="Times New Roman"/>
          <w:sz w:val="24"/>
          <w:szCs w:val="24"/>
        </w:rPr>
        <w:t>m</w:t>
      </w:r>
      <w:r w:rsidRPr="00DE06F1">
        <w:rPr>
          <w:rFonts w:ascii="Times New Roman" w:eastAsia="Times New Roman" w:hAnsi="Times New Roman" w:cs="Times New Roman"/>
          <w:sz w:val="24"/>
          <w:szCs w:val="24"/>
        </w:rPr>
        <w:t xml:space="preserve"> </w:t>
      </w:r>
      <w:r w:rsidR="004C46D5" w:rsidRPr="00DE06F1">
        <w:rPr>
          <w:rFonts w:ascii="Times New Roman" w:eastAsia="Times New Roman" w:hAnsi="Times New Roman" w:cs="Times New Roman"/>
          <w:sz w:val="24"/>
          <w:szCs w:val="24"/>
        </w:rPr>
        <w:t>je požadováno</w:t>
      </w:r>
      <w:r w:rsidR="00E1074A">
        <w:rPr>
          <w:rFonts w:ascii="Times New Roman" w:eastAsia="Times New Roman" w:hAnsi="Times New Roman" w:cs="Times New Roman"/>
          <w:sz w:val="24"/>
          <w:szCs w:val="24"/>
        </w:rPr>
        <w:t xml:space="preserve"> </w:t>
      </w:r>
      <w:r w:rsidR="00BD31FC">
        <w:rPr>
          <w:rFonts w:ascii="Times New Roman" w:eastAsia="Times New Roman" w:hAnsi="Times New Roman" w:cs="Times New Roman"/>
          <w:sz w:val="24"/>
          <w:szCs w:val="24"/>
        </w:rPr>
        <w:t xml:space="preserve">zajistit </w:t>
      </w:r>
      <w:r w:rsidR="00D36606" w:rsidRPr="00DE06F1">
        <w:rPr>
          <w:rFonts w:ascii="Times New Roman" w:eastAsia="Times New Roman" w:hAnsi="Times New Roman" w:cs="Times New Roman"/>
          <w:sz w:val="24"/>
          <w:szCs w:val="24"/>
        </w:rPr>
        <w:t>vyhrazená stání pro vozidla označená parkovacím průkazem označující vozidlo přepravující osobu těžce zdravotně postiženou a vyhrazená stání pro vozidla osob doprovázející dítě v</w:t>
      </w:r>
      <w:r w:rsidR="00D30016">
        <w:rPr>
          <w:rFonts w:ascii="Times New Roman" w:eastAsia="Times New Roman" w:hAnsi="Times New Roman" w:cs="Times New Roman"/>
          <w:sz w:val="24"/>
          <w:szCs w:val="24"/>
        </w:rPr>
        <w:t> </w:t>
      </w:r>
      <w:r w:rsidR="00D36606" w:rsidRPr="00DE06F1">
        <w:rPr>
          <w:rFonts w:ascii="Times New Roman" w:eastAsia="Times New Roman" w:hAnsi="Times New Roman" w:cs="Times New Roman"/>
          <w:sz w:val="24"/>
          <w:szCs w:val="24"/>
        </w:rPr>
        <w:t>kočárku</w:t>
      </w:r>
      <w:r w:rsidR="00D30016">
        <w:rPr>
          <w:rFonts w:ascii="Times New Roman" w:eastAsia="Times New Roman" w:hAnsi="Times New Roman" w:cs="Times New Roman"/>
          <w:sz w:val="24"/>
          <w:szCs w:val="24"/>
        </w:rPr>
        <w:t xml:space="preserve"> </w:t>
      </w:r>
      <w:r w:rsidR="00F477C8">
        <w:rPr>
          <w:rFonts w:ascii="Times New Roman" w:eastAsia="Times New Roman" w:hAnsi="Times New Roman" w:cs="Times New Roman"/>
          <w:sz w:val="24"/>
          <w:szCs w:val="24"/>
        </w:rPr>
        <w:t xml:space="preserve">v počtu </w:t>
      </w:r>
      <w:r w:rsidR="00812CC4">
        <w:rPr>
          <w:rFonts w:ascii="Times New Roman" w:eastAsia="Times New Roman" w:hAnsi="Times New Roman" w:cs="Times New Roman"/>
          <w:sz w:val="24"/>
          <w:szCs w:val="24"/>
        </w:rPr>
        <w:t>po</w:t>
      </w:r>
      <w:r w:rsidR="00F477C8">
        <w:rPr>
          <w:rFonts w:ascii="Times New Roman" w:eastAsia="Times New Roman" w:hAnsi="Times New Roman" w:cs="Times New Roman"/>
          <w:sz w:val="24"/>
          <w:szCs w:val="24"/>
        </w:rPr>
        <w:t xml:space="preserve">dle přílohy </w:t>
      </w:r>
      <w:r w:rsidRPr="00DE06F1">
        <w:rPr>
          <w:rFonts w:ascii="Times New Roman" w:eastAsia="Times New Roman" w:hAnsi="Times New Roman" w:cs="Times New Roman"/>
          <w:sz w:val="24"/>
          <w:szCs w:val="24"/>
        </w:rPr>
        <w:t>č. 1 k této vyhlášce</w:t>
      </w:r>
      <w:r w:rsidR="00120051" w:rsidRPr="00DE06F1">
        <w:rPr>
          <w:rFonts w:ascii="Times New Roman" w:eastAsia="Times New Roman" w:hAnsi="Times New Roman" w:cs="Times New Roman"/>
          <w:sz w:val="24"/>
          <w:szCs w:val="24"/>
        </w:rPr>
        <w:t xml:space="preserve">. </w:t>
      </w:r>
      <w:r w:rsidR="00340645">
        <w:rPr>
          <w:rFonts w:ascii="Times New Roman" w:eastAsia="Times New Roman" w:hAnsi="Times New Roman" w:cs="Times New Roman"/>
          <w:sz w:val="24"/>
          <w:szCs w:val="24"/>
        </w:rPr>
        <w:t xml:space="preserve">Počet </w:t>
      </w:r>
      <w:r w:rsidR="00C865DF">
        <w:rPr>
          <w:rFonts w:ascii="Times New Roman" w:eastAsia="Times New Roman" w:hAnsi="Times New Roman" w:cs="Times New Roman"/>
          <w:sz w:val="24"/>
          <w:szCs w:val="24"/>
        </w:rPr>
        <w:t xml:space="preserve">těchto stání </w:t>
      </w:r>
      <w:r w:rsidRPr="00DE06F1">
        <w:rPr>
          <w:rFonts w:ascii="Times New Roman" w:eastAsia="Times New Roman" w:hAnsi="Times New Roman" w:cs="Times New Roman"/>
          <w:sz w:val="24"/>
          <w:szCs w:val="24"/>
        </w:rPr>
        <w:t xml:space="preserve">vychází pouze z počtu krátkodobých, nikoliv dlouhodobých stání, a tato stání musí být situována na ploše krátkodobých stání. Pokud je součástí záměru více ploch s krátkodobými stáními, pak každá </w:t>
      </w:r>
      <w:r w:rsidR="00500585">
        <w:rPr>
          <w:rFonts w:ascii="Times New Roman" w:eastAsia="Times New Roman" w:hAnsi="Times New Roman" w:cs="Times New Roman"/>
          <w:sz w:val="24"/>
          <w:szCs w:val="24"/>
        </w:rPr>
        <w:t xml:space="preserve">taková plocha </w:t>
      </w:r>
      <w:r w:rsidRPr="00DE06F1">
        <w:rPr>
          <w:rFonts w:ascii="Times New Roman" w:eastAsia="Times New Roman" w:hAnsi="Times New Roman" w:cs="Times New Roman"/>
          <w:sz w:val="24"/>
          <w:szCs w:val="24"/>
        </w:rPr>
        <w:t>musí obsahovat adekvátní počet vyhrazených stání. Technické parametry vyhrazených stání jsou stanoveny normou</w:t>
      </w:r>
      <w:r w:rsidR="008C65A1" w:rsidRPr="00DE06F1">
        <w:rPr>
          <w:rFonts w:ascii="Times New Roman" w:eastAsia="Times New Roman" w:hAnsi="Times New Roman" w:cs="Times New Roman"/>
          <w:sz w:val="24"/>
          <w:szCs w:val="24"/>
        </w:rPr>
        <w:t xml:space="preserve"> týkající se </w:t>
      </w:r>
      <w:r w:rsidR="00EE4516" w:rsidRPr="00DE06F1">
        <w:rPr>
          <w:rFonts w:ascii="Times New Roman" w:eastAsia="Times New Roman" w:hAnsi="Times New Roman" w:cs="Times New Roman"/>
          <w:sz w:val="24"/>
          <w:szCs w:val="24"/>
        </w:rPr>
        <w:t>přístupnosti</w:t>
      </w:r>
      <w:r w:rsidR="008C65A1" w:rsidRPr="00DE06F1">
        <w:rPr>
          <w:rFonts w:ascii="Times New Roman" w:eastAsia="Times New Roman" w:hAnsi="Times New Roman" w:cs="Times New Roman"/>
          <w:sz w:val="24"/>
          <w:szCs w:val="24"/>
        </w:rPr>
        <w:t>, která v době zpracování této vyhlášky je ve fázi přípravy</w:t>
      </w:r>
      <w:r w:rsidRPr="00DE06F1">
        <w:rPr>
          <w:rFonts w:ascii="Times New Roman" w:eastAsia="Times New Roman" w:hAnsi="Times New Roman" w:cs="Times New Roman"/>
          <w:sz w:val="24"/>
          <w:szCs w:val="24"/>
        </w:rPr>
        <w:t>.</w:t>
      </w:r>
    </w:p>
    <w:p w14:paraId="26372B9B" w14:textId="040BA1BE" w:rsidR="005041E5" w:rsidRPr="005041E5" w:rsidRDefault="00E47FA2" w:rsidP="005041E5">
      <w:pPr>
        <w:tabs>
          <w:tab w:val="left" w:pos="993"/>
        </w:tabs>
        <w:spacing w:before="120" w:after="0" w:line="240" w:lineRule="auto"/>
        <w:jc w:val="both"/>
        <w:rPr>
          <w:rFonts w:ascii="Times New Roman" w:eastAsia="Calibri" w:hAnsi="Times New Roman" w:cs="Times New Roman"/>
          <w:sz w:val="24"/>
          <w:szCs w:val="24"/>
        </w:rPr>
      </w:pPr>
      <w:r w:rsidRPr="00DE06F1">
        <w:rPr>
          <w:rFonts w:ascii="Times New Roman" w:eastAsia="Times New Roman" w:hAnsi="Times New Roman" w:cs="Times New Roman"/>
          <w:sz w:val="24"/>
          <w:szCs w:val="24"/>
          <w:u w:val="single"/>
        </w:rPr>
        <w:t>K odst. 5</w:t>
      </w:r>
      <w:r w:rsidRPr="00DE06F1">
        <w:rPr>
          <w:rFonts w:ascii="Times New Roman" w:eastAsia="Times New Roman" w:hAnsi="Times New Roman" w:cs="Times New Roman"/>
          <w:sz w:val="24"/>
          <w:szCs w:val="24"/>
        </w:rPr>
        <w:t xml:space="preserve"> </w:t>
      </w:r>
      <w:r w:rsidR="009B4515">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w:t>
      </w:r>
      <w:r w:rsidR="005041E5" w:rsidRPr="005041E5">
        <w:rPr>
          <w:rFonts w:ascii="Times New Roman" w:eastAsia="Calibri" w:hAnsi="Times New Roman" w:cs="Times New Roman"/>
          <w:sz w:val="24"/>
          <w:szCs w:val="24"/>
        </w:rPr>
        <w:t>Ustanovení pro zajištění potřeby parkování jízdních kol se u staveb občanského vybavení navrhuje zřízení parkovacích místa pro jízdní kola. Toto ustanovení je výjimkové, proto si požadavky na parkovacích místa pro jízdní kola mohou obce a města upravit v regulačním plánu</w:t>
      </w:r>
      <w:r w:rsidR="005041E5">
        <w:rPr>
          <w:rFonts w:ascii="Times New Roman" w:eastAsia="Calibri" w:hAnsi="Times New Roman" w:cs="Times New Roman"/>
          <w:sz w:val="24"/>
          <w:szCs w:val="24"/>
        </w:rPr>
        <w:t>,</w:t>
      </w:r>
      <w:r w:rsidR="005041E5" w:rsidRPr="005041E5">
        <w:rPr>
          <w:rFonts w:ascii="Times New Roman" w:eastAsia="Calibri" w:hAnsi="Times New Roman" w:cs="Times New Roman"/>
          <w:sz w:val="24"/>
          <w:szCs w:val="24"/>
        </w:rPr>
        <w:t xml:space="preserve"> </w:t>
      </w:r>
      <w:r w:rsidR="00C155C8">
        <w:rPr>
          <w:rFonts w:ascii="Times New Roman" w:eastAsia="Calibri" w:hAnsi="Times New Roman" w:cs="Times New Roman"/>
          <w:sz w:val="24"/>
          <w:szCs w:val="24"/>
        </w:rPr>
        <w:t>popřípadě</w:t>
      </w:r>
      <w:r w:rsidR="005041E5" w:rsidRPr="005041E5">
        <w:rPr>
          <w:rFonts w:ascii="Times New Roman" w:eastAsia="Calibri" w:hAnsi="Times New Roman" w:cs="Times New Roman"/>
          <w:sz w:val="24"/>
          <w:szCs w:val="24"/>
        </w:rPr>
        <w:t xml:space="preserve"> plánu územním s prvky regulačního plánu. Města tak mohou stanovit konkrétní hodnoty potřeb parkovacích míst pro kola či jejich lokaci uvnitř či vně staveb. Regulace se nevztahuje na mobiliář, tedy na stojany </w:t>
      </w:r>
      <w:r w:rsidR="003D135D">
        <w:rPr>
          <w:rFonts w:ascii="Times New Roman" w:eastAsia="Calibri" w:hAnsi="Times New Roman" w:cs="Times New Roman"/>
          <w:sz w:val="24"/>
          <w:szCs w:val="24"/>
        </w:rPr>
        <w:t>pro</w:t>
      </w:r>
      <w:r w:rsidR="003D135D" w:rsidRPr="005041E5">
        <w:rPr>
          <w:rFonts w:ascii="Times New Roman" w:eastAsia="Calibri" w:hAnsi="Times New Roman" w:cs="Times New Roman"/>
          <w:sz w:val="24"/>
          <w:szCs w:val="24"/>
        </w:rPr>
        <w:t xml:space="preserve"> </w:t>
      </w:r>
      <w:r w:rsidR="005041E5" w:rsidRPr="005041E5">
        <w:rPr>
          <w:rFonts w:ascii="Times New Roman" w:eastAsia="Calibri" w:hAnsi="Times New Roman" w:cs="Times New Roman"/>
          <w:sz w:val="24"/>
          <w:szCs w:val="24"/>
        </w:rPr>
        <w:t xml:space="preserve">kola </w:t>
      </w:r>
      <w:r w:rsidR="00003B8E">
        <w:rPr>
          <w:rFonts w:ascii="Times New Roman" w:eastAsia="Calibri" w:hAnsi="Times New Roman" w:cs="Times New Roman"/>
          <w:sz w:val="24"/>
          <w:szCs w:val="24"/>
        </w:rPr>
        <w:t xml:space="preserve">běžně </w:t>
      </w:r>
      <w:r w:rsidR="005041E5" w:rsidRPr="005041E5">
        <w:rPr>
          <w:rFonts w:ascii="Times New Roman" w:eastAsia="Calibri" w:hAnsi="Times New Roman" w:cs="Times New Roman"/>
          <w:sz w:val="24"/>
          <w:szCs w:val="24"/>
        </w:rPr>
        <w:t xml:space="preserve">umisťované na veřejných prostranstvích, jehož umístění nepodléhá posouzení </w:t>
      </w:r>
      <w:r w:rsidR="00A0509D">
        <w:rPr>
          <w:rFonts w:ascii="Times New Roman" w:eastAsia="Calibri" w:hAnsi="Times New Roman" w:cs="Times New Roman"/>
          <w:sz w:val="24"/>
          <w:szCs w:val="24"/>
        </w:rPr>
        <w:t xml:space="preserve">z hlediska </w:t>
      </w:r>
      <w:r w:rsidR="005041E5" w:rsidRPr="005041E5">
        <w:rPr>
          <w:rFonts w:ascii="Times New Roman" w:eastAsia="Calibri" w:hAnsi="Times New Roman" w:cs="Times New Roman"/>
          <w:sz w:val="24"/>
          <w:szCs w:val="24"/>
        </w:rPr>
        <w:t xml:space="preserve">veřejného stavebního práva. </w:t>
      </w:r>
    </w:p>
    <w:p w14:paraId="1A393E1F" w14:textId="7A361D65" w:rsidR="00895616" w:rsidRPr="00DE06F1" w:rsidRDefault="005041E5" w:rsidP="005041E5">
      <w:pPr>
        <w:tabs>
          <w:tab w:val="left" w:pos="993"/>
        </w:tabs>
        <w:spacing w:before="120" w:after="0" w:line="240" w:lineRule="auto"/>
        <w:jc w:val="both"/>
        <w:rPr>
          <w:rFonts w:ascii="Times New Roman" w:eastAsia="Calibri" w:hAnsi="Times New Roman" w:cs="Times New Roman"/>
          <w:sz w:val="24"/>
          <w:szCs w:val="24"/>
          <w:highlight w:val="yellow"/>
        </w:rPr>
      </w:pPr>
      <w:r w:rsidRPr="005041E5">
        <w:rPr>
          <w:rFonts w:ascii="Times New Roman" w:eastAsia="Calibri" w:hAnsi="Times New Roman" w:cs="Times New Roman"/>
          <w:sz w:val="24"/>
          <w:szCs w:val="24"/>
        </w:rPr>
        <w:t>Z ustanovení odst. 5 lze povolit výjimku.</w:t>
      </w:r>
    </w:p>
    <w:p w14:paraId="1219283F" w14:textId="77777777" w:rsidR="005041E5" w:rsidRDefault="005041E5" w:rsidP="00DC11B3">
      <w:pPr>
        <w:spacing w:before="120" w:after="0" w:line="240" w:lineRule="auto"/>
        <w:rPr>
          <w:rFonts w:ascii="Times New Roman" w:eastAsia="Times New Roman" w:hAnsi="Times New Roman" w:cs="Times New Roman"/>
          <w:b/>
          <w:sz w:val="24"/>
          <w:szCs w:val="24"/>
        </w:rPr>
      </w:pPr>
    </w:p>
    <w:p w14:paraId="7A7A5544" w14:textId="53201D84" w:rsidR="00DC11B3" w:rsidRPr="00DE06F1" w:rsidRDefault="00DC11B3" w:rsidP="00DC11B3">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 </w:t>
      </w:r>
      <w:r w:rsidR="006B198C" w:rsidRPr="00DE06F1">
        <w:rPr>
          <w:rFonts w:ascii="Times New Roman" w:eastAsia="Times New Roman" w:hAnsi="Times New Roman" w:cs="Times New Roman"/>
          <w:b/>
          <w:sz w:val="24"/>
          <w:szCs w:val="24"/>
        </w:rPr>
        <w:t>9</w:t>
      </w:r>
      <w:r w:rsidRPr="00DE06F1">
        <w:rPr>
          <w:rFonts w:ascii="Times New Roman" w:eastAsia="Times New Roman" w:hAnsi="Times New Roman" w:cs="Times New Roman"/>
          <w:b/>
          <w:sz w:val="24"/>
          <w:szCs w:val="24"/>
        </w:rPr>
        <w:t xml:space="preserve"> Hospodaření se srážkovými vodami</w:t>
      </w:r>
    </w:p>
    <w:p w14:paraId="4225FC8D" w14:textId="68ED66DE" w:rsidR="00DC11B3" w:rsidRPr="00DE06F1" w:rsidRDefault="00DC11B3" w:rsidP="00DC11B3">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bCs/>
          <w:iCs/>
          <w:sz w:val="24"/>
        </w:rPr>
        <w:t>Hospodaření</w:t>
      </w:r>
      <w:r w:rsidRPr="00DE06F1">
        <w:rPr>
          <w:rFonts w:ascii="Times New Roman" w:eastAsia="Times New Roman" w:hAnsi="Times New Roman" w:cs="Times New Roman"/>
          <w:iCs/>
          <w:sz w:val="24"/>
        </w:rPr>
        <w:t xml:space="preserve"> se srážkovými vodami </w:t>
      </w:r>
      <w:r w:rsidR="00FA7183" w:rsidRPr="00DE06F1">
        <w:rPr>
          <w:rFonts w:ascii="Times New Roman" w:eastAsia="Times New Roman" w:hAnsi="Times New Roman" w:cs="Times New Roman"/>
          <w:iCs/>
          <w:sz w:val="24"/>
        </w:rPr>
        <w:t>upravuje</w:t>
      </w:r>
      <w:r w:rsidRPr="00DE06F1">
        <w:rPr>
          <w:rFonts w:ascii="Times New Roman" w:eastAsia="Times New Roman" w:hAnsi="Times New Roman" w:cs="Times New Roman"/>
          <w:iCs/>
          <w:sz w:val="24"/>
        </w:rPr>
        <w:t> ustanovení § 140 odst. 3 písm. b) a c) stavebního zákona. Zároveň je problematika hospodaření se srážkovými vodami řešena v ustanovení §</w:t>
      </w:r>
      <w:r w:rsidR="00DE275B"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5</w:t>
      </w:r>
      <w:r w:rsidR="00D95BCA"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odst. 3 zákona č. 254/2001 Sb.</w:t>
      </w:r>
      <w:r w:rsidR="00DE275B" w:rsidRPr="00DE06F1">
        <w:rPr>
          <w:rFonts w:ascii="Times New Roman" w:eastAsia="Times New Roman" w:hAnsi="Times New Roman" w:cs="Times New Roman"/>
          <w:iCs/>
          <w:sz w:val="24"/>
        </w:rPr>
        <w:t xml:space="preserve"> </w:t>
      </w:r>
      <w:r w:rsidR="003279B1" w:rsidRPr="00DE06F1">
        <w:rPr>
          <w:rFonts w:ascii="Times New Roman" w:eastAsia="Times New Roman" w:hAnsi="Times New Roman" w:cs="Times New Roman"/>
          <w:iCs/>
          <w:sz w:val="24"/>
        </w:rPr>
        <w:t>(</w:t>
      </w:r>
      <w:r w:rsidR="00DE275B" w:rsidRPr="00DE06F1">
        <w:rPr>
          <w:rFonts w:ascii="Times New Roman" w:eastAsia="Times New Roman" w:hAnsi="Times New Roman" w:cs="Times New Roman"/>
          <w:iCs/>
          <w:sz w:val="24"/>
        </w:rPr>
        <w:t>vodní zákon</w:t>
      </w:r>
      <w:r w:rsidR="003279B1" w:rsidRPr="00DE06F1">
        <w:rPr>
          <w:rFonts w:ascii="Times New Roman" w:eastAsia="Times New Roman" w:hAnsi="Times New Roman" w:cs="Times New Roman"/>
          <w:iCs/>
          <w:sz w:val="24"/>
        </w:rPr>
        <w:t>)</w:t>
      </w:r>
      <w:r w:rsidR="00DE275B" w:rsidRPr="00DE06F1">
        <w:rPr>
          <w:rFonts w:ascii="Times New Roman" w:eastAsia="Times New Roman" w:hAnsi="Times New Roman" w:cs="Times New Roman"/>
          <w:iCs/>
          <w:sz w:val="24"/>
        </w:rPr>
        <w:t>.</w:t>
      </w:r>
      <w:r w:rsidRPr="00DE06F1">
        <w:rPr>
          <w:rFonts w:ascii="Times New Roman" w:eastAsia="Times New Roman" w:hAnsi="Times New Roman" w:cs="Times New Roman"/>
          <w:iCs/>
          <w:sz w:val="24"/>
        </w:rPr>
        <w:t xml:space="preserve">  </w:t>
      </w:r>
      <w:r w:rsidR="003524EA" w:rsidRPr="00DE06F1">
        <w:rPr>
          <w:rFonts w:ascii="Times New Roman" w:eastAsia="Times New Roman" w:hAnsi="Times New Roman" w:cs="Times New Roman"/>
          <w:iCs/>
          <w:sz w:val="24"/>
        </w:rPr>
        <w:t xml:space="preserve">Podle § 5 odst. 3 vodního zákona </w:t>
      </w:r>
      <w:r w:rsidR="00EC27CE">
        <w:rPr>
          <w:rFonts w:ascii="Times New Roman" w:eastAsia="Times New Roman" w:hAnsi="Times New Roman" w:cs="Times New Roman"/>
          <w:iCs/>
          <w:sz w:val="24"/>
        </w:rPr>
        <w:t xml:space="preserve">jsou </w:t>
      </w:r>
      <w:r w:rsidR="003524EA" w:rsidRPr="00DE06F1">
        <w:rPr>
          <w:rFonts w:ascii="Times New Roman" w:eastAsia="Times New Roman" w:hAnsi="Times New Roman" w:cs="Times New Roman"/>
          <w:iCs/>
          <w:sz w:val="24"/>
        </w:rPr>
        <w:t xml:space="preserve">srážkové vody „povrchové vody vzniklé dopadem atmosférických srážek“. </w:t>
      </w:r>
      <w:r w:rsidRPr="00DE06F1">
        <w:rPr>
          <w:rFonts w:ascii="Times New Roman" w:eastAsia="Times New Roman" w:hAnsi="Times New Roman" w:cs="Times New Roman"/>
          <w:iCs/>
          <w:sz w:val="24"/>
        </w:rPr>
        <w:t xml:space="preserve">Pro hospodaření s vodami je </w:t>
      </w:r>
      <w:r w:rsidR="00EC27CE">
        <w:rPr>
          <w:rFonts w:ascii="Times New Roman" w:eastAsia="Times New Roman" w:hAnsi="Times New Roman" w:cs="Times New Roman"/>
          <w:iCs/>
          <w:sz w:val="24"/>
        </w:rPr>
        <w:t xml:space="preserve">také </w:t>
      </w:r>
      <w:r w:rsidRPr="00DE06F1">
        <w:rPr>
          <w:rFonts w:ascii="Times New Roman" w:eastAsia="Times New Roman" w:hAnsi="Times New Roman" w:cs="Times New Roman"/>
          <w:iCs/>
          <w:sz w:val="24"/>
        </w:rPr>
        <w:t xml:space="preserve">možné </w:t>
      </w:r>
      <w:r w:rsidR="00EC27CE">
        <w:rPr>
          <w:rFonts w:ascii="Times New Roman" w:eastAsia="Times New Roman" w:hAnsi="Times New Roman" w:cs="Times New Roman"/>
          <w:iCs/>
          <w:sz w:val="24"/>
        </w:rPr>
        <w:t xml:space="preserve">využít </w:t>
      </w:r>
      <w:r w:rsidRPr="00DE06F1">
        <w:rPr>
          <w:rFonts w:ascii="Times New Roman" w:eastAsia="Times New Roman" w:hAnsi="Times New Roman" w:cs="Times New Roman"/>
          <w:iCs/>
          <w:sz w:val="24"/>
        </w:rPr>
        <w:t>šedé vody</w:t>
      </w:r>
      <w:r w:rsidR="003524EA" w:rsidRPr="00DE06F1">
        <w:rPr>
          <w:rFonts w:ascii="Times New Roman" w:eastAsia="Times New Roman" w:hAnsi="Times New Roman" w:cs="Times New Roman"/>
          <w:iCs/>
          <w:sz w:val="24"/>
        </w:rPr>
        <w:t xml:space="preserve"> (§ 3 odst. 7 zákona o ochraně veřejného zdraví)</w:t>
      </w:r>
      <w:r w:rsidRPr="00DE06F1">
        <w:rPr>
          <w:rFonts w:ascii="Times New Roman" w:eastAsia="Times New Roman" w:hAnsi="Times New Roman" w:cs="Times New Roman"/>
          <w:iCs/>
          <w:sz w:val="24"/>
        </w:rPr>
        <w:t xml:space="preserve">, avšak problematika užití těchto vod přísluší jiným právním předpisům, proto tyto požadavky </w:t>
      </w:r>
      <w:r w:rsidR="004661EC">
        <w:rPr>
          <w:rFonts w:ascii="Times New Roman" w:eastAsia="Times New Roman" w:hAnsi="Times New Roman" w:cs="Times New Roman"/>
          <w:iCs/>
          <w:sz w:val="24"/>
        </w:rPr>
        <w:t>vyhláška neupravuje</w:t>
      </w:r>
      <w:r w:rsidR="001300C8" w:rsidRPr="00DE06F1">
        <w:rPr>
          <w:rFonts w:ascii="Times New Roman" w:eastAsia="Times New Roman" w:hAnsi="Times New Roman" w:cs="Times New Roman"/>
          <w:iCs/>
          <w:sz w:val="24"/>
        </w:rPr>
        <w:t>, vyjma požadavků na vodovodní přípojku</w:t>
      </w:r>
      <w:r w:rsidRPr="00DE06F1">
        <w:rPr>
          <w:rFonts w:ascii="Times New Roman" w:eastAsia="Times New Roman" w:hAnsi="Times New Roman" w:cs="Times New Roman"/>
          <w:iCs/>
          <w:sz w:val="24"/>
        </w:rPr>
        <w:t>.</w:t>
      </w:r>
      <w:r w:rsidR="001300C8" w:rsidRPr="00DE06F1">
        <w:rPr>
          <w:rFonts w:ascii="Times New Roman" w:eastAsia="Times New Roman" w:hAnsi="Times New Roman" w:cs="Times New Roman"/>
          <w:iCs/>
          <w:sz w:val="24"/>
        </w:rPr>
        <w:t xml:space="preserve"> V tomto případě lze šedou </w:t>
      </w:r>
      <w:r w:rsidR="003524EA" w:rsidRPr="00DE06F1">
        <w:rPr>
          <w:rFonts w:ascii="Times New Roman" w:eastAsia="Times New Roman" w:hAnsi="Times New Roman" w:cs="Times New Roman"/>
          <w:iCs/>
          <w:sz w:val="24"/>
        </w:rPr>
        <w:t>vodu využít</w:t>
      </w:r>
      <w:r w:rsidR="001300C8" w:rsidRPr="00DE06F1">
        <w:rPr>
          <w:rFonts w:ascii="Times New Roman" w:eastAsia="Times New Roman" w:hAnsi="Times New Roman" w:cs="Times New Roman"/>
          <w:iCs/>
          <w:sz w:val="24"/>
        </w:rPr>
        <w:t xml:space="preserve"> za předpokladu vybavení vodovodní přípojky zařízením proti možnému zpětnému nasátí znečištěné vody z vnitřního vodovodu v souladu s požadavky normy ČSN EN 16941-2 Zařízení pro využití nepitné vody na místě – Část 2: Zařízení pro využití čištěné šedé vody a ČSN EN 1717 </w:t>
      </w:r>
      <w:r w:rsidR="003552AF" w:rsidRPr="00DE06F1">
        <w:rPr>
          <w:rFonts w:ascii="Times New Roman" w:eastAsia="Times New Roman" w:hAnsi="Times New Roman" w:cs="Times New Roman"/>
          <w:iCs/>
          <w:sz w:val="24"/>
        </w:rPr>
        <w:t>Ochrana proti znečištění pitné vody ve vnitřních vodovodech a všeobecné požadavky na zařízení na ochranu proti znečištění zpětným průtokem.</w:t>
      </w:r>
    </w:p>
    <w:p w14:paraId="32FA0216" w14:textId="50BBCCC4" w:rsidR="002B3D08" w:rsidRPr="00DE06F1" w:rsidRDefault="00A225BD" w:rsidP="002B3D08">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 xml:space="preserve">Stavební zákon rovněž zahrnul ochranu životního prostředí a udržitelné využívání přírodních zdrojů mezi základní požadavky na stavby (§ 145). Oblast požadavků stanovující </w:t>
      </w:r>
      <w:r w:rsidR="00AB0DCC" w:rsidRPr="00DE06F1">
        <w:rPr>
          <w:rFonts w:ascii="Times New Roman" w:eastAsia="Times New Roman" w:hAnsi="Times New Roman" w:cs="Times New Roman"/>
          <w:iCs/>
          <w:sz w:val="24"/>
        </w:rPr>
        <w:t>h</w:t>
      </w:r>
      <w:r w:rsidRPr="00DE06F1">
        <w:rPr>
          <w:rFonts w:ascii="Times New Roman" w:eastAsia="Times New Roman" w:hAnsi="Times New Roman" w:cs="Times New Roman"/>
          <w:iCs/>
          <w:sz w:val="24"/>
        </w:rPr>
        <w:t xml:space="preserve">ospodárnost se srážkovými vodami vyplývá taktéž z cíle Národního akčního plánu adaptace na změnu klimatu </w:t>
      </w:r>
      <w:r w:rsidR="005D3374">
        <w:rPr>
          <w:rFonts w:ascii="Times New Roman" w:eastAsia="Times New Roman" w:hAnsi="Times New Roman" w:cs="Times New Roman"/>
          <w:iCs/>
          <w:sz w:val="24"/>
        </w:rPr>
        <w:t>po</w:t>
      </w:r>
      <w:r w:rsidRPr="00DE06F1">
        <w:rPr>
          <w:rFonts w:ascii="Times New Roman" w:eastAsia="Times New Roman" w:hAnsi="Times New Roman" w:cs="Times New Roman"/>
          <w:iCs/>
          <w:sz w:val="24"/>
        </w:rPr>
        <w:t>dle usnesení vlády ČR č. 34 ze 16. ledna 2017, zejména pak z plnění opatření týkající</w:t>
      </w:r>
      <w:r w:rsidR="00A86BBA">
        <w:rPr>
          <w:rFonts w:ascii="Times New Roman" w:eastAsia="Times New Roman" w:hAnsi="Times New Roman" w:cs="Times New Roman"/>
          <w:iCs/>
          <w:sz w:val="24"/>
        </w:rPr>
        <w:t>ho</w:t>
      </w:r>
      <w:r w:rsidRPr="00DE06F1">
        <w:rPr>
          <w:rFonts w:ascii="Times New Roman" w:eastAsia="Times New Roman" w:hAnsi="Times New Roman" w:cs="Times New Roman"/>
          <w:iCs/>
          <w:sz w:val="24"/>
        </w:rPr>
        <w:t xml:space="preserve"> se akumulace srážkových vod, které tímto zcela naplňuje. Stavba musí splňovat požadavky na hospodaření se srážkovými vodami a zachycení znečištění srážkových vod v souladu s požadavky normy.</w:t>
      </w:r>
    </w:p>
    <w:p w14:paraId="27F6A894" w14:textId="069C5B25" w:rsidR="00A225BD" w:rsidRPr="00DE06F1" w:rsidRDefault="00E12085" w:rsidP="00A225BD">
      <w:pPr>
        <w:tabs>
          <w:tab w:val="left" w:pos="993"/>
        </w:tabs>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u w:val="single"/>
        </w:rPr>
        <w:lastRenderedPageBreak/>
        <w:t>K odst. 1</w:t>
      </w:r>
      <w:r w:rsidRPr="03B1064D">
        <w:rPr>
          <w:rFonts w:ascii="Times New Roman" w:eastAsia="Times New Roman" w:hAnsi="Times New Roman" w:cs="Times New Roman"/>
          <w:sz w:val="24"/>
          <w:szCs w:val="24"/>
        </w:rPr>
        <w:t xml:space="preserve"> – </w:t>
      </w:r>
      <w:r w:rsidR="00AB0DCC" w:rsidRPr="03B1064D">
        <w:rPr>
          <w:rFonts w:ascii="Times New Roman" w:eastAsia="Times New Roman" w:hAnsi="Times New Roman" w:cs="Times New Roman"/>
          <w:sz w:val="24"/>
          <w:szCs w:val="24"/>
        </w:rPr>
        <w:t>U</w:t>
      </w:r>
      <w:r w:rsidR="00A225BD" w:rsidRPr="03B1064D">
        <w:rPr>
          <w:rFonts w:ascii="Times New Roman" w:hAnsi="Times New Roman" w:cs="Times New Roman"/>
          <w:sz w:val="24"/>
          <w:szCs w:val="24"/>
        </w:rPr>
        <w:t>stanovení vyžaduje splnění požadavků na hospodaření se srážkovými vodami, které jsou definovány v normě. Požadavek na zachycení znečištění je zásadní bod pro zajištění ochrany kvality podzemních a povrchových vod. Oblast hospodaření se srážkovými vodami je v obecné rovině zaměřena na řešení kvantity vod, proto je nezbytné ve vyhlášce uvést „zmocnění“ pro normu, aby vyžadovala ochranu kvality vod. Normou jsou potom upraveny konkrétní požadavky na zachycení znečištění (</w:t>
      </w:r>
      <w:r w:rsidR="00273E7D" w:rsidRPr="03B1064D">
        <w:rPr>
          <w:rFonts w:ascii="Times New Roman" w:hAnsi="Times New Roman" w:cs="Times New Roman"/>
          <w:sz w:val="24"/>
          <w:szCs w:val="24"/>
        </w:rPr>
        <w:t>například</w:t>
      </w:r>
      <w:r w:rsidR="00A225BD" w:rsidRPr="03B1064D">
        <w:rPr>
          <w:rFonts w:ascii="Times New Roman" w:hAnsi="Times New Roman" w:cs="Times New Roman"/>
          <w:sz w:val="24"/>
          <w:szCs w:val="24"/>
        </w:rPr>
        <w:t xml:space="preserve"> jaký technický způsob zachycení znečištění zvolit).</w:t>
      </w:r>
      <w:r w:rsidR="00A225BD">
        <w:t xml:space="preserve"> </w:t>
      </w:r>
      <w:r w:rsidR="00A225BD" w:rsidRPr="03B1064D">
        <w:rPr>
          <w:rFonts w:ascii="Times New Roman" w:eastAsia="Times New Roman" w:hAnsi="Times New Roman" w:cs="Times New Roman"/>
          <w:sz w:val="24"/>
          <w:szCs w:val="24"/>
        </w:rPr>
        <w:t>Dochází tak k </w:t>
      </w:r>
      <w:proofErr w:type="spellStart"/>
      <w:r w:rsidR="00A225BD" w:rsidRPr="03B1064D">
        <w:rPr>
          <w:rFonts w:ascii="Times New Roman" w:eastAsia="Times New Roman" w:hAnsi="Times New Roman" w:cs="Times New Roman"/>
          <w:sz w:val="24"/>
          <w:szCs w:val="24"/>
        </w:rPr>
        <w:t>zezávaznění</w:t>
      </w:r>
      <w:proofErr w:type="spellEnd"/>
      <w:r w:rsidR="00A225BD" w:rsidRPr="03B1064D">
        <w:rPr>
          <w:rFonts w:ascii="Times New Roman" w:eastAsia="Times New Roman" w:hAnsi="Times New Roman" w:cs="Times New Roman"/>
          <w:sz w:val="24"/>
          <w:szCs w:val="24"/>
        </w:rPr>
        <w:t xml:space="preserve"> požadavků na hospodaření se srážkovými vodami pro stavby. V rámci řešení hospodaření se srážkovými vodami budou upraveny příslušné technické normy ČSN 75 9010 Vsakovací zařízení srážkových vod a TNV 75 9011 Hospodaření se srážkovými vodami, tak aby bylo možné využití všech možných způsobů řešení </w:t>
      </w:r>
      <w:r w:rsidR="00273E7D" w:rsidRPr="03B1064D">
        <w:rPr>
          <w:rFonts w:ascii="Times New Roman" w:eastAsia="Times New Roman" w:hAnsi="Times New Roman" w:cs="Times New Roman"/>
          <w:sz w:val="24"/>
          <w:szCs w:val="24"/>
        </w:rPr>
        <w:t>například</w:t>
      </w:r>
      <w:r w:rsidR="00A225BD" w:rsidRPr="03B1064D">
        <w:rPr>
          <w:rFonts w:ascii="Times New Roman" w:eastAsia="Times New Roman" w:hAnsi="Times New Roman" w:cs="Times New Roman"/>
          <w:sz w:val="24"/>
          <w:szCs w:val="24"/>
        </w:rPr>
        <w:t xml:space="preserve"> využitím objektů a systémů hospodaření se srážkovými vodami. Toto řešení je s ohledem na specifika řešení hospodaření se srážkovými vodami žádoucí, neboť normy ze své podstaty může obsahovat větší míru podrobností a schémata vzorových řešení.</w:t>
      </w:r>
      <w:r w:rsidR="734EA118" w:rsidRPr="03B1064D">
        <w:rPr>
          <w:rFonts w:ascii="Times New Roman" w:eastAsia="Times New Roman" w:hAnsi="Times New Roman" w:cs="Times New Roman"/>
          <w:sz w:val="24"/>
          <w:szCs w:val="24"/>
        </w:rPr>
        <w:t xml:space="preserve"> Právě z důvodu revize současných norem </w:t>
      </w:r>
      <w:r w:rsidR="4CDD7B34" w:rsidRPr="03B1064D">
        <w:rPr>
          <w:rFonts w:ascii="Times New Roman" w:eastAsia="Times New Roman" w:hAnsi="Times New Roman" w:cs="Times New Roman"/>
          <w:sz w:val="24"/>
          <w:szCs w:val="24"/>
        </w:rPr>
        <w:t xml:space="preserve">a vytvoření jediné normy, která bude komplexně řešit hospodaření se srážkovými vodami, je zde užit výlučný odkaz na normu, tedy celá norma bude vyhláškou </w:t>
      </w:r>
      <w:proofErr w:type="spellStart"/>
      <w:r w:rsidR="4CDD7B34" w:rsidRPr="03B1064D">
        <w:rPr>
          <w:rFonts w:ascii="Times New Roman" w:eastAsia="Times New Roman" w:hAnsi="Times New Roman" w:cs="Times New Roman"/>
          <w:sz w:val="24"/>
          <w:szCs w:val="24"/>
        </w:rPr>
        <w:t>zezávazněna</w:t>
      </w:r>
      <w:proofErr w:type="spellEnd"/>
      <w:r w:rsidR="4CDD7B34" w:rsidRPr="03B1064D">
        <w:rPr>
          <w:rFonts w:ascii="Times New Roman" w:eastAsia="Times New Roman" w:hAnsi="Times New Roman" w:cs="Times New Roman"/>
          <w:sz w:val="24"/>
          <w:szCs w:val="24"/>
        </w:rPr>
        <w:t>.</w:t>
      </w:r>
      <w:r w:rsidR="189A0F55" w:rsidRPr="03B1064D">
        <w:rPr>
          <w:rFonts w:ascii="Times New Roman" w:eastAsia="Times New Roman" w:hAnsi="Times New Roman" w:cs="Times New Roman"/>
          <w:sz w:val="24"/>
          <w:szCs w:val="24"/>
        </w:rPr>
        <w:t xml:space="preserve"> Není tedy účelné v tomto případě užít indikativní odkaz, jelikož norma celou problematiku upraví komplexně s tím, že norma se stane integrální součástí vyhlášky.</w:t>
      </w:r>
      <w:r w:rsidR="4CDD7B34" w:rsidRPr="03B1064D">
        <w:rPr>
          <w:rFonts w:ascii="Times New Roman" w:eastAsia="Times New Roman" w:hAnsi="Times New Roman" w:cs="Times New Roman"/>
          <w:sz w:val="24"/>
          <w:szCs w:val="24"/>
        </w:rPr>
        <w:t xml:space="preserve"> Uvedený postup byl zvolen </w:t>
      </w:r>
      <w:r w:rsidR="4E794B95" w:rsidRPr="03B1064D">
        <w:rPr>
          <w:rFonts w:ascii="Times New Roman" w:eastAsia="Times New Roman" w:hAnsi="Times New Roman" w:cs="Times New Roman"/>
          <w:sz w:val="24"/>
          <w:szCs w:val="24"/>
        </w:rPr>
        <w:t>po dohodě s Ministerstvem životního prostředí a Ministerstvem zemědělství s tím, že tyto dotčené resorty se na přípravě normy podílejí.</w:t>
      </w:r>
    </w:p>
    <w:p w14:paraId="7DC814CA" w14:textId="717FAA96" w:rsidR="00A225BD" w:rsidRPr="00DE06F1" w:rsidRDefault="00B66C6D" w:rsidP="00DE06F1">
      <w:pPr>
        <w:widowControl w:val="0"/>
        <w:tabs>
          <w:tab w:val="left" w:pos="993"/>
        </w:tabs>
        <w:spacing w:before="120" w:after="0" w:line="240" w:lineRule="auto"/>
        <w:jc w:val="both"/>
      </w:pPr>
      <w:r w:rsidRPr="00DE06F1">
        <w:rPr>
          <w:rFonts w:ascii="Times New Roman" w:eastAsia="Times New Roman" w:hAnsi="Times New Roman" w:cs="Times New Roman"/>
          <w:sz w:val="24"/>
          <w:szCs w:val="24"/>
          <w:u w:val="single"/>
        </w:rPr>
        <w:t>K odst. 2</w:t>
      </w:r>
      <w:r w:rsidRPr="00DE06F1">
        <w:rPr>
          <w:rFonts w:ascii="Times New Roman" w:eastAsia="Times New Roman" w:hAnsi="Times New Roman" w:cs="Times New Roman"/>
          <w:sz w:val="24"/>
          <w:szCs w:val="24"/>
        </w:rPr>
        <w:t xml:space="preserve"> –</w:t>
      </w:r>
      <w:r w:rsidR="00747EDF" w:rsidRPr="00DE06F1">
        <w:rPr>
          <w:rFonts w:ascii="Times New Roman" w:eastAsia="Times New Roman" w:hAnsi="Times New Roman" w:cs="Times New Roman"/>
          <w:sz w:val="24"/>
          <w:szCs w:val="24"/>
        </w:rPr>
        <w:t xml:space="preserve"> </w:t>
      </w:r>
      <w:r w:rsidR="00A225BD" w:rsidRPr="00DE06F1">
        <w:rPr>
          <w:rFonts w:ascii="Times New Roman" w:hAnsi="Times New Roman" w:cs="Times New Roman"/>
          <w:sz w:val="24"/>
          <w:szCs w:val="24"/>
        </w:rPr>
        <w:t>Ustanovení stanoví obecný požadavek na ochranu pozemku stavby a okolních pozemků, podobně jako je uveden ve vyhlášce také u jiných rizik. Bez uvedení tohoto požadavku ve vyhlášce nelze očekávat, že k negativnímu jevu „odtoku srážkové vody na sousední pozemek“ nebude docházet a bylo by obtížné tento požadavek vymáhat na základě normy. Norma neřeší okolní pozemky.</w:t>
      </w:r>
      <w:r w:rsidR="00A225BD" w:rsidRPr="00DE06F1">
        <w:t xml:space="preserve"> </w:t>
      </w:r>
    </w:p>
    <w:p w14:paraId="6CE4FE38" w14:textId="31542265" w:rsidR="002B3D08" w:rsidRPr="00DE06F1" w:rsidRDefault="00A225BD" w:rsidP="00A225BD">
      <w:pPr>
        <w:spacing w:before="120" w:after="0" w:line="240" w:lineRule="auto"/>
        <w:jc w:val="both"/>
        <w:rPr>
          <w:rFonts w:ascii="Times New Roman" w:hAnsi="Times New Roman" w:cs="Times New Roman"/>
          <w:sz w:val="24"/>
          <w:szCs w:val="24"/>
        </w:rPr>
      </w:pPr>
      <w:r w:rsidRPr="00DE06F1">
        <w:rPr>
          <w:rFonts w:ascii="Times New Roman" w:eastAsia="Times New Roman" w:hAnsi="Times New Roman" w:cs="Times New Roman"/>
          <w:sz w:val="24"/>
          <w:szCs w:val="24"/>
          <w:u w:val="single"/>
        </w:rPr>
        <w:t xml:space="preserve">K odst.  </w:t>
      </w:r>
      <w:r w:rsidRPr="00DE06F1">
        <w:rPr>
          <w:rFonts w:ascii="Times New Roman" w:hAnsi="Times New Roman" w:cs="Times New Roman"/>
          <w:sz w:val="24"/>
          <w:szCs w:val="24"/>
          <w:u w:val="single"/>
        </w:rPr>
        <w:t>3</w:t>
      </w:r>
      <w:r w:rsidRPr="00DE06F1">
        <w:rPr>
          <w:rFonts w:ascii="Times New Roman" w:hAnsi="Times New Roman" w:cs="Times New Roman"/>
          <w:sz w:val="24"/>
          <w:szCs w:val="24"/>
        </w:rPr>
        <w:t xml:space="preserve"> </w:t>
      </w:r>
      <w:r w:rsidR="00AB0DCC" w:rsidRPr="00DE06F1">
        <w:rPr>
          <w:rFonts w:ascii="Times New Roman" w:eastAsia="Times New Roman" w:hAnsi="Times New Roman" w:cs="Times New Roman"/>
          <w:sz w:val="24"/>
          <w:szCs w:val="24"/>
        </w:rPr>
        <w:t xml:space="preserve">– </w:t>
      </w:r>
      <w:r w:rsidR="00AB0DCC" w:rsidRPr="00DE06F1">
        <w:rPr>
          <w:rFonts w:ascii="Times New Roman" w:hAnsi="Times New Roman" w:cs="Times New Roman"/>
          <w:sz w:val="24"/>
          <w:szCs w:val="24"/>
        </w:rPr>
        <w:t>Podle</w:t>
      </w:r>
      <w:r w:rsidRPr="00DE06F1">
        <w:rPr>
          <w:rFonts w:ascii="Times New Roman" w:hAnsi="Times New Roman" w:cs="Times New Roman"/>
          <w:sz w:val="24"/>
          <w:szCs w:val="24"/>
        </w:rPr>
        <w:t xml:space="preserve"> </w:t>
      </w:r>
      <w:r w:rsidR="00AB0DCC" w:rsidRPr="00DE06F1">
        <w:rPr>
          <w:rFonts w:ascii="Times New Roman" w:hAnsi="Times New Roman" w:cs="Times New Roman"/>
          <w:sz w:val="24"/>
          <w:szCs w:val="24"/>
        </w:rPr>
        <w:t>tohoto</w:t>
      </w:r>
      <w:r w:rsidRPr="00DE06F1">
        <w:rPr>
          <w:rFonts w:ascii="Times New Roman" w:hAnsi="Times New Roman" w:cs="Times New Roman"/>
          <w:sz w:val="24"/>
          <w:szCs w:val="24"/>
        </w:rPr>
        <w:t xml:space="preserve"> ustanovení hospodaření se srážkovými vodami musí být navrženo s ohledem na propojení srážkové vody s vegetací, je-li to technicky možné. Odpovědné hospodaření se srážkovými vodami by mělo zajistit jednak, že srážková voda nebude působit škody viz odst. 2 tohoto ustanovení, ale zároveň tato voda bude smysluplně využita co nejblíže místu dopadu, kdy prioritou je závlaha vegetace v místě. Tento druhý úkol hospodaření se srážkovými vodami nabývá vlivem změny klimatu stále více na významu, neboť nejzásadnějším adaptačním opatřením proti přehřívání zastavěných území je zakládání a údržba zeleně. S ohledem na predikce budoucího vývoje klimatu bude navíc tento trend nadále pokračovat. Při navrhování hospodaření se srážkovými vodami je nutné s touto podmínkou počítat již od počátku návrhu.</w:t>
      </w:r>
    </w:p>
    <w:p w14:paraId="0926215A" w14:textId="49C02EE8" w:rsidR="00DC11B3" w:rsidRPr="00DE06F1" w:rsidRDefault="00A225BD" w:rsidP="00747EDF">
      <w:pPr>
        <w:spacing w:before="120" w:after="0" w:line="240" w:lineRule="auto"/>
        <w:jc w:val="both"/>
        <w:rPr>
          <w:rFonts w:ascii="Times New Roman" w:eastAsia="Times New Roman" w:hAnsi="Times New Roman" w:cs="Times New Roman"/>
          <w:b/>
          <w:sz w:val="24"/>
          <w:szCs w:val="24"/>
        </w:rPr>
      </w:pPr>
      <w:r w:rsidRPr="00DE06F1">
        <w:br/>
      </w:r>
      <w:r w:rsidR="00DC11B3" w:rsidRPr="00DE06F1">
        <w:rPr>
          <w:rFonts w:ascii="Times New Roman" w:eastAsia="Times New Roman" w:hAnsi="Times New Roman" w:cs="Times New Roman"/>
          <w:b/>
          <w:sz w:val="24"/>
          <w:szCs w:val="24"/>
        </w:rPr>
        <w:t xml:space="preserve">K § </w:t>
      </w:r>
      <w:r w:rsidR="00F174B7" w:rsidRPr="00DE06F1">
        <w:rPr>
          <w:rFonts w:ascii="Times New Roman" w:eastAsia="Times New Roman" w:hAnsi="Times New Roman" w:cs="Times New Roman"/>
          <w:b/>
          <w:sz w:val="24"/>
          <w:szCs w:val="24"/>
        </w:rPr>
        <w:t>1</w:t>
      </w:r>
      <w:r w:rsidR="00B940D7" w:rsidRPr="00DE06F1">
        <w:rPr>
          <w:rFonts w:ascii="Times New Roman" w:eastAsia="Times New Roman" w:hAnsi="Times New Roman" w:cs="Times New Roman"/>
          <w:b/>
          <w:sz w:val="24"/>
          <w:szCs w:val="24"/>
        </w:rPr>
        <w:t>0</w:t>
      </w:r>
      <w:r w:rsidR="00DC11B3" w:rsidRPr="00DE06F1">
        <w:rPr>
          <w:rFonts w:ascii="Times New Roman" w:eastAsia="Times New Roman" w:hAnsi="Times New Roman" w:cs="Times New Roman"/>
          <w:b/>
          <w:sz w:val="24"/>
          <w:szCs w:val="24"/>
        </w:rPr>
        <w:t xml:space="preserve"> Veřejn</w:t>
      </w:r>
      <w:r w:rsidR="00E66BE0" w:rsidRPr="00DE06F1">
        <w:rPr>
          <w:rFonts w:ascii="Times New Roman" w:eastAsia="Times New Roman" w:hAnsi="Times New Roman" w:cs="Times New Roman"/>
          <w:b/>
          <w:sz w:val="24"/>
          <w:szCs w:val="24"/>
        </w:rPr>
        <w:t>é</w:t>
      </w:r>
      <w:r w:rsidR="00DC11B3" w:rsidRPr="00DE06F1">
        <w:rPr>
          <w:rFonts w:ascii="Times New Roman" w:eastAsia="Times New Roman" w:hAnsi="Times New Roman" w:cs="Times New Roman"/>
          <w:b/>
          <w:sz w:val="24"/>
          <w:szCs w:val="24"/>
        </w:rPr>
        <w:t xml:space="preserve"> prostranství</w:t>
      </w:r>
    </w:p>
    <w:p w14:paraId="16DA26B1" w14:textId="6C08CD17" w:rsidR="00DC11B3" w:rsidRPr="00DE06F1" w:rsidRDefault="00DC11B3" w:rsidP="00DC11B3">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Ustanovení § </w:t>
      </w:r>
      <w:r w:rsidR="006A3B8E" w:rsidRPr="00DE06F1">
        <w:rPr>
          <w:rFonts w:ascii="Times New Roman" w:eastAsia="Times New Roman" w:hAnsi="Times New Roman" w:cs="Times New Roman"/>
          <w:sz w:val="24"/>
          <w:szCs w:val="24"/>
        </w:rPr>
        <w:t>1</w:t>
      </w:r>
      <w:r w:rsidR="00B940D7" w:rsidRPr="00DE06F1">
        <w:rPr>
          <w:rFonts w:ascii="Times New Roman" w:eastAsia="Times New Roman" w:hAnsi="Times New Roman" w:cs="Times New Roman"/>
          <w:sz w:val="24"/>
          <w:szCs w:val="24"/>
        </w:rPr>
        <w:t>0</w:t>
      </w:r>
      <w:r w:rsidRPr="00DE06F1">
        <w:rPr>
          <w:rFonts w:ascii="Times New Roman" w:eastAsia="Times New Roman" w:hAnsi="Times New Roman" w:cs="Times New Roman"/>
          <w:sz w:val="24"/>
          <w:szCs w:val="24"/>
        </w:rPr>
        <w:t xml:space="preserve"> </w:t>
      </w:r>
      <w:r w:rsidR="008B187D">
        <w:rPr>
          <w:rFonts w:ascii="Times New Roman" w:eastAsia="Times New Roman" w:hAnsi="Times New Roman" w:cs="Times New Roman"/>
          <w:sz w:val="24"/>
          <w:szCs w:val="24"/>
        </w:rPr>
        <w:t xml:space="preserve">této vyhlášky </w:t>
      </w:r>
      <w:r w:rsidRPr="00DE06F1">
        <w:rPr>
          <w:rFonts w:ascii="Times New Roman" w:eastAsia="Times New Roman" w:hAnsi="Times New Roman" w:cs="Times New Roman"/>
          <w:sz w:val="24"/>
          <w:szCs w:val="24"/>
        </w:rPr>
        <w:t>provádí § 141 a 142 stavebního zákona.</w:t>
      </w:r>
      <w:r w:rsidR="003935E9" w:rsidRPr="00DE06F1">
        <w:rPr>
          <w:rFonts w:ascii="Times New Roman" w:eastAsia="Times New Roman" w:hAnsi="Times New Roman" w:cs="Times New Roman"/>
          <w:sz w:val="24"/>
          <w:szCs w:val="24"/>
        </w:rPr>
        <w:t xml:space="preserve"> Ustanovení umožňuje aplikaci odchylného řešení podle § 138 odst. 2 stavebního zákona.</w:t>
      </w:r>
    </w:p>
    <w:p w14:paraId="513B7233" w14:textId="17443644" w:rsidR="00B940D7" w:rsidRPr="00DE06F1" w:rsidRDefault="00DC11B3" w:rsidP="00B940D7">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K odst. 1</w:t>
      </w:r>
      <w:r w:rsidRPr="00DE06F1">
        <w:rPr>
          <w:rFonts w:ascii="Times New Roman" w:eastAsia="Times New Roman" w:hAnsi="Times New Roman" w:cs="Times New Roman"/>
          <w:b/>
          <w:bCs/>
          <w:sz w:val="24"/>
          <w:szCs w:val="24"/>
        </w:rPr>
        <w:t xml:space="preserve"> – </w:t>
      </w:r>
      <w:r w:rsidR="00B940D7" w:rsidRPr="00DE06F1">
        <w:rPr>
          <w:rFonts w:ascii="Times New Roman" w:eastAsia="Times New Roman" w:hAnsi="Times New Roman" w:cs="Times New Roman"/>
          <w:sz w:val="24"/>
          <w:szCs w:val="24"/>
        </w:rPr>
        <w:t xml:space="preserve">Ustanovení je obdobou dosavadního § 22 vyhlášky č. 501/2006 Sb., přičemž obsahuje shodné minimální šířky veřejných prostranství. Oproti dosavadní právní úpravě je </w:t>
      </w:r>
      <w:r w:rsidR="00F05758" w:rsidRPr="00DE06F1">
        <w:rPr>
          <w:rFonts w:ascii="Times New Roman" w:eastAsia="Times New Roman" w:hAnsi="Times New Roman" w:cs="Times New Roman"/>
          <w:sz w:val="24"/>
          <w:szCs w:val="24"/>
        </w:rPr>
        <w:t xml:space="preserve">nově </w:t>
      </w:r>
      <w:r w:rsidR="00B940D7" w:rsidRPr="00DE06F1">
        <w:rPr>
          <w:rFonts w:ascii="Times New Roman" w:eastAsia="Times New Roman" w:hAnsi="Times New Roman" w:cs="Times New Roman"/>
          <w:sz w:val="24"/>
          <w:szCs w:val="24"/>
        </w:rPr>
        <w:t>upřesněno, že se ustanovení uplatní pouze na nově vymezovaná veřejná prostranství, netýká se tedy případů vymezování stavebních pozemků rodinných domů nebo bytových domů, kdy pozemky jsou již zpřístupněny ze stávající ulice</w:t>
      </w:r>
      <w:r w:rsidR="00D029B1" w:rsidRPr="00DE06F1">
        <w:rPr>
          <w:rFonts w:ascii="Times New Roman" w:eastAsia="Times New Roman" w:hAnsi="Times New Roman" w:cs="Times New Roman"/>
          <w:sz w:val="24"/>
          <w:szCs w:val="24"/>
        </w:rPr>
        <w:t>,</w:t>
      </w:r>
      <w:r w:rsidR="00B940D7" w:rsidRPr="00DE06F1">
        <w:rPr>
          <w:rFonts w:ascii="Times New Roman" w:eastAsia="Times New Roman" w:hAnsi="Times New Roman" w:cs="Times New Roman"/>
          <w:sz w:val="24"/>
          <w:szCs w:val="24"/>
        </w:rPr>
        <w:t xml:space="preserve"> a tudíž není zapotřebí vymezovat nové veřejné prostranství. Předpokládá</w:t>
      </w:r>
      <w:r w:rsidR="00FD7FF1" w:rsidRPr="00DE06F1">
        <w:rPr>
          <w:rFonts w:ascii="Times New Roman" w:eastAsia="Times New Roman" w:hAnsi="Times New Roman" w:cs="Times New Roman"/>
          <w:sz w:val="24"/>
          <w:szCs w:val="24"/>
        </w:rPr>
        <w:t xml:space="preserve"> se</w:t>
      </w:r>
      <w:r w:rsidR="00B940D7" w:rsidRPr="00DE06F1">
        <w:rPr>
          <w:rFonts w:ascii="Times New Roman" w:eastAsia="Times New Roman" w:hAnsi="Times New Roman" w:cs="Times New Roman"/>
          <w:sz w:val="24"/>
          <w:szCs w:val="24"/>
        </w:rPr>
        <w:t xml:space="preserve">, že regulační plán se bude moci od těchto požadavků odchýlit. </w:t>
      </w:r>
    </w:p>
    <w:p w14:paraId="5B476213" w14:textId="5F56FCBF" w:rsidR="00EC3538" w:rsidRPr="00DE06F1" w:rsidRDefault="00540FD1" w:rsidP="00B940D7">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Z ustanovení odst. 1 lze povolit výjimku</w:t>
      </w:r>
      <w:r w:rsidR="00EC3538" w:rsidRPr="00DE06F1">
        <w:rPr>
          <w:rFonts w:ascii="Times New Roman" w:eastAsia="Times New Roman" w:hAnsi="Times New Roman" w:cs="Times New Roman"/>
          <w:sz w:val="24"/>
          <w:szCs w:val="24"/>
        </w:rPr>
        <w:t>.</w:t>
      </w:r>
    </w:p>
    <w:p w14:paraId="79343A50" w14:textId="7FA28F5B" w:rsidR="00133623" w:rsidRPr="00DE06F1" w:rsidRDefault="00B940D7" w:rsidP="00133623">
      <w:pPr>
        <w:tabs>
          <w:tab w:val="left" w:pos="993"/>
        </w:tabs>
        <w:spacing w:before="120" w:after="0" w:line="240" w:lineRule="auto"/>
        <w:jc w:val="both"/>
        <w:rPr>
          <w:rFonts w:ascii="Times New Roman" w:eastAsia="Times New Roman" w:hAnsi="Times New Roman" w:cs="Times New Roman"/>
          <w:sz w:val="24"/>
          <w:szCs w:val="24"/>
        </w:rPr>
      </w:pPr>
      <w:r w:rsidRPr="3D2F0F46">
        <w:rPr>
          <w:rFonts w:ascii="Times New Roman" w:eastAsia="Times New Roman" w:hAnsi="Times New Roman" w:cs="Times New Roman"/>
          <w:sz w:val="24"/>
          <w:szCs w:val="24"/>
          <w:u w:val="single"/>
        </w:rPr>
        <w:lastRenderedPageBreak/>
        <w:t>K odst. 2</w:t>
      </w:r>
      <w:r w:rsidR="006358FA" w:rsidRPr="3D2F0F46">
        <w:rPr>
          <w:rFonts w:ascii="Times New Roman" w:eastAsia="Times New Roman" w:hAnsi="Times New Roman" w:cs="Times New Roman"/>
          <w:sz w:val="24"/>
          <w:szCs w:val="24"/>
        </w:rPr>
        <w:t xml:space="preserve"> </w:t>
      </w:r>
      <w:r w:rsidR="006358FA" w:rsidRPr="3D2F0F46">
        <w:rPr>
          <w:rFonts w:ascii="Times New Roman" w:eastAsia="Times New Roman" w:hAnsi="Times New Roman" w:cs="Times New Roman"/>
          <w:b/>
          <w:bCs/>
          <w:sz w:val="24"/>
          <w:szCs w:val="24"/>
        </w:rPr>
        <w:t>–</w:t>
      </w:r>
      <w:r w:rsidRPr="3D2F0F46">
        <w:rPr>
          <w:rFonts w:ascii="Times New Roman" w:eastAsia="Times New Roman" w:hAnsi="Times New Roman" w:cs="Times New Roman"/>
          <w:sz w:val="24"/>
          <w:szCs w:val="24"/>
        </w:rPr>
        <w:t xml:space="preserve"> </w:t>
      </w:r>
      <w:r w:rsidR="00DC11B3" w:rsidRPr="3D2F0F46">
        <w:rPr>
          <w:rFonts w:ascii="Times New Roman" w:eastAsia="Times New Roman" w:hAnsi="Times New Roman" w:cs="Times New Roman"/>
          <w:sz w:val="24"/>
          <w:szCs w:val="24"/>
        </w:rPr>
        <w:t>Ustanovení stanoví požadavky, které při vymezování pozemků veřejného prostranství a umisťování staveb na nich zajistí přirozený pohyb chodců a základní podmínky přístupnosti ve vazbě na vodicí linie.</w:t>
      </w:r>
      <w:r w:rsidR="00133623" w:rsidRPr="3D2F0F46">
        <w:rPr>
          <w:rFonts w:ascii="Times New Roman" w:eastAsia="Times New Roman" w:hAnsi="Times New Roman" w:cs="Times New Roman"/>
          <w:sz w:val="24"/>
          <w:szCs w:val="24"/>
        </w:rPr>
        <w:t xml:space="preserve"> Vodicí linie je součást prostředí nebo stavby sloužící k orientaci při pohybu nevidomých a slabozrakých osob. Vodicí linie jsou přirozené vodicí linie a umělé vodicí linie. Přednostně se provádí přirozená vodicí linie. Provedení umělé vodicí linie musí být zdůvodněno. Do průchozího prostoru podél vodicí linie se neumisťují žádné překážky a při umístění mimo tento průchozí prostor je nutné provést jejich zabezpečení tak, aby nebyly ohroženy osoby s omezenou schopností pohybu nebo orientace ani jiné osoby. </w:t>
      </w:r>
    </w:p>
    <w:p w14:paraId="4A0B1DD8" w14:textId="31F2FA43" w:rsidR="00DC11B3" w:rsidRPr="00DE06F1" w:rsidRDefault="00DC11B3" w:rsidP="00DC11B3">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Ve veřejném prostranství se mohou vyskytnout stavby jako technická infrastruktura (</w:t>
      </w:r>
      <w:r w:rsidR="00273E7D">
        <w:rPr>
          <w:rFonts w:ascii="Times New Roman" w:eastAsia="Times New Roman" w:hAnsi="Times New Roman" w:cs="Times New Roman"/>
          <w:sz w:val="24"/>
          <w:szCs w:val="24"/>
        </w:rPr>
        <w:t>například</w:t>
      </w:r>
      <w:r w:rsidR="00372D85"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 xml:space="preserve">sloupy veřejného osvětlení, sloupy trolejí), předzahrádky restaurací, prodejní stánky, venkovní pulty a zařízení jako technické vybavení, reklamní zařízení či samoobslužná zařízení, </w:t>
      </w:r>
      <w:r w:rsidR="00E73124" w:rsidRPr="00DE06F1">
        <w:rPr>
          <w:rFonts w:ascii="Times New Roman" w:eastAsia="Times New Roman" w:hAnsi="Times New Roman" w:cs="Times New Roman"/>
          <w:sz w:val="24"/>
          <w:szCs w:val="24"/>
        </w:rPr>
        <w:t xml:space="preserve">nebo terénní úpravy, </w:t>
      </w:r>
      <w:r w:rsidRPr="00DE06F1">
        <w:rPr>
          <w:rFonts w:ascii="Times New Roman" w:eastAsia="Times New Roman" w:hAnsi="Times New Roman" w:cs="Times New Roman"/>
          <w:sz w:val="24"/>
          <w:szCs w:val="24"/>
        </w:rPr>
        <w:t xml:space="preserve">které </w:t>
      </w:r>
      <w:r w:rsidR="00F05758" w:rsidRPr="00DE06F1">
        <w:rPr>
          <w:rFonts w:ascii="Times New Roman" w:eastAsia="Times New Roman" w:hAnsi="Times New Roman" w:cs="Times New Roman"/>
          <w:sz w:val="24"/>
          <w:szCs w:val="24"/>
        </w:rPr>
        <w:t xml:space="preserve">však </w:t>
      </w:r>
      <w:r w:rsidRPr="00DE06F1">
        <w:rPr>
          <w:rFonts w:ascii="Times New Roman" w:eastAsia="Times New Roman" w:hAnsi="Times New Roman" w:cs="Times New Roman"/>
          <w:sz w:val="24"/>
          <w:szCs w:val="24"/>
        </w:rPr>
        <w:t xml:space="preserve">musí výše uvedené také respektovat a </w:t>
      </w:r>
      <w:r w:rsidR="00D36606" w:rsidRPr="00DE06F1">
        <w:rPr>
          <w:rFonts w:ascii="Times New Roman" w:eastAsia="Times New Roman" w:hAnsi="Times New Roman" w:cs="Times New Roman"/>
          <w:sz w:val="24"/>
          <w:szCs w:val="24"/>
        </w:rPr>
        <w:t>nesmí omezit pohyb chodců a ovlivnit přístupnost zásahem stavby do průchozího prostoru u vodící linie. Technické parametry jsou stanoveny normou týkající se přístupnosti, která v době zpracování této vyhlášky je ve fázi přípravy</w:t>
      </w:r>
      <w:r w:rsidRPr="00DE06F1">
        <w:rPr>
          <w:rFonts w:ascii="Times New Roman" w:eastAsia="Times New Roman" w:hAnsi="Times New Roman" w:cs="Times New Roman"/>
          <w:sz w:val="24"/>
          <w:szCs w:val="24"/>
        </w:rPr>
        <w:t>.</w:t>
      </w:r>
    </w:p>
    <w:p w14:paraId="2784B8E1" w14:textId="53493D2E" w:rsidR="00DC11B3" w:rsidRPr="00DE06F1" w:rsidRDefault="00DC11B3" w:rsidP="00DC11B3">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 xml:space="preserve">K odst. </w:t>
      </w:r>
      <w:r w:rsidR="00B940D7" w:rsidRPr="00DE06F1">
        <w:rPr>
          <w:rFonts w:ascii="Times New Roman" w:eastAsia="Times New Roman" w:hAnsi="Times New Roman" w:cs="Times New Roman"/>
          <w:sz w:val="24"/>
          <w:szCs w:val="24"/>
          <w:u w:val="single"/>
        </w:rPr>
        <w:t>3</w:t>
      </w:r>
      <w:r w:rsidRPr="00DE06F1">
        <w:rPr>
          <w:rFonts w:ascii="Times New Roman" w:eastAsia="Times New Roman" w:hAnsi="Times New Roman" w:cs="Times New Roman"/>
          <w:b/>
          <w:bCs/>
          <w:sz w:val="24"/>
          <w:szCs w:val="24"/>
        </w:rPr>
        <w:t xml:space="preserve"> – </w:t>
      </w:r>
      <w:r w:rsidRPr="00DE06F1">
        <w:rPr>
          <w:rFonts w:ascii="Times New Roman" w:eastAsia="Times New Roman" w:hAnsi="Times New Roman" w:cs="Times New Roman"/>
          <w:sz w:val="24"/>
          <w:szCs w:val="24"/>
        </w:rPr>
        <w:t>Odstavec váže na ustanovení § 141 a 142 odst. 2 stavebního zákona. V</w:t>
      </w:r>
      <w:r w:rsidR="009A2A39"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ustanovení</w:t>
      </w:r>
      <w:r w:rsidRPr="00DE06F1">
        <w:rPr>
          <w:rFonts w:ascii="Times New Roman" w:eastAsia="Times New Roman" w:hAnsi="Times New Roman" w:cs="Times New Roman"/>
          <w:b/>
          <w:bCs/>
          <w:sz w:val="24"/>
          <w:szCs w:val="24"/>
        </w:rPr>
        <w:t xml:space="preserve"> </w:t>
      </w:r>
      <w:r w:rsidRPr="00DE06F1">
        <w:rPr>
          <w:rFonts w:ascii="Times New Roman" w:eastAsia="Times New Roman" w:hAnsi="Times New Roman" w:cs="Times New Roman"/>
          <w:sz w:val="24"/>
          <w:szCs w:val="24"/>
        </w:rPr>
        <w:t>§ 141 stavebního zákona</w:t>
      </w:r>
      <w:r w:rsidR="009A2A39" w:rsidRPr="00DE06F1">
        <w:rPr>
          <w:rFonts w:ascii="Times New Roman" w:eastAsia="Times New Roman" w:hAnsi="Times New Roman" w:cs="Times New Roman"/>
          <w:sz w:val="24"/>
          <w:szCs w:val="24"/>
        </w:rPr>
        <w:t xml:space="preserve"> se uvádí</w:t>
      </w:r>
      <w:r w:rsidRPr="00DE06F1">
        <w:rPr>
          <w:rFonts w:ascii="Times New Roman" w:eastAsia="Times New Roman" w:hAnsi="Times New Roman" w:cs="Times New Roman"/>
          <w:sz w:val="24"/>
          <w:szCs w:val="24"/>
        </w:rPr>
        <w:t xml:space="preserve">, že pozemky veřejného prostranství se vymezují tak, aby kromě jiného, omezovaly dopady oteplování a sucha, zejména možností vsakování vody a výsadbou stromů. Ve vazbě na výsadbu stromů je pak v ustanovení § 142 odst. 2 stavebního zákona uvedeno, že v nově zakládaných uličních prostranstvích a při celkových stavebních úpravách stávajících uličních prostranstvích se vymezují pozemky tvořící výsadbový pás pro stromy nebo jinou veřejnou zeleň. Ustanovení ve vazbě na umožnění výsadby stromů a na vymezení výsadbového pásu stanovuje parametr pro tento výsadbový pás. Platí tedy, pokud je v uličním prostranství vymezován výsadbový pás, </w:t>
      </w:r>
      <w:r w:rsidR="001F6C52" w:rsidRPr="00DE06F1">
        <w:rPr>
          <w:rFonts w:ascii="Times New Roman" w:eastAsia="Times New Roman" w:hAnsi="Times New Roman" w:cs="Times New Roman"/>
          <w:sz w:val="24"/>
          <w:szCs w:val="24"/>
        </w:rPr>
        <w:t>p</w:t>
      </w:r>
      <w:r w:rsidRPr="00DE06F1">
        <w:rPr>
          <w:rFonts w:ascii="Times New Roman" w:eastAsia="Times New Roman" w:hAnsi="Times New Roman" w:cs="Times New Roman"/>
          <w:sz w:val="24"/>
          <w:szCs w:val="24"/>
        </w:rPr>
        <w:t xml:space="preserve">ak jeho šířka musí být alespoň </w:t>
      </w:r>
      <w:r w:rsidR="00FD7FF1" w:rsidRPr="00DE06F1">
        <w:rPr>
          <w:rFonts w:ascii="Times New Roman" w:eastAsia="Times New Roman" w:hAnsi="Times New Roman" w:cs="Times New Roman"/>
          <w:sz w:val="24"/>
          <w:szCs w:val="24"/>
        </w:rPr>
        <w:t>1</w:t>
      </w:r>
      <w:r w:rsidRPr="00DE06F1">
        <w:rPr>
          <w:rFonts w:ascii="Times New Roman" w:eastAsia="Times New Roman" w:hAnsi="Times New Roman" w:cs="Times New Roman"/>
          <w:sz w:val="24"/>
          <w:szCs w:val="24"/>
        </w:rPr>
        <w:t xml:space="preserve"> m. Ustanovení nepožaduje</w:t>
      </w:r>
      <w:r w:rsidR="002067B5" w:rsidRPr="00DE06F1">
        <w:rPr>
          <w:rFonts w:ascii="Times New Roman" w:eastAsia="Times New Roman" w:hAnsi="Times New Roman" w:cs="Times New Roman"/>
          <w:sz w:val="24"/>
          <w:szCs w:val="24"/>
        </w:rPr>
        <w:t xml:space="preserve"> zřízení výsadbového pásu o stanovené šířce</w:t>
      </w:r>
      <w:r w:rsidRPr="00DE06F1">
        <w:rPr>
          <w:rFonts w:ascii="Times New Roman" w:eastAsia="Times New Roman" w:hAnsi="Times New Roman" w:cs="Times New Roman"/>
          <w:sz w:val="24"/>
          <w:szCs w:val="24"/>
        </w:rPr>
        <w:t xml:space="preserve"> v každém uličním prostranství, tento požadavek </w:t>
      </w:r>
      <w:r w:rsidR="002D16DB" w:rsidRPr="00DE06F1">
        <w:rPr>
          <w:rFonts w:ascii="Times New Roman" w:eastAsia="Times New Roman" w:hAnsi="Times New Roman" w:cs="Times New Roman"/>
          <w:sz w:val="24"/>
          <w:szCs w:val="24"/>
        </w:rPr>
        <w:t xml:space="preserve">této </w:t>
      </w:r>
      <w:r w:rsidRPr="00DE06F1">
        <w:rPr>
          <w:rFonts w:ascii="Times New Roman" w:eastAsia="Times New Roman" w:hAnsi="Times New Roman" w:cs="Times New Roman"/>
          <w:sz w:val="24"/>
          <w:szCs w:val="24"/>
        </w:rPr>
        <w:t>vyhlášce nepřísluší, neboť požadavek vymezení výsadbového pásu je uveden přímo v ustanovení § 142 odst. 2 stavebního zákona. Šířku navrhovaného výsadbového pásu ovlivňuje i charakter území</w:t>
      </w:r>
      <w:r w:rsidR="00221F28" w:rsidRPr="00DE06F1">
        <w:rPr>
          <w:rFonts w:ascii="Times New Roman" w:eastAsia="Times New Roman" w:hAnsi="Times New Roman" w:cs="Times New Roman"/>
          <w:sz w:val="24"/>
          <w:szCs w:val="24"/>
        </w:rPr>
        <w:t>.</w:t>
      </w:r>
    </w:p>
    <w:p w14:paraId="3BDE0433" w14:textId="18D11FCF" w:rsidR="0088129A" w:rsidRPr="00DE06F1" w:rsidRDefault="0088129A" w:rsidP="00DC11B3">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Z</w:t>
      </w:r>
      <w:r w:rsidR="008619EF"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ustanovení</w:t>
      </w:r>
      <w:r w:rsidR="008619EF" w:rsidRPr="00DE06F1">
        <w:rPr>
          <w:rFonts w:ascii="Times New Roman" w:eastAsia="Times New Roman" w:hAnsi="Times New Roman" w:cs="Times New Roman"/>
          <w:iCs/>
          <w:sz w:val="24"/>
        </w:rPr>
        <w:t xml:space="preserve"> odst. </w:t>
      </w:r>
      <w:r w:rsidR="00540FD1" w:rsidRPr="00DE06F1">
        <w:rPr>
          <w:rFonts w:ascii="Times New Roman" w:eastAsia="Times New Roman" w:hAnsi="Times New Roman" w:cs="Times New Roman"/>
          <w:iCs/>
          <w:sz w:val="24"/>
        </w:rPr>
        <w:t>3</w:t>
      </w:r>
      <w:r w:rsidRPr="00DE06F1">
        <w:rPr>
          <w:rFonts w:ascii="Times New Roman" w:eastAsia="Times New Roman" w:hAnsi="Times New Roman" w:cs="Times New Roman"/>
          <w:iCs/>
          <w:sz w:val="24"/>
        </w:rPr>
        <w:t xml:space="preserve"> lze povolit výjimku</w:t>
      </w:r>
      <w:r w:rsidR="00EC3538" w:rsidRPr="00DE06F1">
        <w:rPr>
          <w:rFonts w:ascii="Times New Roman" w:eastAsia="Times New Roman" w:hAnsi="Times New Roman" w:cs="Times New Roman"/>
          <w:iCs/>
          <w:sz w:val="24"/>
        </w:rPr>
        <w:t>.</w:t>
      </w:r>
    </w:p>
    <w:p w14:paraId="29B563F6" w14:textId="3496CC3E" w:rsidR="00DC11B3" w:rsidRPr="00DE06F1" w:rsidRDefault="00DC11B3" w:rsidP="3D2F0F46">
      <w:pPr>
        <w:tabs>
          <w:tab w:val="left" w:pos="993"/>
        </w:tabs>
        <w:spacing w:before="120" w:after="0" w:line="240" w:lineRule="auto"/>
        <w:jc w:val="both"/>
        <w:rPr>
          <w:rFonts w:ascii="Times New Roman" w:eastAsia="Times New Roman" w:hAnsi="Times New Roman" w:cs="Times New Roman"/>
          <w:sz w:val="24"/>
          <w:szCs w:val="24"/>
        </w:rPr>
      </w:pPr>
      <w:r w:rsidRPr="3D2F0F46">
        <w:rPr>
          <w:rFonts w:ascii="Times New Roman" w:eastAsia="Times New Roman" w:hAnsi="Times New Roman" w:cs="Times New Roman"/>
          <w:sz w:val="24"/>
          <w:szCs w:val="24"/>
          <w:u w:val="single"/>
        </w:rPr>
        <w:t xml:space="preserve">K odst. </w:t>
      </w:r>
      <w:proofErr w:type="gramStart"/>
      <w:r w:rsidR="00FD7FF1" w:rsidRPr="3D2F0F46">
        <w:rPr>
          <w:rFonts w:ascii="Times New Roman" w:eastAsia="Times New Roman" w:hAnsi="Times New Roman" w:cs="Times New Roman"/>
          <w:sz w:val="24"/>
          <w:szCs w:val="24"/>
          <w:u w:val="single"/>
        </w:rPr>
        <w:t>4</w:t>
      </w:r>
      <w:r w:rsidR="0077306A" w:rsidRPr="3D2F0F46">
        <w:rPr>
          <w:rFonts w:ascii="Times New Roman" w:eastAsia="Times New Roman" w:hAnsi="Times New Roman" w:cs="Times New Roman"/>
          <w:sz w:val="24"/>
          <w:szCs w:val="24"/>
        </w:rPr>
        <w:t xml:space="preserve"> </w:t>
      </w:r>
      <w:r w:rsidR="00E73124" w:rsidRPr="3D2F0F46">
        <w:rPr>
          <w:rFonts w:ascii="Times New Roman" w:eastAsia="Times New Roman" w:hAnsi="Times New Roman" w:cs="Times New Roman"/>
          <w:b/>
          <w:bCs/>
          <w:sz w:val="24"/>
          <w:szCs w:val="24"/>
        </w:rPr>
        <w:t>–</w:t>
      </w:r>
      <w:r w:rsidR="0077306A" w:rsidRPr="3D2F0F46">
        <w:rPr>
          <w:rFonts w:ascii="Times New Roman" w:eastAsia="Times New Roman" w:hAnsi="Times New Roman" w:cs="Times New Roman"/>
          <w:b/>
          <w:bCs/>
          <w:sz w:val="24"/>
          <w:szCs w:val="24"/>
        </w:rPr>
        <w:t xml:space="preserve"> </w:t>
      </w:r>
      <w:r w:rsidR="0077306A" w:rsidRPr="3D2F0F46">
        <w:rPr>
          <w:rFonts w:ascii="Times New Roman" w:eastAsia="Times New Roman" w:hAnsi="Times New Roman" w:cs="Times New Roman"/>
          <w:sz w:val="24"/>
          <w:szCs w:val="24"/>
        </w:rPr>
        <w:t>V</w:t>
      </w:r>
      <w:proofErr w:type="gramEnd"/>
      <w:r w:rsidRPr="3D2F0F46">
        <w:rPr>
          <w:rFonts w:ascii="Times New Roman" w:eastAsia="Times New Roman" w:hAnsi="Times New Roman" w:cs="Times New Roman"/>
          <w:sz w:val="24"/>
          <w:szCs w:val="24"/>
        </w:rPr>
        <w:t xml:space="preserve"> ustanovení je řešeno prostorové uspořádání veřejného prostranství, a to nejen </w:t>
      </w:r>
      <w:r w:rsidR="00952C15" w:rsidRPr="3D2F0F46">
        <w:rPr>
          <w:rFonts w:ascii="Times New Roman" w:eastAsia="Times New Roman" w:hAnsi="Times New Roman" w:cs="Times New Roman"/>
          <w:sz w:val="24"/>
          <w:szCs w:val="24"/>
        </w:rPr>
        <w:t xml:space="preserve">sítěmi </w:t>
      </w:r>
      <w:r w:rsidRPr="3D2F0F46">
        <w:rPr>
          <w:rFonts w:ascii="Times New Roman" w:eastAsia="Times New Roman" w:hAnsi="Times New Roman" w:cs="Times New Roman"/>
          <w:sz w:val="24"/>
          <w:szCs w:val="24"/>
        </w:rPr>
        <w:t xml:space="preserve">technické </w:t>
      </w:r>
      <w:r w:rsidR="00163CA4" w:rsidRPr="3D2F0F46">
        <w:rPr>
          <w:rFonts w:ascii="Times New Roman" w:eastAsia="Times New Roman" w:hAnsi="Times New Roman" w:cs="Times New Roman"/>
          <w:sz w:val="24"/>
          <w:szCs w:val="24"/>
        </w:rPr>
        <w:t>infrastruktury</w:t>
      </w:r>
      <w:r w:rsidRPr="3D2F0F46">
        <w:rPr>
          <w:rFonts w:ascii="Times New Roman" w:eastAsia="Times New Roman" w:hAnsi="Times New Roman" w:cs="Times New Roman"/>
          <w:sz w:val="24"/>
          <w:szCs w:val="24"/>
        </w:rPr>
        <w:t>. V první větě je požadavek formulován tak, aby byly při umisťování sítí</w:t>
      </w:r>
      <w:r w:rsidR="0024059F" w:rsidRPr="3D2F0F46">
        <w:rPr>
          <w:rFonts w:ascii="Times New Roman" w:eastAsia="Times New Roman" w:hAnsi="Times New Roman" w:cs="Times New Roman"/>
          <w:sz w:val="24"/>
          <w:szCs w:val="24"/>
        </w:rPr>
        <w:t xml:space="preserve"> technické infrastruktury</w:t>
      </w:r>
      <w:r w:rsidRPr="3D2F0F46">
        <w:rPr>
          <w:rFonts w:ascii="Times New Roman" w:eastAsia="Times New Roman" w:hAnsi="Times New Roman" w:cs="Times New Roman"/>
          <w:sz w:val="24"/>
          <w:szCs w:val="24"/>
        </w:rPr>
        <w:t xml:space="preserve"> do území respektovány požadavky na ochranu stromů a jiné vegetace </w:t>
      </w:r>
      <w:r w:rsidR="142A1DCD" w:rsidRPr="3D2F0F46">
        <w:rPr>
          <w:rFonts w:ascii="Times New Roman" w:eastAsia="Times New Roman" w:hAnsi="Times New Roman" w:cs="Times New Roman"/>
          <w:sz w:val="24"/>
          <w:szCs w:val="24"/>
        </w:rPr>
        <w:t xml:space="preserve">v souladu s </w:t>
      </w:r>
      <w:r w:rsidRPr="3D2F0F46">
        <w:rPr>
          <w:rFonts w:ascii="Times New Roman" w:eastAsia="Times New Roman" w:hAnsi="Times New Roman" w:cs="Times New Roman"/>
          <w:sz w:val="24"/>
          <w:szCs w:val="24"/>
        </w:rPr>
        <w:t>požadavky ochrany stanovené v normě ČSN 83 9061</w:t>
      </w:r>
      <w:r w:rsidR="00BF0EBC" w:rsidRPr="3D2F0F46">
        <w:rPr>
          <w:rFonts w:ascii="Times New Roman" w:eastAsia="Times New Roman" w:hAnsi="Times New Roman" w:cs="Times New Roman"/>
          <w:sz w:val="24"/>
          <w:szCs w:val="24"/>
        </w:rPr>
        <w:t xml:space="preserve"> Technologie vegetačních úprav v </w:t>
      </w:r>
      <w:r w:rsidR="007E7C25" w:rsidRPr="3D2F0F46">
        <w:rPr>
          <w:rFonts w:ascii="Times New Roman" w:eastAsia="Times New Roman" w:hAnsi="Times New Roman" w:cs="Times New Roman"/>
          <w:sz w:val="24"/>
          <w:szCs w:val="24"/>
        </w:rPr>
        <w:t>krajině – Ochrana</w:t>
      </w:r>
      <w:r w:rsidR="00BF0EBC" w:rsidRPr="3D2F0F46">
        <w:rPr>
          <w:rFonts w:ascii="Times New Roman" w:eastAsia="Times New Roman" w:hAnsi="Times New Roman" w:cs="Times New Roman"/>
          <w:sz w:val="24"/>
          <w:szCs w:val="24"/>
        </w:rPr>
        <w:t xml:space="preserve"> stromů, porostů a vegetačních ploch při stavebních pracích</w:t>
      </w:r>
      <w:r w:rsidRPr="3D2F0F46">
        <w:rPr>
          <w:rFonts w:ascii="Times New Roman" w:eastAsia="Times New Roman" w:hAnsi="Times New Roman" w:cs="Times New Roman"/>
          <w:sz w:val="24"/>
          <w:szCs w:val="24"/>
        </w:rPr>
        <w:t xml:space="preserve">. </w:t>
      </w:r>
    </w:p>
    <w:p w14:paraId="2EC88E23" w14:textId="76903840" w:rsidR="00DC11B3" w:rsidRPr="00DE06F1" w:rsidRDefault="00DC11B3" w:rsidP="3D2F0F46">
      <w:pPr>
        <w:jc w:val="both"/>
        <w:rPr>
          <w:rFonts w:ascii="Times New Roman" w:eastAsia="Times New Roman" w:hAnsi="Times New Roman" w:cs="Times New Roman"/>
          <w:sz w:val="24"/>
          <w:szCs w:val="24"/>
        </w:rPr>
      </w:pPr>
      <w:r w:rsidRPr="3D2F0F46">
        <w:rPr>
          <w:rFonts w:ascii="Times New Roman" w:eastAsia="Times New Roman" w:hAnsi="Times New Roman" w:cs="Times New Roman"/>
          <w:sz w:val="24"/>
          <w:szCs w:val="24"/>
        </w:rPr>
        <w:t>Ve větě druhé je pak uveden požadavek na respektování prostorového uspořádání sítí technické</w:t>
      </w:r>
      <w:r w:rsidR="00E73124" w:rsidRPr="3D2F0F46">
        <w:rPr>
          <w:rFonts w:ascii="Times New Roman" w:eastAsia="Times New Roman" w:hAnsi="Times New Roman" w:cs="Times New Roman"/>
          <w:sz w:val="24"/>
          <w:szCs w:val="24"/>
        </w:rPr>
        <w:t xml:space="preserve"> infrastruktury</w:t>
      </w:r>
      <w:r w:rsidR="77A4A5CF" w:rsidRPr="3D2F0F46">
        <w:rPr>
          <w:rFonts w:ascii="Times New Roman" w:eastAsia="Times New Roman" w:hAnsi="Times New Roman" w:cs="Times New Roman"/>
          <w:sz w:val="24"/>
          <w:szCs w:val="24"/>
        </w:rPr>
        <w:t xml:space="preserve"> v souladu s </w:t>
      </w:r>
      <w:r w:rsidRPr="3D2F0F46">
        <w:rPr>
          <w:rFonts w:ascii="Times New Roman" w:eastAsia="Times New Roman" w:hAnsi="Times New Roman" w:cs="Times New Roman"/>
          <w:sz w:val="24"/>
          <w:szCs w:val="24"/>
        </w:rPr>
        <w:t>ČSN 73 6005</w:t>
      </w:r>
      <w:r w:rsidR="00BF0EBC" w:rsidRPr="3D2F0F46">
        <w:rPr>
          <w:rFonts w:ascii="Times New Roman" w:eastAsia="Times New Roman" w:hAnsi="Times New Roman" w:cs="Times New Roman"/>
          <w:sz w:val="24"/>
          <w:szCs w:val="24"/>
        </w:rPr>
        <w:t xml:space="preserve"> Prostorové uspořádání vedení technického vybavení</w:t>
      </w:r>
      <w:r w:rsidRPr="3D2F0F46">
        <w:rPr>
          <w:rFonts w:ascii="Times New Roman" w:eastAsia="Times New Roman" w:hAnsi="Times New Roman" w:cs="Times New Roman"/>
          <w:sz w:val="24"/>
          <w:szCs w:val="24"/>
        </w:rPr>
        <w:t xml:space="preserve">, a to při případném vymezování výsadbového pásu. </w:t>
      </w:r>
    </w:p>
    <w:p w14:paraId="24D43D74" w14:textId="4B5AED91" w:rsidR="0088129A" w:rsidRPr="00DE06F1" w:rsidRDefault="00DC11B3" w:rsidP="0088129A">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Požadavek je tedy nastaven tak, aby byla zaručena ochrana zeleně i možnost umisťovat sítě, avšak vždy ve vzájemné koordinaci</w:t>
      </w:r>
      <w:r w:rsidR="001F6C52" w:rsidRPr="00DE06F1">
        <w:rPr>
          <w:rFonts w:ascii="Times New Roman" w:eastAsia="Times New Roman" w:hAnsi="Times New Roman" w:cs="Times New Roman"/>
          <w:iCs/>
          <w:sz w:val="24"/>
        </w:rPr>
        <w:t>.</w:t>
      </w:r>
    </w:p>
    <w:p w14:paraId="568F7363" w14:textId="77777777" w:rsidR="00EE4516" w:rsidRPr="00DE06F1" w:rsidRDefault="00EE4516" w:rsidP="00DC11B3">
      <w:pPr>
        <w:spacing w:line="276" w:lineRule="auto"/>
        <w:rPr>
          <w:rFonts w:ascii="Times New Roman" w:eastAsia="Times New Roman" w:hAnsi="Times New Roman" w:cs="Times New Roman"/>
          <w:b/>
          <w:sz w:val="24"/>
          <w:szCs w:val="24"/>
          <w:highlight w:val="yellow"/>
        </w:rPr>
      </w:pPr>
    </w:p>
    <w:p w14:paraId="164AF3DB" w14:textId="26B5CC1C" w:rsidR="00DC11B3" w:rsidRPr="00DE06F1" w:rsidRDefault="00DC11B3" w:rsidP="00DC11B3">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 </w:t>
      </w:r>
      <w:r w:rsidR="00F174B7" w:rsidRPr="00DE06F1">
        <w:rPr>
          <w:rFonts w:ascii="Times New Roman" w:eastAsia="Times New Roman" w:hAnsi="Times New Roman" w:cs="Times New Roman"/>
          <w:b/>
          <w:sz w:val="24"/>
          <w:szCs w:val="24"/>
        </w:rPr>
        <w:t>1</w:t>
      </w:r>
      <w:r w:rsidR="002C0C2B" w:rsidRPr="00DE06F1">
        <w:rPr>
          <w:rFonts w:ascii="Times New Roman" w:eastAsia="Times New Roman" w:hAnsi="Times New Roman" w:cs="Times New Roman"/>
          <w:b/>
          <w:sz w:val="24"/>
          <w:szCs w:val="24"/>
        </w:rPr>
        <w:t>1</w:t>
      </w:r>
      <w:r w:rsidRPr="00DE06F1">
        <w:rPr>
          <w:rFonts w:ascii="Times New Roman" w:eastAsia="Times New Roman" w:hAnsi="Times New Roman" w:cs="Times New Roman"/>
          <w:b/>
          <w:sz w:val="24"/>
          <w:szCs w:val="24"/>
        </w:rPr>
        <w:t xml:space="preserve"> Pozemek stavby pro bydlení a stavby pro rodinnou rekreaci</w:t>
      </w:r>
    </w:p>
    <w:p w14:paraId="57A534B3" w14:textId="77777777" w:rsidR="002A6F9D" w:rsidRPr="00DE06F1" w:rsidRDefault="00DC11B3" w:rsidP="00826E47">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K odst. 1</w:t>
      </w:r>
      <w:r w:rsidRPr="00DE06F1">
        <w:rPr>
          <w:rFonts w:ascii="Times New Roman" w:eastAsia="Times New Roman" w:hAnsi="Times New Roman" w:cs="Times New Roman"/>
          <w:b/>
          <w:bCs/>
          <w:sz w:val="24"/>
          <w:szCs w:val="24"/>
        </w:rPr>
        <w:t xml:space="preserve"> </w:t>
      </w:r>
      <w:r w:rsidR="000B5988" w:rsidRPr="00DE06F1">
        <w:rPr>
          <w:rFonts w:ascii="Times New Roman" w:eastAsia="Times New Roman" w:hAnsi="Times New Roman" w:cs="Times New Roman"/>
          <w:b/>
          <w:bCs/>
          <w:sz w:val="24"/>
          <w:szCs w:val="24"/>
        </w:rPr>
        <w:t>–</w:t>
      </w:r>
      <w:r w:rsidRPr="00DE06F1">
        <w:rPr>
          <w:rFonts w:ascii="Times New Roman" w:eastAsia="Times New Roman" w:hAnsi="Times New Roman" w:cs="Times New Roman"/>
          <w:b/>
          <w:bCs/>
          <w:sz w:val="24"/>
          <w:szCs w:val="24"/>
        </w:rPr>
        <w:t xml:space="preserve"> </w:t>
      </w:r>
      <w:r w:rsidRPr="00DE06F1">
        <w:rPr>
          <w:rFonts w:ascii="Times New Roman" w:eastAsia="Times New Roman" w:hAnsi="Times New Roman" w:cs="Times New Roman"/>
          <w:sz w:val="24"/>
          <w:szCs w:val="24"/>
        </w:rPr>
        <w:t xml:space="preserve">Navržené ustanovení provádí § 140 stavebního zákona a stanoví konkrétní požadavky pouze pro pozemky staveb pro bydlení a staveb pro rodinnou rekreaci. </w:t>
      </w:r>
    </w:p>
    <w:p w14:paraId="748739B1" w14:textId="77777777" w:rsidR="00450D0A" w:rsidRPr="00DE06F1" w:rsidRDefault="00DC11B3" w:rsidP="002A6F9D">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Stavba pro bydlení je bytový nebo rodinný dům, jak vyplývá z ustanovení § 13 písm. b) a c) stavebního zákona</w:t>
      </w:r>
      <w:r w:rsidR="00450D0A" w:rsidRPr="00DE06F1">
        <w:rPr>
          <w:rFonts w:ascii="Times New Roman" w:eastAsia="Times New Roman" w:hAnsi="Times New Roman" w:cs="Times New Roman"/>
          <w:sz w:val="24"/>
          <w:szCs w:val="24"/>
        </w:rPr>
        <w:t>. Dále je stavbou pro bydlení</w:t>
      </w:r>
      <w:r w:rsidRPr="00DE06F1">
        <w:rPr>
          <w:rFonts w:ascii="Times New Roman" w:eastAsia="Times New Roman" w:hAnsi="Times New Roman" w:cs="Times New Roman"/>
          <w:sz w:val="24"/>
          <w:szCs w:val="24"/>
        </w:rPr>
        <w:t xml:space="preserve"> </w:t>
      </w:r>
      <w:r w:rsidR="002A6F9D" w:rsidRPr="00DE06F1">
        <w:rPr>
          <w:rFonts w:ascii="Times New Roman" w:eastAsia="Times New Roman" w:hAnsi="Times New Roman" w:cs="Times New Roman"/>
          <w:sz w:val="24"/>
          <w:szCs w:val="24"/>
        </w:rPr>
        <w:t xml:space="preserve">také stavba tzv. výminkového bydlení.  </w:t>
      </w:r>
    </w:p>
    <w:p w14:paraId="3446F99F" w14:textId="77777777" w:rsidR="00450D0A" w:rsidRPr="00DE06F1" w:rsidRDefault="00450D0A" w:rsidP="009F1187">
      <w:pPr>
        <w:tabs>
          <w:tab w:val="left" w:pos="993"/>
        </w:tabs>
        <w:spacing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lastRenderedPageBreak/>
        <w:t xml:space="preserve">Stavba tzv. výminkového bydlení je </w:t>
      </w:r>
      <w:r w:rsidR="002A6F9D" w:rsidRPr="00DE06F1">
        <w:rPr>
          <w:rFonts w:ascii="Times New Roman" w:eastAsia="Times New Roman" w:hAnsi="Times New Roman" w:cs="Times New Roman"/>
          <w:sz w:val="24"/>
          <w:szCs w:val="24"/>
        </w:rPr>
        <w:t>stavbou jednoduchou, která vždy bude podléhat povolení. Předpokládá</w:t>
      </w:r>
      <w:r w:rsidR="0029035D" w:rsidRPr="00DE06F1">
        <w:rPr>
          <w:rFonts w:ascii="Times New Roman" w:eastAsia="Times New Roman" w:hAnsi="Times New Roman" w:cs="Times New Roman"/>
          <w:sz w:val="24"/>
          <w:szCs w:val="24"/>
        </w:rPr>
        <w:t xml:space="preserve"> </w:t>
      </w:r>
      <w:r w:rsidR="002A6F9D" w:rsidRPr="00DE06F1">
        <w:rPr>
          <w:rFonts w:ascii="Times New Roman" w:eastAsia="Times New Roman" w:hAnsi="Times New Roman" w:cs="Times New Roman"/>
          <w:sz w:val="24"/>
          <w:szCs w:val="24"/>
        </w:rPr>
        <w:t>se</w:t>
      </w:r>
      <w:r w:rsidR="0029035D" w:rsidRPr="00DE06F1">
        <w:rPr>
          <w:rFonts w:ascii="Times New Roman" w:eastAsia="Times New Roman" w:hAnsi="Times New Roman" w:cs="Times New Roman"/>
          <w:sz w:val="24"/>
          <w:szCs w:val="24"/>
        </w:rPr>
        <w:t>,</w:t>
      </w:r>
      <w:r w:rsidR="002A6F9D" w:rsidRPr="00DE06F1">
        <w:rPr>
          <w:rFonts w:ascii="Times New Roman" w:eastAsia="Times New Roman" w:hAnsi="Times New Roman" w:cs="Times New Roman"/>
          <w:sz w:val="24"/>
          <w:szCs w:val="24"/>
        </w:rPr>
        <w:t xml:space="preserve"> že stavby výminkového bydlení budou realizovány především (nikoli však výlučně) pomocí tzv. modulových domů (bez stavební či montážní činnosti). Stavba výminkového bydlení v tomto režimu je omezena na 80 m</w:t>
      </w:r>
      <w:r w:rsidR="002A6F9D" w:rsidRPr="00DE06F1">
        <w:rPr>
          <w:rFonts w:ascii="Times New Roman" w:eastAsia="Times New Roman" w:hAnsi="Times New Roman" w:cs="Times New Roman"/>
          <w:sz w:val="24"/>
          <w:szCs w:val="24"/>
          <w:vertAlign w:val="superscript"/>
        </w:rPr>
        <w:t>2</w:t>
      </w:r>
      <w:r w:rsidR="002A6F9D" w:rsidRPr="00DE06F1">
        <w:rPr>
          <w:rFonts w:ascii="Times New Roman" w:eastAsia="Times New Roman" w:hAnsi="Times New Roman" w:cs="Times New Roman"/>
          <w:sz w:val="24"/>
          <w:szCs w:val="24"/>
        </w:rPr>
        <w:t xml:space="preserve"> zastavěné plochy a 5 m výšky s jedním nadzemním podlažím, bez podsklepení. Prostorová limitace záměru omezuje možnou zátěž pro území i sousední pozemky, zároveň však poskytuje dostatečný prostor pro realizaci tak, aby stavba mohla plnit svůj účel, kdy tato výměra užitné plochy představuje minimální standard pro potřeby bydlení. Stanovením výšky 5 m bude taktéž umožněno dodržet požadavek na zachování minimální světlé výšky obytné místnosti 2,5 m. </w:t>
      </w:r>
    </w:p>
    <w:p w14:paraId="09A87468" w14:textId="26B13E4B" w:rsidR="009F1187" w:rsidRPr="00DE06F1" w:rsidRDefault="002A6F9D" w:rsidP="009F1187">
      <w:pPr>
        <w:tabs>
          <w:tab w:val="left" w:pos="993"/>
        </w:tabs>
        <w:spacing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Realizace takové stavby je přípustná v tomto režimu pouze na pozemku rodinného domu. Vazba na pozemky určené již dřívějším rozhodnutím k zastavění rodinným domem eliminuje riziko umisťování tohoto typu záměrů v oblastech nevhodných či neurčených pro výstavbu (</w:t>
      </w:r>
      <w:r w:rsidR="00273E7D">
        <w:rPr>
          <w:rFonts w:ascii="Times New Roman" w:eastAsia="Times New Roman" w:hAnsi="Times New Roman" w:cs="Times New Roman"/>
          <w:sz w:val="24"/>
          <w:szCs w:val="24"/>
        </w:rPr>
        <w:t>například</w:t>
      </w:r>
      <w:r w:rsidRPr="00DE06F1">
        <w:rPr>
          <w:rFonts w:ascii="Times New Roman" w:eastAsia="Times New Roman" w:hAnsi="Times New Roman" w:cs="Times New Roman"/>
          <w:sz w:val="24"/>
          <w:szCs w:val="24"/>
        </w:rPr>
        <w:t xml:space="preserve"> ve volné krajině). Zároveň se jedná o pojistku, aby nedocházelo k vytváření „obytných kempů“ v</w:t>
      </w:r>
      <w:r w:rsidR="00D029B1"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 xml:space="preserve">místech pro tento účel neurčených. Tuto stavbu výminkového bydlení není možné využívat za účelem zisku jako podnikatelskou činnost, čímž dojde mimo jiné k eliminaci rizik souvisejících s problematikou poskytování krátkodobého ubytování. </w:t>
      </w:r>
    </w:p>
    <w:p w14:paraId="3FBA187D" w14:textId="09115BD0" w:rsidR="002A6F9D" w:rsidRPr="00DE06F1" w:rsidRDefault="00B33AE4" w:rsidP="009F1187">
      <w:pPr>
        <w:tabs>
          <w:tab w:val="left" w:pos="993"/>
        </w:tabs>
        <w:spacing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Stavba</w:t>
      </w:r>
      <w:r w:rsidR="002A6F9D" w:rsidRPr="00DE06F1">
        <w:rPr>
          <w:rFonts w:ascii="Times New Roman" w:eastAsia="Times New Roman" w:hAnsi="Times New Roman" w:cs="Times New Roman"/>
          <w:sz w:val="24"/>
          <w:szCs w:val="24"/>
        </w:rPr>
        <w:t xml:space="preserve"> výminkového bydlení musí být umístěna na pozemku rodinného domu v odstupové vzdálenosti nejméně 2 m od hranice pozemku a musí být funkčně spojena se stavbou rodinného domu. Současně se požaduje, aby plocha části pozemku schopná vsakovat dešťové vody po realizaci výminkového bydlení byla nejméně 50 % z celkové plochy pozemku rodinného domu. Jedná se o opatření bránící úplnému zastavění pozemků, což by nesplňovalo účel navrhované úpravy. </w:t>
      </w:r>
      <w:r w:rsidR="00450D0A" w:rsidRPr="00DE06F1">
        <w:rPr>
          <w:rFonts w:ascii="Times New Roman" w:eastAsia="Times New Roman" w:hAnsi="Times New Roman" w:cs="Times New Roman"/>
          <w:sz w:val="24"/>
          <w:szCs w:val="24"/>
        </w:rPr>
        <w:t>Dále</w:t>
      </w:r>
      <w:r w:rsidR="002A6F9D" w:rsidRPr="00DE06F1">
        <w:rPr>
          <w:rFonts w:ascii="Times New Roman" w:eastAsia="Times New Roman" w:hAnsi="Times New Roman" w:cs="Times New Roman"/>
          <w:sz w:val="24"/>
          <w:szCs w:val="24"/>
        </w:rPr>
        <w:t xml:space="preserve"> se navrhuje, aby se na stavby sloužící jako výminkové bydlení nevztahovaly požadavky územního plánu na sklon střech, neboť v opačném případě by mohlo dojít k</w:t>
      </w:r>
      <w:r w:rsidR="00D029B1" w:rsidRPr="00DE06F1">
        <w:rPr>
          <w:rFonts w:ascii="Times New Roman" w:eastAsia="Times New Roman" w:hAnsi="Times New Roman" w:cs="Times New Roman"/>
          <w:sz w:val="24"/>
          <w:szCs w:val="24"/>
        </w:rPr>
        <w:t> </w:t>
      </w:r>
      <w:r w:rsidR="002A6F9D" w:rsidRPr="00DE06F1">
        <w:rPr>
          <w:rFonts w:ascii="Times New Roman" w:eastAsia="Times New Roman" w:hAnsi="Times New Roman" w:cs="Times New Roman"/>
          <w:sz w:val="24"/>
          <w:szCs w:val="24"/>
        </w:rPr>
        <w:t>nepřiměřenému omezení výběru možných modulových domů, které by bylo možné pro účely výminkového bydlení v tomto režimu využít.</w:t>
      </w:r>
    </w:p>
    <w:p w14:paraId="5479C909" w14:textId="3BA478AF" w:rsidR="00DC11B3" w:rsidRPr="00DE06F1" w:rsidRDefault="00DC11B3" w:rsidP="00DC11B3">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Stavba pro rodinnou rekreaci není definována, ale jedná se o stavbu, která slouží k rekreaci, nenaplňuje </w:t>
      </w:r>
      <w:r w:rsidR="00960DF2" w:rsidRPr="00DE06F1">
        <w:rPr>
          <w:rFonts w:ascii="Times New Roman" w:eastAsia="Times New Roman" w:hAnsi="Times New Roman" w:cs="Times New Roman"/>
          <w:sz w:val="24"/>
          <w:szCs w:val="24"/>
        </w:rPr>
        <w:t xml:space="preserve">však </w:t>
      </w:r>
      <w:r w:rsidRPr="00DE06F1">
        <w:rPr>
          <w:rFonts w:ascii="Times New Roman" w:eastAsia="Times New Roman" w:hAnsi="Times New Roman" w:cs="Times New Roman"/>
          <w:sz w:val="24"/>
          <w:szCs w:val="24"/>
        </w:rPr>
        <w:t xml:space="preserve">parametry stavby ubytovacího zařízení </w:t>
      </w:r>
      <w:r w:rsidR="00960DF2"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w:t>
      </w:r>
      <w:r w:rsidR="00960DF2"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13 písm. d) stavebního zákona</w:t>
      </w:r>
      <w:r w:rsidR="00960DF2"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Při stanovení konkrétního požadavku bylo použito spojení „stavba pro rodinnou rekreaci“, neboť se toto slovní spojení vyskytuje ve stavebním zákoně, a to jak v části územního plánování, tak v části pojmů stavebního řádu, ale i v části </w:t>
      </w:r>
      <w:r w:rsidR="00273E7D">
        <w:rPr>
          <w:rFonts w:ascii="Times New Roman" w:eastAsia="Times New Roman" w:hAnsi="Times New Roman" w:cs="Times New Roman"/>
          <w:sz w:val="24"/>
          <w:szCs w:val="24"/>
        </w:rPr>
        <w:t>například</w:t>
      </w:r>
      <w:r w:rsidRPr="00DE06F1">
        <w:rPr>
          <w:rFonts w:ascii="Times New Roman" w:eastAsia="Times New Roman" w:hAnsi="Times New Roman" w:cs="Times New Roman"/>
          <w:sz w:val="24"/>
          <w:szCs w:val="24"/>
        </w:rPr>
        <w:t xml:space="preserve"> změn nevyžadujících povolení (viz § 214 stavebního zákona). „Stavba pro rodinnou rekreaci“ může mít různé parametry, může se jednat</w:t>
      </w:r>
      <w:r w:rsidR="00881BDA" w:rsidRPr="00DE06F1">
        <w:rPr>
          <w:rFonts w:ascii="Times New Roman" w:eastAsia="Times New Roman" w:hAnsi="Times New Roman" w:cs="Times New Roman"/>
          <w:sz w:val="24"/>
          <w:szCs w:val="24"/>
        </w:rPr>
        <w:t xml:space="preserve"> </w:t>
      </w:r>
      <w:r w:rsidR="00273E7D">
        <w:rPr>
          <w:rFonts w:ascii="Times New Roman" w:eastAsia="Times New Roman" w:hAnsi="Times New Roman" w:cs="Times New Roman"/>
          <w:sz w:val="24"/>
          <w:szCs w:val="24"/>
        </w:rPr>
        <w:t>například</w:t>
      </w:r>
      <w:r w:rsidRPr="00DE06F1">
        <w:rPr>
          <w:rFonts w:ascii="Times New Roman" w:eastAsia="Times New Roman" w:hAnsi="Times New Roman" w:cs="Times New Roman"/>
          <w:sz w:val="24"/>
          <w:szCs w:val="24"/>
        </w:rPr>
        <w:t xml:space="preserve"> o chatu, chalupu</w:t>
      </w:r>
      <w:r w:rsidR="0014606F" w:rsidRPr="00DE06F1">
        <w:rPr>
          <w:rFonts w:ascii="Times New Roman" w:eastAsia="Times New Roman" w:hAnsi="Times New Roman" w:cs="Times New Roman"/>
          <w:sz w:val="24"/>
          <w:szCs w:val="24"/>
        </w:rPr>
        <w:t>, selskou usedlost</w:t>
      </w:r>
      <w:r w:rsidRPr="00DE06F1">
        <w:rPr>
          <w:rFonts w:ascii="Times New Roman" w:eastAsia="Times New Roman" w:hAnsi="Times New Roman" w:cs="Times New Roman"/>
          <w:sz w:val="24"/>
          <w:szCs w:val="24"/>
        </w:rPr>
        <w:t xml:space="preserve"> či jiný druh stavby a </w:t>
      </w:r>
      <w:r w:rsidR="00881BDA" w:rsidRPr="00DE06F1">
        <w:rPr>
          <w:rFonts w:ascii="Times New Roman" w:eastAsia="Times New Roman" w:hAnsi="Times New Roman" w:cs="Times New Roman"/>
          <w:sz w:val="24"/>
          <w:szCs w:val="24"/>
        </w:rPr>
        <w:t xml:space="preserve">nelze tak jednoznačně tento pojem </w:t>
      </w:r>
      <w:r w:rsidRPr="00DE06F1">
        <w:rPr>
          <w:rFonts w:ascii="Times New Roman" w:eastAsia="Times New Roman" w:hAnsi="Times New Roman" w:cs="Times New Roman"/>
          <w:sz w:val="24"/>
          <w:szCs w:val="24"/>
        </w:rPr>
        <w:t xml:space="preserve">definovat. Při povolení stavby bude nutné jasně vymezit její účel a zároveň bude </w:t>
      </w:r>
      <w:r w:rsidR="00CB6531" w:rsidRPr="00DE06F1">
        <w:rPr>
          <w:rFonts w:ascii="Times New Roman" w:eastAsia="Times New Roman" w:hAnsi="Times New Roman" w:cs="Times New Roman"/>
          <w:sz w:val="24"/>
          <w:szCs w:val="24"/>
        </w:rPr>
        <w:t xml:space="preserve">muset tato </w:t>
      </w:r>
      <w:r w:rsidRPr="00DE06F1">
        <w:rPr>
          <w:rFonts w:ascii="Times New Roman" w:eastAsia="Times New Roman" w:hAnsi="Times New Roman" w:cs="Times New Roman"/>
          <w:sz w:val="24"/>
          <w:szCs w:val="24"/>
        </w:rPr>
        <w:t xml:space="preserve">stavba být v souladu s územně plánovací dokumentací a respektovat konkrétní účel využití území. </w:t>
      </w:r>
    </w:p>
    <w:p w14:paraId="6AFC084B" w14:textId="23F6F421" w:rsidR="0029035D" w:rsidRPr="00DE06F1" w:rsidRDefault="0029035D" w:rsidP="00DC11B3">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U staveb a zařízení související či podmiňující funkci bydlení a rodinné rekreace není omezen jejich počet, neboť se v tomto případě může jednat </w:t>
      </w:r>
      <w:r w:rsidR="00273E7D">
        <w:rPr>
          <w:rFonts w:ascii="Times New Roman" w:eastAsia="Times New Roman" w:hAnsi="Times New Roman" w:cs="Times New Roman"/>
          <w:sz w:val="24"/>
          <w:szCs w:val="24"/>
        </w:rPr>
        <w:t>například</w:t>
      </w:r>
      <w:r w:rsidRPr="00DE06F1">
        <w:rPr>
          <w:rFonts w:ascii="Times New Roman" w:eastAsia="Times New Roman" w:hAnsi="Times New Roman" w:cs="Times New Roman"/>
          <w:sz w:val="24"/>
          <w:szCs w:val="24"/>
        </w:rPr>
        <w:t xml:space="preserve"> o stavb</w:t>
      </w:r>
      <w:r w:rsidR="009D6A55" w:rsidRPr="00DE06F1">
        <w:rPr>
          <w:rFonts w:ascii="Times New Roman" w:eastAsia="Times New Roman" w:hAnsi="Times New Roman" w:cs="Times New Roman"/>
          <w:sz w:val="24"/>
          <w:szCs w:val="24"/>
        </w:rPr>
        <w:t>u</w:t>
      </w:r>
      <w:r w:rsidRPr="00DE06F1">
        <w:rPr>
          <w:rFonts w:ascii="Times New Roman" w:eastAsia="Times New Roman" w:hAnsi="Times New Roman" w:cs="Times New Roman"/>
          <w:sz w:val="24"/>
          <w:szCs w:val="24"/>
        </w:rPr>
        <w:t xml:space="preserve"> </w:t>
      </w:r>
      <w:r w:rsidR="009D6A55" w:rsidRPr="00DE06F1">
        <w:rPr>
          <w:rFonts w:ascii="Times New Roman" w:eastAsia="Times New Roman" w:hAnsi="Times New Roman" w:cs="Times New Roman"/>
          <w:sz w:val="24"/>
          <w:szCs w:val="24"/>
        </w:rPr>
        <w:t xml:space="preserve">garáže, </w:t>
      </w:r>
      <w:r w:rsidRPr="00DE06F1">
        <w:rPr>
          <w:rFonts w:ascii="Times New Roman" w:eastAsia="Times New Roman" w:hAnsi="Times New Roman" w:cs="Times New Roman"/>
          <w:sz w:val="24"/>
          <w:szCs w:val="24"/>
        </w:rPr>
        <w:t xml:space="preserve">altánu, skleníku, sauny </w:t>
      </w:r>
      <w:r w:rsidR="009D6A55" w:rsidRPr="00DE06F1">
        <w:rPr>
          <w:rFonts w:ascii="Times New Roman" w:eastAsia="Times New Roman" w:hAnsi="Times New Roman" w:cs="Times New Roman"/>
          <w:sz w:val="24"/>
          <w:szCs w:val="24"/>
        </w:rPr>
        <w:t>apod.</w:t>
      </w:r>
    </w:p>
    <w:p w14:paraId="1B9A3541" w14:textId="77777777" w:rsidR="002769F2" w:rsidRPr="00DE06F1" w:rsidRDefault="002769F2" w:rsidP="002769F2">
      <w:pPr>
        <w:tabs>
          <w:tab w:val="left" w:pos="993"/>
        </w:tabs>
        <w:spacing w:after="0" w:line="240" w:lineRule="auto"/>
        <w:jc w:val="both"/>
        <w:rPr>
          <w:rFonts w:ascii="Times New Roman" w:eastAsia="Times New Roman" w:hAnsi="Times New Roman" w:cs="Times New Roman"/>
          <w:sz w:val="24"/>
          <w:szCs w:val="24"/>
          <w:u w:val="single"/>
        </w:rPr>
      </w:pPr>
    </w:p>
    <w:p w14:paraId="02F047E6" w14:textId="3967EFCB" w:rsidR="00B33AE4" w:rsidRPr="00DE06F1" w:rsidRDefault="00DC11B3" w:rsidP="002769F2">
      <w:pPr>
        <w:tabs>
          <w:tab w:val="left" w:pos="993"/>
        </w:tabs>
        <w:spacing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K odst. 2</w:t>
      </w:r>
      <w:r w:rsidRPr="00DE06F1">
        <w:rPr>
          <w:rFonts w:ascii="Times New Roman" w:eastAsia="Times New Roman" w:hAnsi="Times New Roman" w:cs="Times New Roman"/>
          <w:sz w:val="24"/>
          <w:szCs w:val="24"/>
        </w:rPr>
        <w:t xml:space="preserve"> </w:t>
      </w:r>
      <w:r w:rsidR="000B5988"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w:t>
      </w:r>
      <w:r w:rsidR="0014606F" w:rsidRPr="00DE06F1">
        <w:rPr>
          <w:rFonts w:ascii="Times New Roman" w:eastAsia="Times New Roman" w:hAnsi="Times New Roman" w:cs="Times New Roman"/>
          <w:sz w:val="24"/>
          <w:szCs w:val="24"/>
        </w:rPr>
        <w:t xml:space="preserve">Je stanoveno, že </w:t>
      </w:r>
      <w:r w:rsidR="00152E90" w:rsidRPr="00DE06F1">
        <w:rPr>
          <w:rFonts w:ascii="Times New Roman" w:eastAsia="Times New Roman" w:hAnsi="Times New Roman" w:cs="Times New Roman"/>
          <w:sz w:val="24"/>
          <w:szCs w:val="24"/>
        </w:rPr>
        <w:t xml:space="preserve">na pozemku rodinného domu </w:t>
      </w:r>
      <w:r w:rsidR="002769F2" w:rsidRPr="00DE06F1">
        <w:rPr>
          <w:rFonts w:ascii="Times New Roman" w:eastAsia="Times New Roman" w:hAnsi="Times New Roman" w:cs="Times New Roman"/>
          <w:sz w:val="24"/>
          <w:szCs w:val="24"/>
        </w:rPr>
        <w:t>lze</w:t>
      </w:r>
      <w:r w:rsidR="00152E90" w:rsidRPr="00DE06F1">
        <w:rPr>
          <w:rFonts w:ascii="Times New Roman" w:eastAsia="Times New Roman" w:hAnsi="Times New Roman" w:cs="Times New Roman"/>
          <w:sz w:val="24"/>
          <w:szCs w:val="24"/>
        </w:rPr>
        <w:t xml:space="preserve"> ke</w:t>
      </w:r>
      <w:r w:rsidR="00C93F15" w:rsidRPr="00DE06F1">
        <w:rPr>
          <w:rFonts w:ascii="Times New Roman" w:eastAsia="Times New Roman" w:hAnsi="Times New Roman" w:cs="Times New Roman"/>
          <w:sz w:val="24"/>
          <w:szCs w:val="24"/>
        </w:rPr>
        <w:t xml:space="preserve"> stavb</w:t>
      </w:r>
      <w:r w:rsidR="00152E90" w:rsidRPr="00DE06F1">
        <w:rPr>
          <w:rFonts w:ascii="Times New Roman" w:eastAsia="Times New Roman" w:hAnsi="Times New Roman" w:cs="Times New Roman"/>
          <w:sz w:val="24"/>
          <w:szCs w:val="24"/>
        </w:rPr>
        <w:t>ě</w:t>
      </w:r>
      <w:r w:rsidR="00C93F15" w:rsidRPr="00DE06F1">
        <w:rPr>
          <w:rFonts w:ascii="Times New Roman" w:eastAsia="Times New Roman" w:hAnsi="Times New Roman" w:cs="Times New Roman"/>
          <w:sz w:val="24"/>
          <w:szCs w:val="24"/>
        </w:rPr>
        <w:t xml:space="preserve"> rodinného domu</w:t>
      </w:r>
      <w:r w:rsidR="002769F2" w:rsidRPr="00DE06F1">
        <w:rPr>
          <w:rFonts w:ascii="Times New Roman" w:eastAsia="Times New Roman" w:hAnsi="Times New Roman" w:cs="Times New Roman"/>
          <w:sz w:val="24"/>
          <w:szCs w:val="24"/>
        </w:rPr>
        <w:t xml:space="preserve"> umístit i jednu stavbu pro podnikatelskou činnost se stanovenými konkrétními parametry. </w:t>
      </w:r>
    </w:p>
    <w:p w14:paraId="1F83E92F" w14:textId="7BBF7FAE" w:rsidR="00FE4A27" w:rsidRPr="00DE06F1" w:rsidRDefault="00FE4A27" w:rsidP="002769F2">
      <w:pPr>
        <w:tabs>
          <w:tab w:val="left" w:pos="993"/>
        </w:tabs>
        <w:spacing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Stavba pro podnikatelskou činnost bude vždy vyžadovat povolení stavebního úřadu, přestože se může svými parametry jevit jako drobná stavba podle přílohy č. 1 stavebního zákona, která</w:t>
      </w:r>
      <w:r w:rsidRPr="00DE06F1">
        <w:t xml:space="preserve"> </w:t>
      </w:r>
      <w:r w:rsidRPr="00DE06F1">
        <w:rPr>
          <w:rFonts w:ascii="Times New Roman" w:eastAsia="Times New Roman" w:hAnsi="Times New Roman" w:cs="Times New Roman"/>
          <w:sz w:val="24"/>
          <w:szCs w:val="24"/>
        </w:rPr>
        <w:t>nepodléhá povolovacímu režimu. Cílem povolení této stavby je zejména posouzení vlivů podnikatelské činnosti na okolí.</w:t>
      </w:r>
    </w:p>
    <w:p w14:paraId="795E407F" w14:textId="78DE9472" w:rsidR="002769F2" w:rsidRPr="00DE06F1" w:rsidRDefault="0014606F" w:rsidP="002769F2">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U</w:t>
      </w:r>
      <w:r w:rsidR="002769F2" w:rsidRPr="00DE06F1">
        <w:rPr>
          <w:rFonts w:ascii="Times New Roman" w:eastAsia="Times New Roman" w:hAnsi="Times New Roman" w:cs="Times New Roman"/>
          <w:sz w:val="24"/>
          <w:szCs w:val="24"/>
        </w:rPr>
        <w:t xml:space="preserve">stanovení </w:t>
      </w:r>
      <w:r w:rsidRPr="00DE06F1">
        <w:rPr>
          <w:rFonts w:ascii="Times New Roman" w:eastAsia="Times New Roman" w:hAnsi="Times New Roman" w:cs="Times New Roman"/>
          <w:sz w:val="24"/>
          <w:szCs w:val="24"/>
        </w:rPr>
        <w:t xml:space="preserve">jednoznačně stanovuje, že </w:t>
      </w:r>
      <w:r w:rsidR="002769F2" w:rsidRPr="00DE06F1">
        <w:rPr>
          <w:rFonts w:ascii="Times New Roman" w:eastAsia="Times New Roman" w:hAnsi="Times New Roman" w:cs="Times New Roman"/>
          <w:sz w:val="24"/>
          <w:szCs w:val="24"/>
        </w:rPr>
        <w:t>na pozemku rodinného domu, lze ke stavbě rodinného domu umístit 1 stavbu pro podnikatelskou činnost a dále</w:t>
      </w:r>
      <w:r w:rsidR="002769F2" w:rsidRPr="00DE06F1">
        <w:t xml:space="preserve"> </w:t>
      </w:r>
      <w:r w:rsidR="002769F2" w:rsidRPr="00DE06F1">
        <w:rPr>
          <w:rFonts w:ascii="Times New Roman" w:eastAsia="Times New Roman" w:hAnsi="Times New Roman" w:cs="Times New Roman"/>
          <w:sz w:val="24"/>
          <w:szCs w:val="24"/>
        </w:rPr>
        <w:t>provést terénní úpravy potřebné k řádnému a bezpečnému užívání pozemku a staveb a zařízení na nich.</w:t>
      </w:r>
    </w:p>
    <w:p w14:paraId="0B61FF29" w14:textId="77777777" w:rsidR="002769F2" w:rsidRPr="00DE06F1" w:rsidRDefault="002769F2" w:rsidP="00DC11B3">
      <w:pPr>
        <w:tabs>
          <w:tab w:val="left" w:pos="993"/>
        </w:tabs>
        <w:spacing w:before="120" w:after="0" w:line="240" w:lineRule="auto"/>
        <w:jc w:val="both"/>
        <w:rPr>
          <w:rFonts w:ascii="Times New Roman" w:eastAsia="Times New Roman" w:hAnsi="Times New Roman" w:cs="Times New Roman"/>
          <w:sz w:val="24"/>
          <w:szCs w:val="24"/>
        </w:rPr>
      </w:pPr>
    </w:p>
    <w:p w14:paraId="52EE3F18" w14:textId="77777777" w:rsidR="00DC11B3" w:rsidRPr="00DE06F1" w:rsidRDefault="00DC11B3" w:rsidP="00DC11B3">
      <w:pPr>
        <w:spacing w:before="120" w:after="0" w:line="240" w:lineRule="auto"/>
        <w:rPr>
          <w:rFonts w:ascii="Times New Roman" w:eastAsia="Times New Roman" w:hAnsi="Times New Roman" w:cs="Times New Roman"/>
          <w:b/>
          <w:sz w:val="24"/>
          <w:szCs w:val="24"/>
        </w:rPr>
      </w:pPr>
      <w:bookmarkStart w:id="2" w:name="_Hlk135830033"/>
      <w:r w:rsidRPr="00DE06F1">
        <w:rPr>
          <w:rFonts w:ascii="Times New Roman" w:eastAsia="Times New Roman" w:hAnsi="Times New Roman" w:cs="Times New Roman"/>
          <w:b/>
          <w:sz w:val="24"/>
          <w:szCs w:val="24"/>
        </w:rPr>
        <w:lastRenderedPageBreak/>
        <w:t>K Části třetí – Požadavky na umisťování staveb</w:t>
      </w:r>
    </w:p>
    <w:p w14:paraId="18F76BF7" w14:textId="5B65B13C" w:rsidR="00DC11B3" w:rsidRPr="00DE06F1" w:rsidRDefault="00825473" w:rsidP="00DC11B3">
      <w:pPr>
        <w:shd w:val="clear" w:color="auto" w:fill="FFFFFF" w:themeFill="background1"/>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 xml:space="preserve">Ustanovení této části </w:t>
      </w:r>
      <w:r w:rsidR="008B187D">
        <w:rPr>
          <w:rFonts w:ascii="Times New Roman" w:eastAsia="Times New Roman" w:hAnsi="Times New Roman" w:cs="Times New Roman"/>
          <w:iCs/>
          <w:sz w:val="24"/>
        </w:rPr>
        <w:t xml:space="preserve">vyhlášky </w:t>
      </w:r>
      <w:r w:rsidR="00DC11B3" w:rsidRPr="00DE06F1">
        <w:rPr>
          <w:rFonts w:ascii="Times New Roman" w:eastAsia="Times New Roman" w:hAnsi="Times New Roman" w:cs="Times New Roman"/>
          <w:iCs/>
          <w:sz w:val="24"/>
        </w:rPr>
        <w:t>provádí požadavky na umisťování staveb uvedené v ustanovení § 143 a</w:t>
      </w:r>
      <w:r w:rsidR="000133CC" w:rsidRPr="00DE06F1">
        <w:rPr>
          <w:rFonts w:ascii="Times New Roman" w:eastAsia="Times New Roman" w:hAnsi="Times New Roman" w:cs="Times New Roman"/>
          <w:iCs/>
          <w:sz w:val="24"/>
        </w:rPr>
        <w:t> </w:t>
      </w:r>
      <w:r w:rsidR="00DC11B3" w:rsidRPr="00DE06F1">
        <w:rPr>
          <w:rFonts w:ascii="Times New Roman" w:eastAsia="Times New Roman" w:hAnsi="Times New Roman" w:cs="Times New Roman"/>
          <w:iCs/>
          <w:sz w:val="24"/>
        </w:rPr>
        <w:t xml:space="preserve">144 stavebního zákona. V těchto ustanoveních je opět kladen </w:t>
      </w:r>
      <w:r w:rsidR="008E4C1B" w:rsidRPr="00DE06F1">
        <w:rPr>
          <w:rFonts w:ascii="Times New Roman" w:eastAsia="Times New Roman" w:hAnsi="Times New Roman" w:cs="Times New Roman"/>
          <w:iCs/>
          <w:sz w:val="24"/>
        </w:rPr>
        <w:t xml:space="preserve">hlavní </w:t>
      </w:r>
      <w:r w:rsidR="00DC11B3" w:rsidRPr="00DE06F1">
        <w:rPr>
          <w:rFonts w:ascii="Times New Roman" w:eastAsia="Times New Roman" w:hAnsi="Times New Roman" w:cs="Times New Roman"/>
          <w:iCs/>
          <w:sz w:val="24"/>
        </w:rPr>
        <w:t>důraz na navrhování záměru v</w:t>
      </w:r>
      <w:r w:rsidR="008E4C1B" w:rsidRPr="00DE06F1">
        <w:rPr>
          <w:rFonts w:ascii="Times New Roman" w:eastAsia="Times New Roman" w:hAnsi="Times New Roman" w:cs="Times New Roman"/>
          <w:iCs/>
          <w:sz w:val="24"/>
        </w:rPr>
        <w:t> </w:t>
      </w:r>
      <w:r w:rsidR="00DC11B3" w:rsidRPr="00DE06F1">
        <w:rPr>
          <w:rFonts w:ascii="Times New Roman" w:eastAsia="Times New Roman" w:hAnsi="Times New Roman" w:cs="Times New Roman"/>
          <w:iCs/>
          <w:sz w:val="24"/>
        </w:rPr>
        <w:t>souladu s charakterem území, urbanistickou, architektonickou, kulturně historickou, přírodní a archeologickou hodnotou tohoto území</w:t>
      </w:r>
      <w:r w:rsidR="00267213">
        <w:rPr>
          <w:rFonts w:ascii="Times New Roman" w:eastAsia="Times New Roman" w:hAnsi="Times New Roman" w:cs="Times New Roman"/>
          <w:iCs/>
          <w:sz w:val="24"/>
        </w:rPr>
        <w:t xml:space="preserve"> </w:t>
      </w:r>
      <w:r w:rsidR="00DC11B3" w:rsidRPr="00DE06F1">
        <w:rPr>
          <w:rFonts w:ascii="Times New Roman" w:eastAsia="Times New Roman" w:hAnsi="Times New Roman" w:cs="Times New Roman"/>
          <w:iCs/>
          <w:sz w:val="24"/>
        </w:rPr>
        <w:t>a kvalitou </w:t>
      </w:r>
      <w:bookmarkStart w:id="3" w:name="lema8"/>
      <w:bookmarkEnd w:id="3"/>
      <w:r w:rsidR="00DC11B3" w:rsidRPr="00DE06F1">
        <w:rPr>
          <w:rFonts w:ascii="Times New Roman" w:eastAsia="Times New Roman" w:hAnsi="Times New Roman" w:cs="Times New Roman"/>
          <w:iCs/>
          <w:sz w:val="24"/>
        </w:rPr>
        <w:fldChar w:fldCharType="begin"/>
      </w:r>
      <w:r w:rsidR="00DC11B3" w:rsidRPr="00DE06F1">
        <w:rPr>
          <w:rFonts w:ascii="Times New Roman" w:eastAsia="Times New Roman" w:hAnsi="Times New Roman" w:cs="Times New Roman"/>
          <w:iCs/>
          <w:sz w:val="24"/>
        </w:rPr>
        <w:instrText xml:space="preserve"> HYPERLINK "https://www.aspi.cz/products/lawText/1/96922/1/2?vtextu=vystav%C4%9Bn%C3%A9" \l "lema9" </w:instrText>
      </w:r>
      <w:r w:rsidR="00DC11B3" w:rsidRPr="00DE06F1">
        <w:rPr>
          <w:rFonts w:ascii="Times New Roman" w:eastAsia="Times New Roman" w:hAnsi="Times New Roman" w:cs="Times New Roman"/>
          <w:iCs/>
          <w:sz w:val="24"/>
        </w:rPr>
      </w:r>
      <w:r w:rsidR="00DC11B3" w:rsidRPr="00DE06F1">
        <w:rPr>
          <w:rFonts w:ascii="Times New Roman" w:eastAsia="Times New Roman" w:hAnsi="Times New Roman" w:cs="Times New Roman"/>
          <w:iCs/>
          <w:sz w:val="24"/>
        </w:rPr>
        <w:fldChar w:fldCharType="separate"/>
      </w:r>
      <w:r w:rsidR="00DC11B3" w:rsidRPr="00DE06F1">
        <w:rPr>
          <w:rFonts w:ascii="Times New Roman" w:eastAsia="Times New Roman" w:hAnsi="Times New Roman" w:cs="Times New Roman"/>
          <w:iCs/>
          <w:sz w:val="24"/>
        </w:rPr>
        <w:t>vystavěného</w:t>
      </w:r>
      <w:r w:rsidR="00DC11B3" w:rsidRPr="00DE06F1">
        <w:rPr>
          <w:rFonts w:ascii="Times New Roman" w:eastAsia="Times New Roman" w:hAnsi="Times New Roman" w:cs="Times New Roman"/>
          <w:iCs/>
          <w:sz w:val="24"/>
        </w:rPr>
        <w:fldChar w:fldCharType="end"/>
      </w:r>
      <w:r w:rsidR="00DC11B3" w:rsidRPr="00DE06F1">
        <w:rPr>
          <w:rFonts w:ascii="Times New Roman" w:eastAsia="Times New Roman" w:hAnsi="Times New Roman" w:cs="Times New Roman"/>
          <w:iCs/>
          <w:sz w:val="24"/>
        </w:rPr>
        <w:t> prostředí.</w:t>
      </w:r>
    </w:p>
    <w:p w14:paraId="771FFA75" w14:textId="4606C791" w:rsidR="00EE4516" w:rsidRPr="00DE06F1" w:rsidRDefault="002D16DB" w:rsidP="00EE4516">
      <w:pPr>
        <w:shd w:val="clear" w:color="auto" w:fill="FFFFFF" w:themeFill="background1"/>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Tato</w:t>
      </w:r>
      <w:r w:rsidR="00DC11B3" w:rsidRPr="00DE06F1">
        <w:rPr>
          <w:rFonts w:ascii="Times New Roman" w:eastAsia="Times New Roman" w:hAnsi="Times New Roman" w:cs="Times New Roman"/>
          <w:sz w:val="24"/>
          <w:szCs w:val="24"/>
        </w:rPr>
        <w:t xml:space="preserve"> vyhláška nestanoví požadavky na odstupy staveb</w:t>
      </w:r>
      <w:r w:rsidR="003611CA" w:rsidRPr="00DE06F1">
        <w:rPr>
          <w:rFonts w:ascii="Times New Roman" w:eastAsia="Times New Roman" w:hAnsi="Times New Roman" w:cs="Times New Roman"/>
          <w:sz w:val="24"/>
          <w:szCs w:val="24"/>
        </w:rPr>
        <w:t xml:space="preserve"> ve znění </w:t>
      </w:r>
      <w:r w:rsidR="006E2989">
        <w:rPr>
          <w:rFonts w:ascii="Times New Roman" w:eastAsia="Times New Roman" w:hAnsi="Times New Roman" w:cs="Times New Roman"/>
          <w:sz w:val="24"/>
          <w:szCs w:val="24"/>
        </w:rPr>
        <w:t xml:space="preserve">stávající </w:t>
      </w:r>
      <w:r w:rsidR="0014606F" w:rsidRPr="00DE06F1">
        <w:rPr>
          <w:rFonts w:ascii="Times New Roman" w:eastAsia="Times New Roman" w:hAnsi="Times New Roman" w:cs="Times New Roman"/>
          <w:sz w:val="24"/>
          <w:szCs w:val="24"/>
        </w:rPr>
        <w:t xml:space="preserve">právní úpravy, </w:t>
      </w:r>
      <w:r w:rsidR="003549F0">
        <w:rPr>
          <w:rFonts w:ascii="Times New Roman" w:eastAsia="Times New Roman" w:hAnsi="Times New Roman" w:cs="Times New Roman"/>
          <w:sz w:val="24"/>
          <w:szCs w:val="24"/>
        </w:rPr>
        <w:t xml:space="preserve">tzn. </w:t>
      </w:r>
      <w:r w:rsidR="00135D6B">
        <w:rPr>
          <w:rFonts w:ascii="Times New Roman" w:eastAsia="Times New Roman" w:hAnsi="Times New Roman" w:cs="Times New Roman"/>
          <w:sz w:val="24"/>
          <w:szCs w:val="24"/>
        </w:rPr>
        <w:t xml:space="preserve">podle </w:t>
      </w:r>
      <w:r w:rsidR="002F57B8" w:rsidRPr="00DE06F1">
        <w:rPr>
          <w:rFonts w:ascii="Times New Roman" w:eastAsia="Times New Roman" w:hAnsi="Times New Roman" w:cs="Times New Roman"/>
          <w:sz w:val="24"/>
          <w:szCs w:val="24"/>
        </w:rPr>
        <w:t xml:space="preserve">§ 25 odst. 2 až 8 </w:t>
      </w:r>
      <w:r w:rsidR="00DC11B3" w:rsidRPr="00DE06F1">
        <w:rPr>
          <w:rFonts w:ascii="Times New Roman" w:eastAsia="Times New Roman" w:hAnsi="Times New Roman" w:cs="Times New Roman"/>
          <w:sz w:val="24"/>
          <w:szCs w:val="24"/>
        </w:rPr>
        <w:t>vyhláš</w:t>
      </w:r>
      <w:r w:rsidR="003611CA" w:rsidRPr="00DE06F1">
        <w:rPr>
          <w:rFonts w:ascii="Times New Roman" w:eastAsia="Times New Roman" w:hAnsi="Times New Roman" w:cs="Times New Roman"/>
          <w:sz w:val="24"/>
          <w:szCs w:val="24"/>
        </w:rPr>
        <w:t>k</w:t>
      </w:r>
      <w:r w:rsidR="002F57B8" w:rsidRPr="00DE06F1">
        <w:rPr>
          <w:rFonts w:ascii="Times New Roman" w:eastAsia="Times New Roman" w:hAnsi="Times New Roman" w:cs="Times New Roman"/>
          <w:sz w:val="24"/>
          <w:szCs w:val="24"/>
        </w:rPr>
        <w:t>y</w:t>
      </w:r>
      <w:r w:rsidR="00DC11B3" w:rsidRPr="00DE06F1">
        <w:rPr>
          <w:rFonts w:ascii="Times New Roman" w:eastAsia="Times New Roman" w:hAnsi="Times New Roman" w:cs="Times New Roman"/>
          <w:sz w:val="24"/>
          <w:szCs w:val="24"/>
        </w:rPr>
        <w:t xml:space="preserve"> č.</w:t>
      </w:r>
      <w:r w:rsidR="008E4C1B" w:rsidRPr="00DE06F1">
        <w:rPr>
          <w:rFonts w:ascii="Times New Roman" w:eastAsia="Times New Roman" w:hAnsi="Times New Roman" w:cs="Times New Roman"/>
          <w:sz w:val="24"/>
          <w:szCs w:val="24"/>
        </w:rPr>
        <w:t> </w:t>
      </w:r>
      <w:r w:rsidR="00DC11B3" w:rsidRPr="00DE06F1">
        <w:rPr>
          <w:rFonts w:ascii="Times New Roman" w:eastAsia="Times New Roman" w:hAnsi="Times New Roman" w:cs="Times New Roman"/>
          <w:sz w:val="24"/>
          <w:szCs w:val="24"/>
        </w:rPr>
        <w:t xml:space="preserve">501/2006 Sb. </w:t>
      </w:r>
      <w:r w:rsidR="003611CA" w:rsidRPr="00DE06F1">
        <w:rPr>
          <w:rFonts w:ascii="Times New Roman" w:eastAsia="Times New Roman" w:hAnsi="Times New Roman" w:cs="Times New Roman"/>
          <w:sz w:val="24"/>
          <w:szCs w:val="24"/>
        </w:rPr>
        <w:t xml:space="preserve">Základní princip pro </w:t>
      </w:r>
      <w:r w:rsidR="00EE4516" w:rsidRPr="00DE06F1">
        <w:rPr>
          <w:rFonts w:ascii="Times New Roman" w:eastAsia="Times New Roman" w:hAnsi="Times New Roman" w:cs="Times New Roman"/>
          <w:sz w:val="24"/>
          <w:szCs w:val="24"/>
        </w:rPr>
        <w:t>o</w:t>
      </w:r>
      <w:r w:rsidR="00F903BD" w:rsidRPr="00DE06F1">
        <w:rPr>
          <w:rFonts w:ascii="Times New Roman" w:eastAsia="Times New Roman" w:hAnsi="Times New Roman" w:cs="Times New Roman"/>
          <w:sz w:val="24"/>
          <w:szCs w:val="24"/>
        </w:rPr>
        <w:t>dstupy j</w:t>
      </w:r>
      <w:r w:rsidR="003611CA" w:rsidRPr="00DE06F1">
        <w:rPr>
          <w:rFonts w:ascii="Times New Roman" w:eastAsia="Times New Roman" w:hAnsi="Times New Roman" w:cs="Times New Roman"/>
          <w:sz w:val="24"/>
          <w:szCs w:val="24"/>
        </w:rPr>
        <w:t>e</w:t>
      </w:r>
      <w:r w:rsidR="00F903BD" w:rsidRPr="00DE06F1">
        <w:rPr>
          <w:rFonts w:ascii="Times New Roman" w:eastAsia="Times New Roman" w:hAnsi="Times New Roman" w:cs="Times New Roman"/>
          <w:sz w:val="24"/>
          <w:szCs w:val="24"/>
        </w:rPr>
        <w:t xml:space="preserve"> stanoven v § 144 stavebního zákona</w:t>
      </w:r>
      <w:r w:rsidR="003611CA" w:rsidRPr="00DE06F1">
        <w:rPr>
          <w:rFonts w:ascii="Times New Roman" w:eastAsia="Times New Roman" w:hAnsi="Times New Roman" w:cs="Times New Roman"/>
          <w:sz w:val="24"/>
          <w:szCs w:val="24"/>
        </w:rPr>
        <w:t>.</w:t>
      </w:r>
      <w:r w:rsidR="00EE4516" w:rsidRPr="00DE06F1">
        <w:rPr>
          <w:rFonts w:ascii="Times New Roman" w:eastAsia="Times New Roman" w:hAnsi="Times New Roman" w:cs="Times New Roman"/>
          <w:sz w:val="24"/>
          <w:szCs w:val="24"/>
        </w:rPr>
        <w:t xml:space="preserve"> </w:t>
      </w:r>
    </w:p>
    <w:p w14:paraId="20D84C06" w14:textId="6B7E707B" w:rsidR="00DC11B3" w:rsidRPr="00DE06F1" w:rsidRDefault="002F57B8" w:rsidP="00DC11B3">
      <w:pPr>
        <w:tabs>
          <w:tab w:val="left" w:pos="993"/>
        </w:tabs>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P</w:t>
      </w:r>
      <w:r w:rsidR="00DC11B3" w:rsidRPr="03B1064D">
        <w:rPr>
          <w:rFonts w:ascii="Times New Roman" w:eastAsia="Times New Roman" w:hAnsi="Times New Roman" w:cs="Times New Roman"/>
          <w:sz w:val="24"/>
          <w:szCs w:val="24"/>
        </w:rPr>
        <w:t xml:space="preserve">ři návrhu umístění stavby </w:t>
      </w:r>
      <w:r w:rsidRPr="03B1064D">
        <w:rPr>
          <w:rFonts w:ascii="Times New Roman" w:eastAsia="Times New Roman" w:hAnsi="Times New Roman" w:cs="Times New Roman"/>
          <w:sz w:val="24"/>
          <w:szCs w:val="24"/>
        </w:rPr>
        <w:t xml:space="preserve">je nezbytné </w:t>
      </w:r>
      <w:r w:rsidR="00DC11B3" w:rsidRPr="03B1064D">
        <w:rPr>
          <w:rFonts w:ascii="Times New Roman" w:eastAsia="Times New Roman" w:hAnsi="Times New Roman" w:cs="Times New Roman"/>
          <w:sz w:val="24"/>
          <w:szCs w:val="24"/>
        </w:rPr>
        <w:t xml:space="preserve">pamatovat na kvalitu zástavby, údržbu stavby a v neposlední řadě také na kvalitu prostředí, a to nejen </w:t>
      </w:r>
      <w:r w:rsidR="007430A6" w:rsidRPr="03B1064D">
        <w:rPr>
          <w:rFonts w:ascii="Times New Roman" w:eastAsia="Times New Roman" w:hAnsi="Times New Roman" w:cs="Times New Roman"/>
          <w:sz w:val="24"/>
          <w:szCs w:val="24"/>
        </w:rPr>
        <w:t xml:space="preserve">z hlediska </w:t>
      </w:r>
      <w:r w:rsidR="00C742EC" w:rsidRPr="03B1064D">
        <w:rPr>
          <w:rFonts w:ascii="Times New Roman" w:eastAsia="Times New Roman" w:hAnsi="Times New Roman" w:cs="Times New Roman"/>
          <w:sz w:val="24"/>
          <w:szCs w:val="24"/>
        </w:rPr>
        <w:t xml:space="preserve">jejích </w:t>
      </w:r>
      <w:r w:rsidR="00DC11B3" w:rsidRPr="03B1064D">
        <w:rPr>
          <w:rFonts w:ascii="Times New Roman" w:eastAsia="Times New Roman" w:hAnsi="Times New Roman" w:cs="Times New Roman"/>
          <w:sz w:val="24"/>
          <w:szCs w:val="24"/>
        </w:rPr>
        <w:t xml:space="preserve">uživatelů, ale i vlastníků sousedních nemovitostí. </w:t>
      </w:r>
    </w:p>
    <w:p w14:paraId="24E93CDA" w14:textId="1803B077" w:rsidR="00DC11B3" w:rsidRPr="00DE06F1" w:rsidRDefault="00270F6B" w:rsidP="00DC11B3">
      <w:pPr>
        <w:tabs>
          <w:tab w:val="left" w:pos="993"/>
        </w:tabs>
        <w:spacing w:before="120" w:after="0" w:line="240" w:lineRule="auto"/>
        <w:jc w:val="both"/>
        <w:rPr>
          <w:rFonts w:ascii="Times New Roman" w:eastAsia="Times New Roman" w:hAnsi="Times New Roman" w:cs="Times New Roman"/>
          <w:sz w:val="24"/>
        </w:rPr>
      </w:pPr>
      <w:r w:rsidRPr="00DE06F1">
        <w:rPr>
          <w:rFonts w:ascii="Times New Roman" w:eastAsia="Times New Roman" w:hAnsi="Times New Roman" w:cs="Times New Roman"/>
          <w:sz w:val="24"/>
        </w:rPr>
        <w:t>Další ustanovení části třetí upravují požadavky na technickou infrastrukturu, oplocení pozemku staveniště a reklamní zařízení.</w:t>
      </w:r>
    </w:p>
    <w:bookmarkEnd w:id="2"/>
    <w:p w14:paraId="5BAD2642" w14:textId="22D7F521" w:rsidR="003B5295" w:rsidRPr="00DE06F1" w:rsidRDefault="003B5295" w:rsidP="00DC11B3">
      <w:pPr>
        <w:tabs>
          <w:tab w:val="left" w:pos="993"/>
        </w:tabs>
        <w:spacing w:before="120" w:after="0" w:line="240" w:lineRule="auto"/>
        <w:jc w:val="both"/>
        <w:rPr>
          <w:rFonts w:ascii="Times New Roman" w:eastAsia="Times New Roman" w:hAnsi="Times New Roman" w:cs="Times New Roman"/>
          <w:b/>
          <w:iCs/>
          <w:sz w:val="24"/>
        </w:rPr>
      </w:pPr>
    </w:p>
    <w:p w14:paraId="22D0334A" w14:textId="1DAB2F11" w:rsidR="00DC11B3" w:rsidRPr="00DE06F1" w:rsidRDefault="00DC11B3" w:rsidP="00DC11B3">
      <w:pPr>
        <w:tabs>
          <w:tab w:val="left" w:pos="993"/>
        </w:tabs>
        <w:spacing w:before="120" w:after="0" w:line="240" w:lineRule="auto"/>
        <w:jc w:val="both"/>
        <w:rPr>
          <w:rFonts w:ascii="Times New Roman" w:eastAsia="Times New Roman" w:hAnsi="Times New Roman" w:cs="Times New Roman"/>
          <w:b/>
          <w:iCs/>
          <w:sz w:val="24"/>
        </w:rPr>
      </w:pPr>
      <w:r w:rsidRPr="00DE06F1">
        <w:rPr>
          <w:rFonts w:ascii="Times New Roman" w:eastAsia="Times New Roman" w:hAnsi="Times New Roman" w:cs="Times New Roman"/>
          <w:b/>
          <w:iCs/>
          <w:sz w:val="24"/>
        </w:rPr>
        <w:t xml:space="preserve">K § </w:t>
      </w:r>
      <w:r w:rsidR="00F174B7" w:rsidRPr="00DE06F1">
        <w:rPr>
          <w:rFonts w:ascii="Times New Roman" w:eastAsia="Times New Roman" w:hAnsi="Times New Roman" w:cs="Times New Roman"/>
          <w:b/>
          <w:iCs/>
          <w:sz w:val="24"/>
        </w:rPr>
        <w:t>1</w:t>
      </w:r>
      <w:r w:rsidR="00B908B0" w:rsidRPr="00DE06F1">
        <w:rPr>
          <w:rFonts w:ascii="Times New Roman" w:eastAsia="Times New Roman" w:hAnsi="Times New Roman" w:cs="Times New Roman"/>
          <w:b/>
          <w:iCs/>
          <w:sz w:val="24"/>
        </w:rPr>
        <w:t>2</w:t>
      </w:r>
      <w:r w:rsidRPr="00DE06F1">
        <w:rPr>
          <w:rFonts w:ascii="Times New Roman" w:eastAsia="Times New Roman" w:hAnsi="Times New Roman" w:cs="Times New Roman"/>
          <w:b/>
          <w:iCs/>
          <w:sz w:val="24"/>
        </w:rPr>
        <w:t xml:space="preserve"> Umisťování stavb</w:t>
      </w:r>
      <w:r w:rsidR="006B5E29" w:rsidRPr="00DE06F1">
        <w:rPr>
          <w:rFonts w:ascii="Times New Roman" w:eastAsia="Times New Roman" w:hAnsi="Times New Roman" w:cs="Times New Roman"/>
          <w:b/>
          <w:iCs/>
          <w:sz w:val="24"/>
        </w:rPr>
        <w:t>y</w:t>
      </w:r>
      <w:r w:rsidRPr="00DE06F1">
        <w:rPr>
          <w:rFonts w:ascii="Times New Roman" w:eastAsia="Times New Roman" w:hAnsi="Times New Roman" w:cs="Times New Roman"/>
          <w:b/>
          <w:iCs/>
          <w:sz w:val="24"/>
        </w:rPr>
        <w:t xml:space="preserve"> s ohledem na stavební čáru a na hranici pozemku</w:t>
      </w:r>
    </w:p>
    <w:p w14:paraId="4E608C7C" w14:textId="39435E18" w:rsidR="00C932A6" w:rsidRPr="00DE06F1" w:rsidRDefault="00C932A6" w:rsidP="00DC11B3">
      <w:pPr>
        <w:spacing w:before="120" w:after="0" w:line="240" w:lineRule="auto"/>
        <w:jc w:val="both"/>
        <w:rPr>
          <w:rFonts w:ascii="Times New Roman" w:eastAsia="Times New Roman" w:hAnsi="Times New Roman" w:cs="Times New Roman"/>
          <w:sz w:val="24"/>
          <w:szCs w:val="24"/>
          <w:u w:val="single"/>
        </w:rPr>
      </w:pPr>
      <w:r w:rsidRPr="00DE06F1">
        <w:rPr>
          <w:rFonts w:ascii="Times New Roman" w:eastAsia="Times New Roman" w:hAnsi="Times New Roman" w:cs="Times New Roman"/>
          <w:sz w:val="24"/>
          <w:szCs w:val="24"/>
        </w:rPr>
        <w:t xml:space="preserve">Ustanovení § 12 </w:t>
      </w:r>
      <w:r w:rsidR="008B187D">
        <w:rPr>
          <w:rFonts w:ascii="Times New Roman" w:eastAsia="Times New Roman" w:hAnsi="Times New Roman" w:cs="Times New Roman"/>
          <w:sz w:val="24"/>
          <w:szCs w:val="24"/>
        </w:rPr>
        <w:t xml:space="preserve">této vyhlášky </w:t>
      </w:r>
      <w:r w:rsidRPr="00DE06F1">
        <w:rPr>
          <w:rFonts w:ascii="Times New Roman" w:eastAsia="Times New Roman" w:hAnsi="Times New Roman" w:cs="Times New Roman"/>
          <w:sz w:val="24"/>
          <w:szCs w:val="24"/>
        </w:rPr>
        <w:t>provádí ustanovení § 143 stavebního zákona.</w:t>
      </w:r>
    </w:p>
    <w:p w14:paraId="284C6B49" w14:textId="0A224E89" w:rsidR="00DC11B3" w:rsidRPr="00DE06F1" w:rsidRDefault="00DC11B3" w:rsidP="00DC11B3">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K odst. 1</w:t>
      </w:r>
      <w:r w:rsidRPr="00DE06F1">
        <w:rPr>
          <w:rFonts w:ascii="Times New Roman" w:eastAsia="Times New Roman" w:hAnsi="Times New Roman" w:cs="Times New Roman"/>
          <w:b/>
          <w:bCs/>
          <w:sz w:val="24"/>
          <w:szCs w:val="24"/>
        </w:rPr>
        <w:t xml:space="preserve"> –</w:t>
      </w:r>
      <w:r w:rsidR="00C932A6" w:rsidRPr="00DE06F1">
        <w:rPr>
          <w:rFonts w:ascii="Times New Roman" w:eastAsia="Times New Roman" w:hAnsi="Times New Roman" w:cs="Times New Roman"/>
          <w:b/>
          <w:bCs/>
          <w:sz w:val="24"/>
          <w:szCs w:val="24"/>
        </w:rPr>
        <w:t xml:space="preserve"> </w:t>
      </w:r>
      <w:r w:rsidRPr="00DE06F1">
        <w:rPr>
          <w:rFonts w:ascii="Times New Roman" w:eastAsia="Times New Roman" w:hAnsi="Times New Roman" w:cs="Times New Roman"/>
          <w:sz w:val="24"/>
          <w:szCs w:val="24"/>
        </w:rPr>
        <w:t>Požadavek odstavce 1 se týká umisťování staveb, zejména nadzemních částí staveb, ve vztahu ke stavební čáře, která se odvozuje z převažujícího charakteru zástavby a jejího vztahu k veřejným prostranstvím. Pokud se v území zástavba nenachází a je vytvářena nová část území, pak je nutné respektovat umístění staveb právě ve vztahu k nově vznikajícímu charakteru s tím, že umístěním staveb zároveň vznikne i stavební čára, která bude muset být následnými záměry respektována.</w:t>
      </w:r>
    </w:p>
    <w:p w14:paraId="09A0F7A6" w14:textId="77777777" w:rsidR="00140E93" w:rsidRPr="00DE06F1" w:rsidRDefault="00DC11B3" w:rsidP="00140E93">
      <w:pPr>
        <w:tabs>
          <w:tab w:val="left" w:pos="993"/>
        </w:tabs>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rPr>
        <w:t>Stavební čára je definována v ustanovení § 12 písm. n) stavebního zákona jako</w:t>
      </w:r>
      <w:r w:rsidR="00116FA3" w:rsidRPr="00DE06F1">
        <w:rPr>
          <w:rFonts w:ascii="Times New Roman" w:eastAsia="Times New Roman" w:hAnsi="Times New Roman" w:cs="Times New Roman"/>
          <w:iCs/>
          <w:sz w:val="24"/>
        </w:rPr>
        <w:t xml:space="preserve"> </w:t>
      </w:r>
      <w:r w:rsidRPr="00DE06F1">
        <w:rPr>
          <w:rFonts w:ascii="Times New Roman" w:eastAsia="Times New Roman" w:hAnsi="Times New Roman" w:cs="Times New Roman"/>
          <w:iCs/>
          <w:sz w:val="24"/>
        </w:rPr>
        <w:t>rozhraní mezi stavbou a nezastavěnou částí pozemku, která určuje polohu hrany stavby ve výši rostlého nebo upraveného terénu; stavební čára může být uzavřená, která stanoví rozhraní souvisle zastavěné, v celé délce stavby, nebo otevřená, která stanoví rozhraní přerušované stavebními mezerami.</w:t>
      </w:r>
      <w:r w:rsidR="00140E93" w:rsidRPr="00DE06F1">
        <w:rPr>
          <w:rFonts w:ascii="Times New Roman" w:eastAsia="Times New Roman" w:hAnsi="Times New Roman" w:cs="Times New Roman"/>
          <w:iCs/>
          <w:sz w:val="24"/>
          <w:szCs w:val="24"/>
        </w:rPr>
        <w:t xml:space="preserve"> </w:t>
      </w:r>
    </w:p>
    <w:p w14:paraId="530947A6" w14:textId="30614A59" w:rsidR="00140E93" w:rsidRPr="00DE06F1" w:rsidRDefault="00140E93" w:rsidP="00140E93">
      <w:pPr>
        <w:tabs>
          <w:tab w:val="left" w:pos="993"/>
        </w:tabs>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Požadavky jiných právních předpisů tím nejsou nijak dotčeny, například </w:t>
      </w:r>
      <w:r w:rsidR="006C7536">
        <w:rPr>
          <w:rFonts w:ascii="Times New Roman" w:eastAsia="Times New Roman" w:hAnsi="Times New Roman" w:cs="Times New Roman"/>
          <w:iCs/>
          <w:sz w:val="24"/>
          <w:szCs w:val="24"/>
        </w:rPr>
        <w:t xml:space="preserve">v případě </w:t>
      </w:r>
      <w:r w:rsidRPr="00DE06F1">
        <w:rPr>
          <w:rFonts w:ascii="Times New Roman" w:eastAsia="Times New Roman" w:hAnsi="Times New Roman" w:cs="Times New Roman"/>
          <w:iCs/>
          <w:sz w:val="24"/>
          <w:szCs w:val="24"/>
        </w:rPr>
        <w:t>omezení výstavby oplocení v záplavových územích apod.</w:t>
      </w:r>
    </w:p>
    <w:p w14:paraId="3866F6A6" w14:textId="471BA1F7" w:rsidR="0088129A" w:rsidRPr="00DE06F1" w:rsidRDefault="0088129A" w:rsidP="0088129A">
      <w:pPr>
        <w:tabs>
          <w:tab w:val="left" w:pos="993"/>
        </w:tabs>
        <w:spacing w:before="120" w:after="0" w:line="240" w:lineRule="auto"/>
        <w:jc w:val="both"/>
        <w:rPr>
          <w:rFonts w:ascii="Times New Roman" w:eastAsia="Times New Roman" w:hAnsi="Times New Roman" w:cs="Times New Roman"/>
          <w:sz w:val="24"/>
          <w:szCs w:val="24"/>
        </w:rPr>
      </w:pPr>
      <w:r w:rsidRPr="16DCF593">
        <w:rPr>
          <w:rFonts w:ascii="Times New Roman" w:eastAsia="Times New Roman" w:hAnsi="Times New Roman" w:cs="Times New Roman"/>
          <w:sz w:val="24"/>
          <w:szCs w:val="24"/>
        </w:rPr>
        <w:t>Z</w:t>
      </w:r>
      <w:r w:rsidR="008619EF" w:rsidRPr="16DCF593">
        <w:rPr>
          <w:rFonts w:ascii="Times New Roman" w:eastAsia="Times New Roman" w:hAnsi="Times New Roman" w:cs="Times New Roman"/>
          <w:sz w:val="24"/>
          <w:szCs w:val="24"/>
        </w:rPr>
        <w:t> </w:t>
      </w:r>
      <w:r w:rsidRPr="16DCF593">
        <w:rPr>
          <w:rFonts w:ascii="Times New Roman" w:eastAsia="Times New Roman" w:hAnsi="Times New Roman" w:cs="Times New Roman"/>
          <w:sz w:val="24"/>
          <w:szCs w:val="24"/>
        </w:rPr>
        <w:t>ustanovení</w:t>
      </w:r>
      <w:r w:rsidR="008619EF" w:rsidRPr="16DCF593">
        <w:rPr>
          <w:rFonts w:ascii="Times New Roman" w:eastAsia="Times New Roman" w:hAnsi="Times New Roman" w:cs="Times New Roman"/>
          <w:sz w:val="24"/>
          <w:szCs w:val="24"/>
        </w:rPr>
        <w:t xml:space="preserve"> odst. 1</w:t>
      </w:r>
      <w:r w:rsidRPr="16DCF593">
        <w:rPr>
          <w:rFonts w:ascii="Times New Roman" w:eastAsia="Times New Roman" w:hAnsi="Times New Roman" w:cs="Times New Roman"/>
          <w:sz w:val="24"/>
          <w:szCs w:val="24"/>
        </w:rPr>
        <w:t xml:space="preserve"> lze povolit výjimku ve velkých sídlech </w:t>
      </w:r>
      <w:r w:rsidR="000A6DD6" w:rsidRPr="16DCF593">
        <w:rPr>
          <w:rFonts w:ascii="Times New Roman" w:eastAsia="Times New Roman" w:hAnsi="Times New Roman" w:cs="Times New Roman"/>
          <w:sz w:val="24"/>
          <w:szCs w:val="24"/>
        </w:rPr>
        <w:t>po</w:t>
      </w:r>
      <w:r w:rsidRPr="16DCF593">
        <w:rPr>
          <w:rFonts w:ascii="Times New Roman" w:eastAsia="Times New Roman" w:hAnsi="Times New Roman" w:cs="Times New Roman"/>
          <w:sz w:val="24"/>
          <w:szCs w:val="24"/>
        </w:rPr>
        <w:t>dle § 9</w:t>
      </w:r>
      <w:r w:rsidR="00D30016">
        <w:rPr>
          <w:rFonts w:ascii="Times New Roman" w:eastAsia="Times New Roman" w:hAnsi="Times New Roman" w:cs="Times New Roman"/>
          <w:sz w:val="24"/>
          <w:szCs w:val="24"/>
        </w:rPr>
        <w:t>7</w:t>
      </w:r>
      <w:r w:rsidR="00FD0A29" w:rsidRPr="16DCF593">
        <w:rPr>
          <w:rFonts w:ascii="Times New Roman" w:eastAsia="Times New Roman" w:hAnsi="Times New Roman" w:cs="Times New Roman"/>
          <w:sz w:val="24"/>
          <w:szCs w:val="24"/>
        </w:rPr>
        <w:t xml:space="preserve"> odst. 2</w:t>
      </w:r>
      <w:r w:rsidRPr="16DCF593">
        <w:rPr>
          <w:rFonts w:ascii="Times New Roman" w:eastAsia="Times New Roman" w:hAnsi="Times New Roman" w:cs="Times New Roman"/>
          <w:sz w:val="24"/>
          <w:szCs w:val="24"/>
        </w:rPr>
        <w:t xml:space="preserve"> této vyhlášky.</w:t>
      </w:r>
    </w:p>
    <w:p w14:paraId="656E21A0" w14:textId="70FB0913" w:rsidR="00C44E27" w:rsidRPr="00DE06F1" w:rsidRDefault="00C44E27" w:rsidP="0088129A">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u w:val="single"/>
        </w:rPr>
        <w:t>K odst. 2</w:t>
      </w:r>
      <w:r w:rsidRPr="00DE06F1">
        <w:rPr>
          <w:rFonts w:ascii="Times New Roman" w:eastAsia="Times New Roman" w:hAnsi="Times New Roman" w:cs="Times New Roman"/>
          <w:iCs/>
          <w:sz w:val="24"/>
        </w:rPr>
        <w:t xml:space="preserve"> </w:t>
      </w:r>
      <w:r w:rsidR="006358FA" w:rsidRPr="00DE06F1">
        <w:rPr>
          <w:rFonts w:ascii="Times New Roman" w:eastAsia="Times New Roman" w:hAnsi="Times New Roman" w:cs="Times New Roman"/>
          <w:b/>
          <w:bCs/>
          <w:sz w:val="24"/>
          <w:szCs w:val="24"/>
        </w:rPr>
        <w:t>–</w:t>
      </w:r>
      <w:r w:rsidR="006358FA">
        <w:rPr>
          <w:rFonts w:ascii="Times New Roman" w:eastAsia="Times New Roman" w:hAnsi="Times New Roman" w:cs="Times New Roman"/>
          <w:iCs/>
          <w:sz w:val="24"/>
        </w:rPr>
        <w:t xml:space="preserve"> </w:t>
      </w:r>
      <w:r w:rsidR="00823051" w:rsidRPr="00DE06F1">
        <w:rPr>
          <w:rFonts w:ascii="Times New Roman" w:eastAsia="Times New Roman" w:hAnsi="Times New Roman" w:cs="Times New Roman"/>
          <w:iCs/>
          <w:sz w:val="24"/>
        </w:rPr>
        <w:t>U</w:t>
      </w:r>
      <w:r w:rsidRPr="00DE06F1">
        <w:rPr>
          <w:rFonts w:ascii="Times New Roman" w:eastAsia="Times New Roman" w:hAnsi="Times New Roman" w:cs="Times New Roman"/>
          <w:iCs/>
          <w:sz w:val="24"/>
        </w:rPr>
        <w:t xml:space="preserve">stanovení zakotvuje požadavek, </w:t>
      </w:r>
      <w:r w:rsidR="00823051" w:rsidRPr="00DE06F1">
        <w:rPr>
          <w:rFonts w:ascii="Times New Roman" w:eastAsia="Times New Roman" w:hAnsi="Times New Roman" w:cs="Times New Roman"/>
          <w:iCs/>
          <w:sz w:val="24"/>
        </w:rPr>
        <w:t xml:space="preserve">že umístění stavby nesmí znemožnit budoucí zástavbu sousedního pozemku nebo ohrozit stávající zástavbu sousedního pozemku, přičemž taxativně vymezuje, že </w:t>
      </w:r>
      <w:r w:rsidR="00E91C14">
        <w:rPr>
          <w:rFonts w:ascii="Times New Roman" w:eastAsia="Times New Roman" w:hAnsi="Times New Roman" w:cs="Times New Roman"/>
          <w:iCs/>
          <w:sz w:val="24"/>
        </w:rPr>
        <w:t xml:space="preserve">stavba </w:t>
      </w:r>
      <w:r w:rsidRPr="00DE06F1">
        <w:rPr>
          <w:rFonts w:ascii="Times New Roman" w:eastAsia="Times New Roman" w:hAnsi="Times New Roman" w:cs="Times New Roman"/>
          <w:iCs/>
          <w:sz w:val="24"/>
        </w:rPr>
        <w:t>musí být umístěna nejméně 2 m od hranice pozemku, kromě pozemku veřejného prostranství</w:t>
      </w:r>
      <w:r w:rsidR="00823051" w:rsidRPr="00DE06F1">
        <w:rPr>
          <w:rFonts w:ascii="Times New Roman" w:eastAsia="Times New Roman" w:hAnsi="Times New Roman" w:cs="Times New Roman"/>
          <w:iCs/>
          <w:sz w:val="24"/>
        </w:rPr>
        <w:t xml:space="preserve">, kde stavbu lze umístit až na hranici pozemku, avšak při splnění požadavků jiných právních předpisů, </w:t>
      </w:r>
      <w:r w:rsidR="00273E7D">
        <w:rPr>
          <w:rFonts w:ascii="Times New Roman" w:eastAsia="Times New Roman" w:hAnsi="Times New Roman" w:cs="Times New Roman"/>
          <w:iCs/>
          <w:sz w:val="24"/>
        </w:rPr>
        <w:t>například</w:t>
      </w:r>
      <w:r w:rsidR="00823051" w:rsidRPr="00DE06F1">
        <w:rPr>
          <w:rFonts w:ascii="Times New Roman" w:eastAsia="Times New Roman" w:hAnsi="Times New Roman" w:cs="Times New Roman"/>
          <w:iCs/>
          <w:sz w:val="24"/>
        </w:rPr>
        <w:t xml:space="preserve"> zákona č. 89/2022</w:t>
      </w:r>
      <w:r w:rsidR="00F54631">
        <w:rPr>
          <w:rFonts w:ascii="Times New Roman" w:eastAsia="Times New Roman" w:hAnsi="Times New Roman" w:cs="Times New Roman"/>
          <w:iCs/>
          <w:sz w:val="24"/>
        </w:rPr>
        <w:t xml:space="preserve"> Sb.</w:t>
      </w:r>
      <w:r w:rsidR="00823051" w:rsidRPr="00DE06F1">
        <w:rPr>
          <w:rFonts w:ascii="Times New Roman" w:eastAsia="Times New Roman" w:hAnsi="Times New Roman" w:cs="Times New Roman"/>
          <w:iCs/>
          <w:sz w:val="24"/>
        </w:rPr>
        <w:t>, občanský zákoník, ve znění pozdějších předpisů</w:t>
      </w:r>
      <w:r w:rsidRPr="00DE06F1">
        <w:rPr>
          <w:rFonts w:ascii="Times New Roman" w:eastAsia="Times New Roman" w:hAnsi="Times New Roman" w:cs="Times New Roman"/>
          <w:iCs/>
          <w:sz w:val="24"/>
        </w:rPr>
        <w:t>.  Parametr vzdálenosti 2 m je shodný s parametrem u některých drobných staveb podle přílohy č. 1 stavebního zákona, které pro svoji realizaci nevyžadují povolení stavebního úřadu.</w:t>
      </w:r>
      <w:r w:rsidR="00EC3538" w:rsidRPr="00DE06F1">
        <w:rPr>
          <w:rFonts w:ascii="Times New Roman" w:eastAsia="Times New Roman" w:hAnsi="Times New Roman" w:cs="Times New Roman"/>
          <w:iCs/>
          <w:sz w:val="24"/>
        </w:rPr>
        <w:t xml:space="preserve"> </w:t>
      </w:r>
      <w:r w:rsidR="00823051" w:rsidRPr="00DE06F1">
        <w:rPr>
          <w:rFonts w:ascii="Times New Roman" w:eastAsia="Times New Roman" w:hAnsi="Times New Roman" w:cs="Times New Roman"/>
          <w:iCs/>
          <w:sz w:val="24"/>
        </w:rPr>
        <w:t xml:space="preserve">Splní-li umístění stavby tyto odstupové parametry, pak jsou splněny požadavky této vyhlášky a sousední pozemky a stavby nejsou tímto umístěním ovlivněny. </w:t>
      </w:r>
    </w:p>
    <w:p w14:paraId="52375C7A" w14:textId="75B3E209" w:rsidR="006243E2" w:rsidRPr="00DE06F1" w:rsidRDefault="006243E2" w:rsidP="0088129A">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Z ustanovení odst. 2 lze povolit výjimku.</w:t>
      </w:r>
    </w:p>
    <w:p w14:paraId="2094B826" w14:textId="32E4BD28" w:rsidR="00C44E27" w:rsidRPr="00DE06F1" w:rsidRDefault="00C44E27" w:rsidP="00C44E27">
      <w:pPr>
        <w:tabs>
          <w:tab w:val="left" w:pos="993"/>
        </w:tabs>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K odst. 3</w:t>
      </w:r>
      <w:r w:rsidRPr="00DE06F1">
        <w:rPr>
          <w:rFonts w:ascii="Times New Roman" w:eastAsia="Times New Roman" w:hAnsi="Times New Roman" w:cs="Times New Roman"/>
          <w:sz w:val="24"/>
          <w:szCs w:val="24"/>
        </w:rPr>
        <w:t xml:space="preserve"> – </w:t>
      </w:r>
      <w:r w:rsidR="00823051" w:rsidRPr="00DE06F1">
        <w:rPr>
          <w:rFonts w:ascii="Times New Roman" w:eastAsia="Times New Roman" w:hAnsi="Times New Roman" w:cs="Times New Roman"/>
          <w:sz w:val="24"/>
          <w:szCs w:val="24"/>
        </w:rPr>
        <w:t>U</w:t>
      </w:r>
      <w:r w:rsidRPr="00DE06F1">
        <w:rPr>
          <w:rFonts w:ascii="Times New Roman" w:eastAsia="Times New Roman" w:hAnsi="Times New Roman" w:cs="Times New Roman"/>
          <w:sz w:val="24"/>
          <w:szCs w:val="24"/>
        </w:rPr>
        <w:t xml:space="preserve">stanovení, které </w:t>
      </w:r>
      <w:r w:rsidR="00823051" w:rsidRPr="00DE06F1">
        <w:rPr>
          <w:rFonts w:ascii="Times New Roman" w:eastAsia="Times New Roman" w:hAnsi="Times New Roman" w:cs="Times New Roman"/>
          <w:sz w:val="24"/>
          <w:szCs w:val="24"/>
        </w:rPr>
        <w:t xml:space="preserve">stanovuje taxativní výčet případů, kdy je </w:t>
      </w:r>
      <w:r w:rsidRPr="00DE06F1">
        <w:rPr>
          <w:rFonts w:ascii="Times New Roman" w:eastAsia="Times New Roman" w:hAnsi="Times New Roman" w:cs="Times New Roman"/>
          <w:sz w:val="24"/>
          <w:szCs w:val="24"/>
        </w:rPr>
        <w:t>vyl</w:t>
      </w:r>
      <w:r w:rsidR="00823051" w:rsidRPr="00DE06F1">
        <w:rPr>
          <w:rFonts w:ascii="Times New Roman" w:eastAsia="Times New Roman" w:hAnsi="Times New Roman" w:cs="Times New Roman"/>
          <w:sz w:val="24"/>
          <w:szCs w:val="24"/>
        </w:rPr>
        <w:t xml:space="preserve">oučeno </w:t>
      </w:r>
      <w:r w:rsidRPr="00DE06F1">
        <w:rPr>
          <w:rFonts w:ascii="Times New Roman" w:eastAsia="Times New Roman" w:hAnsi="Times New Roman" w:cs="Times New Roman"/>
          <w:sz w:val="24"/>
          <w:szCs w:val="24"/>
        </w:rPr>
        <w:t>použití odstavce 2</w:t>
      </w:r>
      <w:r w:rsidR="00823051" w:rsidRPr="00DE06F1">
        <w:rPr>
          <w:rFonts w:ascii="Times New Roman" w:eastAsia="Times New Roman" w:hAnsi="Times New Roman" w:cs="Times New Roman"/>
          <w:sz w:val="24"/>
          <w:szCs w:val="24"/>
        </w:rPr>
        <w:t>. K</w:t>
      </w:r>
      <w:r w:rsidRPr="00DE06F1">
        <w:rPr>
          <w:rFonts w:ascii="Times New Roman" w:eastAsia="Times New Roman" w:hAnsi="Times New Roman" w:cs="Times New Roman"/>
          <w:sz w:val="24"/>
          <w:szCs w:val="24"/>
        </w:rPr>
        <w:t xml:space="preserve">onkrétně </w:t>
      </w:r>
      <w:r w:rsidR="00823051" w:rsidRPr="00DE06F1">
        <w:rPr>
          <w:rFonts w:ascii="Times New Roman" w:eastAsia="Times New Roman" w:hAnsi="Times New Roman" w:cs="Times New Roman"/>
          <w:sz w:val="24"/>
          <w:szCs w:val="24"/>
        </w:rPr>
        <w:t xml:space="preserve">se jedná o </w:t>
      </w:r>
      <w:r w:rsidRPr="00DE06F1">
        <w:rPr>
          <w:rFonts w:ascii="Times New Roman" w:eastAsia="Times New Roman" w:hAnsi="Times New Roman" w:cs="Times New Roman"/>
          <w:sz w:val="24"/>
          <w:szCs w:val="24"/>
        </w:rPr>
        <w:t xml:space="preserve">stavby do výšky 2 m, stavby pozemních komunikací, drah, vodních cest a leteckých staveb, sítě technické a zelené infrastruktury, nebo pokud je takový </w:t>
      </w:r>
      <w:r w:rsidRPr="00DE06F1">
        <w:rPr>
          <w:rFonts w:ascii="Times New Roman" w:eastAsia="Times New Roman" w:hAnsi="Times New Roman" w:cs="Times New Roman"/>
          <w:sz w:val="24"/>
          <w:szCs w:val="24"/>
        </w:rPr>
        <w:lastRenderedPageBreak/>
        <w:t>způsob zástavby v místě obvyklý a odpovídá charakteru území nebo vyplývá ze způsobu parcelace.</w:t>
      </w:r>
    </w:p>
    <w:p w14:paraId="66A02071" w14:textId="27F828F1" w:rsidR="00D6759F" w:rsidRPr="00DE06F1" w:rsidRDefault="00DC11B3" w:rsidP="00D6759F">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sz w:val="24"/>
          <w:szCs w:val="24"/>
          <w:u w:val="single"/>
        </w:rPr>
        <w:t xml:space="preserve">K odst. </w:t>
      </w:r>
      <w:r w:rsidR="00140E93" w:rsidRPr="00DE06F1">
        <w:rPr>
          <w:rFonts w:ascii="Times New Roman" w:eastAsia="Times New Roman" w:hAnsi="Times New Roman" w:cs="Times New Roman"/>
          <w:sz w:val="24"/>
          <w:szCs w:val="24"/>
          <w:u w:val="single"/>
        </w:rPr>
        <w:t>4</w:t>
      </w:r>
      <w:r w:rsidRPr="00DE06F1">
        <w:rPr>
          <w:rFonts w:ascii="Times New Roman" w:eastAsia="Times New Roman" w:hAnsi="Times New Roman" w:cs="Times New Roman"/>
          <w:b/>
          <w:bCs/>
          <w:sz w:val="24"/>
          <w:szCs w:val="24"/>
        </w:rPr>
        <w:t xml:space="preserve"> </w:t>
      </w:r>
      <w:r w:rsidR="00CA44E9" w:rsidRPr="00DE06F1">
        <w:rPr>
          <w:rFonts w:ascii="Times New Roman" w:eastAsia="Times New Roman" w:hAnsi="Times New Roman" w:cs="Times New Roman"/>
          <w:b/>
          <w:bCs/>
          <w:sz w:val="24"/>
          <w:szCs w:val="24"/>
        </w:rPr>
        <w:t>–</w:t>
      </w:r>
      <w:r w:rsidRPr="00DE06F1">
        <w:rPr>
          <w:rFonts w:ascii="Times New Roman" w:eastAsia="Times New Roman" w:hAnsi="Times New Roman" w:cs="Times New Roman"/>
          <w:b/>
          <w:bCs/>
          <w:sz w:val="24"/>
          <w:szCs w:val="24"/>
        </w:rPr>
        <w:t xml:space="preserve"> </w:t>
      </w:r>
      <w:r w:rsidR="006243E2" w:rsidRPr="00DE06F1">
        <w:rPr>
          <w:rFonts w:ascii="Times New Roman" w:eastAsia="Times New Roman" w:hAnsi="Times New Roman" w:cs="Times New Roman"/>
          <w:sz w:val="24"/>
          <w:szCs w:val="24"/>
        </w:rPr>
        <w:t>Pokud je možné v konkrétním území umístit stavbu na hranici pozemku, zejména vyplyne-li to z charakteru území a zejména ze struktury stávající zástavby, pak nemohou být v přilehlé stěně stavby žádné stavební otvory</w:t>
      </w:r>
      <w:r w:rsidR="00201E31"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w:t>
      </w:r>
      <w:r w:rsidR="00201E31" w:rsidRPr="00DE06F1">
        <w:rPr>
          <w:rFonts w:ascii="Times New Roman" w:eastAsia="Times New Roman" w:hAnsi="Times New Roman" w:cs="Times New Roman"/>
          <w:iCs/>
          <w:sz w:val="24"/>
        </w:rPr>
        <w:t xml:space="preserve">a to nejenom okenní otvory, ale ani otvory větrací. </w:t>
      </w:r>
      <w:r w:rsidR="007525B4">
        <w:rPr>
          <w:rFonts w:ascii="Times New Roman" w:eastAsia="Times New Roman" w:hAnsi="Times New Roman" w:cs="Times New Roman"/>
          <w:iCs/>
          <w:sz w:val="24"/>
        </w:rPr>
        <w:t>Toto u</w:t>
      </w:r>
      <w:r w:rsidR="007525B4" w:rsidRPr="00DE06F1">
        <w:rPr>
          <w:rFonts w:ascii="Times New Roman" w:eastAsia="Times New Roman" w:hAnsi="Times New Roman" w:cs="Times New Roman"/>
          <w:iCs/>
          <w:sz w:val="24"/>
        </w:rPr>
        <w:t xml:space="preserve">stanovení </w:t>
      </w:r>
      <w:r w:rsidR="00201E31" w:rsidRPr="00DE06F1">
        <w:rPr>
          <w:rFonts w:ascii="Times New Roman" w:eastAsia="Times New Roman" w:hAnsi="Times New Roman" w:cs="Times New Roman"/>
          <w:iCs/>
          <w:sz w:val="24"/>
        </w:rPr>
        <w:t>se neuplatní v případě situování staveb na hranici s pozemkem veřejného prostranství.</w:t>
      </w:r>
      <w:r w:rsidRPr="00DE06F1">
        <w:rPr>
          <w:rFonts w:ascii="Times New Roman" w:eastAsia="Times New Roman" w:hAnsi="Times New Roman" w:cs="Times New Roman"/>
          <w:sz w:val="24"/>
          <w:szCs w:val="24"/>
        </w:rPr>
        <w:t xml:space="preserve"> </w:t>
      </w:r>
      <w:r w:rsidR="00140E93" w:rsidRPr="00DE06F1">
        <w:rPr>
          <w:rFonts w:ascii="Times New Roman" w:eastAsia="Times New Roman" w:hAnsi="Times New Roman" w:cs="Times New Roman"/>
          <w:iCs/>
          <w:sz w:val="24"/>
        </w:rPr>
        <w:t>Zároveň musí být zajištěno, aby srážková voda či sníh dopadající na novou stavbu nestékala na sousední pozemek.</w:t>
      </w:r>
      <w:r w:rsidR="00D6759F" w:rsidRPr="00DE06F1">
        <w:rPr>
          <w:rFonts w:ascii="Times New Roman" w:eastAsia="Times New Roman" w:hAnsi="Times New Roman" w:cs="Times New Roman"/>
          <w:iCs/>
          <w:sz w:val="24"/>
        </w:rPr>
        <w:t xml:space="preserve"> </w:t>
      </w:r>
    </w:p>
    <w:p w14:paraId="1333188F" w14:textId="167E20F5" w:rsidR="00DC11B3" w:rsidRPr="00DE06F1" w:rsidRDefault="00D6759F" w:rsidP="00DC11B3">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Z ustanovení odst. 4 lze povolit výjimku.</w:t>
      </w:r>
    </w:p>
    <w:p w14:paraId="17024FF5" w14:textId="578EB414" w:rsidR="00D6759F" w:rsidRPr="00DE06F1" w:rsidRDefault="00DC11B3" w:rsidP="00D6759F">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sz w:val="24"/>
          <w:szCs w:val="24"/>
          <w:u w:val="single"/>
        </w:rPr>
        <w:t xml:space="preserve">K odst. </w:t>
      </w:r>
      <w:r w:rsidR="006243E2" w:rsidRPr="00DE06F1">
        <w:rPr>
          <w:rFonts w:ascii="Times New Roman" w:eastAsia="Times New Roman" w:hAnsi="Times New Roman" w:cs="Times New Roman"/>
          <w:sz w:val="24"/>
          <w:szCs w:val="24"/>
          <w:u w:val="single"/>
        </w:rPr>
        <w:t>5</w:t>
      </w:r>
      <w:r w:rsidRPr="00DE06F1">
        <w:rPr>
          <w:rFonts w:ascii="Times New Roman" w:eastAsia="Times New Roman" w:hAnsi="Times New Roman" w:cs="Times New Roman"/>
          <w:b/>
          <w:iCs/>
          <w:sz w:val="24"/>
        </w:rPr>
        <w:t xml:space="preserve"> </w:t>
      </w:r>
      <w:r w:rsidR="00CA44E9" w:rsidRPr="00DE06F1">
        <w:rPr>
          <w:rFonts w:ascii="Times New Roman" w:eastAsia="Times New Roman" w:hAnsi="Times New Roman" w:cs="Times New Roman"/>
          <w:b/>
          <w:iCs/>
          <w:sz w:val="24"/>
        </w:rPr>
        <w:t>–</w:t>
      </w:r>
      <w:r w:rsidR="000322D2">
        <w:rPr>
          <w:rFonts w:ascii="Times New Roman" w:eastAsia="Times New Roman" w:hAnsi="Times New Roman" w:cs="Times New Roman"/>
          <w:iCs/>
          <w:sz w:val="24"/>
        </w:rPr>
        <w:t xml:space="preserve"> Podle </w:t>
      </w:r>
      <w:r w:rsidRPr="00DE06F1">
        <w:rPr>
          <w:rFonts w:ascii="Times New Roman" w:eastAsia="Times New Roman" w:hAnsi="Times New Roman" w:cs="Times New Roman"/>
          <w:iCs/>
          <w:sz w:val="24"/>
        </w:rPr>
        <w:t>odst. 1</w:t>
      </w:r>
      <w:r w:rsidR="000322D2">
        <w:rPr>
          <w:rFonts w:ascii="Times New Roman" w:eastAsia="Times New Roman" w:hAnsi="Times New Roman" w:cs="Times New Roman"/>
          <w:iCs/>
          <w:sz w:val="24"/>
        </w:rPr>
        <w:t xml:space="preserve"> </w:t>
      </w:r>
      <w:r w:rsidR="00F928E9">
        <w:rPr>
          <w:rFonts w:ascii="Times New Roman" w:eastAsia="Times New Roman" w:hAnsi="Times New Roman" w:cs="Times New Roman"/>
          <w:iCs/>
          <w:sz w:val="24"/>
        </w:rPr>
        <w:t xml:space="preserve">obecně </w:t>
      </w:r>
      <w:r w:rsidR="000322D2">
        <w:rPr>
          <w:rFonts w:ascii="Times New Roman" w:eastAsia="Times New Roman" w:hAnsi="Times New Roman" w:cs="Times New Roman"/>
          <w:iCs/>
          <w:sz w:val="24"/>
        </w:rPr>
        <w:t>platí</w:t>
      </w:r>
      <w:r w:rsidRPr="00DE06F1">
        <w:rPr>
          <w:rFonts w:ascii="Times New Roman" w:eastAsia="Times New Roman" w:hAnsi="Times New Roman" w:cs="Times New Roman"/>
          <w:iCs/>
          <w:sz w:val="24"/>
        </w:rPr>
        <w:t xml:space="preserve">, </w:t>
      </w:r>
      <w:r w:rsidR="00F928E9">
        <w:rPr>
          <w:rFonts w:ascii="Times New Roman" w:eastAsia="Times New Roman" w:hAnsi="Times New Roman" w:cs="Times New Roman"/>
          <w:iCs/>
          <w:sz w:val="24"/>
        </w:rPr>
        <w:t xml:space="preserve">že </w:t>
      </w:r>
      <w:r w:rsidRPr="00DE06F1">
        <w:rPr>
          <w:rFonts w:ascii="Times New Roman" w:eastAsia="Times New Roman" w:hAnsi="Times New Roman" w:cs="Times New Roman"/>
          <w:iCs/>
          <w:sz w:val="24"/>
        </w:rPr>
        <w:t xml:space="preserve">stavby musí být umisťovány v souladu se stavební čarou. V některých případech je však důvodné </w:t>
      </w:r>
      <w:r w:rsidR="00693472" w:rsidRPr="00DE06F1">
        <w:rPr>
          <w:rFonts w:ascii="Times New Roman" w:eastAsia="Times New Roman" w:hAnsi="Times New Roman" w:cs="Times New Roman"/>
          <w:iCs/>
          <w:sz w:val="24"/>
        </w:rPr>
        <w:t>překroč</w:t>
      </w:r>
      <w:r w:rsidR="00693472">
        <w:rPr>
          <w:rFonts w:ascii="Times New Roman" w:eastAsia="Times New Roman" w:hAnsi="Times New Roman" w:cs="Times New Roman"/>
          <w:iCs/>
          <w:sz w:val="24"/>
        </w:rPr>
        <w:t>it</w:t>
      </w:r>
      <w:r w:rsidR="00693472" w:rsidRPr="00DE06F1">
        <w:rPr>
          <w:rFonts w:ascii="Times New Roman" w:eastAsia="Times New Roman" w:hAnsi="Times New Roman" w:cs="Times New Roman"/>
          <w:iCs/>
          <w:sz w:val="24"/>
        </w:rPr>
        <w:t xml:space="preserve"> </w:t>
      </w:r>
      <w:r w:rsidRPr="00DE06F1">
        <w:rPr>
          <w:rFonts w:ascii="Times New Roman" w:eastAsia="Times New Roman" w:hAnsi="Times New Roman" w:cs="Times New Roman"/>
          <w:iCs/>
          <w:sz w:val="24"/>
        </w:rPr>
        <w:t xml:space="preserve">stavební </w:t>
      </w:r>
      <w:r w:rsidR="00693472" w:rsidRPr="00DE06F1">
        <w:rPr>
          <w:rFonts w:ascii="Times New Roman" w:eastAsia="Times New Roman" w:hAnsi="Times New Roman" w:cs="Times New Roman"/>
          <w:iCs/>
          <w:sz w:val="24"/>
        </w:rPr>
        <w:t>čár</w:t>
      </w:r>
      <w:r w:rsidR="00693472">
        <w:rPr>
          <w:rFonts w:ascii="Times New Roman" w:eastAsia="Times New Roman" w:hAnsi="Times New Roman" w:cs="Times New Roman"/>
          <w:iCs/>
          <w:sz w:val="24"/>
        </w:rPr>
        <w:t>u</w:t>
      </w:r>
      <w:r w:rsidR="00693472" w:rsidRPr="00DE06F1">
        <w:rPr>
          <w:rFonts w:ascii="Times New Roman" w:eastAsia="Times New Roman" w:hAnsi="Times New Roman" w:cs="Times New Roman"/>
          <w:iCs/>
          <w:sz w:val="24"/>
        </w:rPr>
        <w:t xml:space="preserve"> </w:t>
      </w:r>
      <w:r w:rsidRPr="00DE06F1">
        <w:rPr>
          <w:rFonts w:ascii="Times New Roman" w:eastAsia="Times New Roman" w:hAnsi="Times New Roman" w:cs="Times New Roman"/>
          <w:iCs/>
          <w:sz w:val="24"/>
        </w:rPr>
        <w:t xml:space="preserve">částí stavby, jako </w:t>
      </w:r>
      <w:r w:rsidR="00273E7D">
        <w:rPr>
          <w:rFonts w:ascii="Times New Roman" w:eastAsia="Times New Roman" w:hAnsi="Times New Roman" w:cs="Times New Roman"/>
          <w:iCs/>
          <w:sz w:val="24"/>
        </w:rPr>
        <w:t>například</w:t>
      </w:r>
      <w:r w:rsidRPr="00DE06F1">
        <w:rPr>
          <w:rFonts w:ascii="Times New Roman" w:eastAsia="Times New Roman" w:hAnsi="Times New Roman" w:cs="Times New Roman"/>
          <w:iCs/>
          <w:sz w:val="24"/>
        </w:rPr>
        <w:t xml:space="preserve"> balkóny, vstupy do objektů, podzemní části stavby, zateplení apod. Ustanovení tedy umožňuje překročení stavební čáry</w:t>
      </w:r>
      <w:r w:rsidR="00140E93" w:rsidRPr="00DE06F1">
        <w:rPr>
          <w:rFonts w:ascii="Times New Roman" w:eastAsia="Times New Roman" w:hAnsi="Times New Roman" w:cs="Times New Roman"/>
          <w:iCs/>
          <w:sz w:val="24"/>
        </w:rPr>
        <w:t xml:space="preserve"> směrem do uličního prostranství</w:t>
      </w:r>
      <w:r w:rsidRPr="00DE06F1">
        <w:rPr>
          <w:rFonts w:ascii="Times New Roman" w:eastAsia="Times New Roman" w:hAnsi="Times New Roman" w:cs="Times New Roman"/>
          <w:iCs/>
          <w:sz w:val="24"/>
        </w:rPr>
        <w:t xml:space="preserve">, avšak </w:t>
      </w:r>
      <w:r w:rsidR="00DE5519" w:rsidRPr="00DE06F1">
        <w:rPr>
          <w:rFonts w:ascii="Times New Roman" w:eastAsia="Times New Roman" w:hAnsi="Times New Roman" w:cs="Times New Roman"/>
          <w:iCs/>
          <w:sz w:val="24"/>
        </w:rPr>
        <w:t xml:space="preserve">za předpokladu </w:t>
      </w:r>
      <w:r w:rsidRPr="00DE06F1">
        <w:rPr>
          <w:rFonts w:ascii="Times New Roman" w:eastAsia="Times New Roman" w:hAnsi="Times New Roman" w:cs="Times New Roman"/>
          <w:iCs/>
          <w:sz w:val="24"/>
        </w:rPr>
        <w:t>řádn</w:t>
      </w:r>
      <w:r w:rsidR="00DE5519" w:rsidRPr="00DE06F1">
        <w:rPr>
          <w:rFonts w:ascii="Times New Roman" w:eastAsia="Times New Roman" w:hAnsi="Times New Roman" w:cs="Times New Roman"/>
          <w:iCs/>
          <w:sz w:val="24"/>
        </w:rPr>
        <w:t>ého</w:t>
      </w:r>
      <w:r w:rsidRPr="00DE06F1">
        <w:rPr>
          <w:rFonts w:ascii="Times New Roman" w:eastAsia="Times New Roman" w:hAnsi="Times New Roman" w:cs="Times New Roman"/>
          <w:iCs/>
          <w:sz w:val="24"/>
        </w:rPr>
        <w:t xml:space="preserve"> odůvodněn</w:t>
      </w:r>
      <w:r w:rsidR="00DE5519" w:rsidRPr="00DE06F1">
        <w:rPr>
          <w:rFonts w:ascii="Times New Roman" w:eastAsia="Times New Roman" w:hAnsi="Times New Roman" w:cs="Times New Roman"/>
          <w:iCs/>
          <w:sz w:val="24"/>
        </w:rPr>
        <w:t>í</w:t>
      </w:r>
      <w:r w:rsidRPr="00DE06F1">
        <w:rPr>
          <w:rFonts w:ascii="Times New Roman" w:eastAsia="Times New Roman" w:hAnsi="Times New Roman" w:cs="Times New Roman"/>
          <w:iCs/>
          <w:sz w:val="24"/>
        </w:rPr>
        <w:t xml:space="preserve">, a to právě </w:t>
      </w:r>
      <w:r w:rsidR="00DE5519" w:rsidRPr="00DE06F1">
        <w:rPr>
          <w:rFonts w:ascii="Times New Roman" w:eastAsia="Times New Roman" w:hAnsi="Times New Roman" w:cs="Times New Roman"/>
          <w:iCs/>
          <w:sz w:val="24"/>
        </w:rPr>
        <w:t>s ohledem</w:t>
      </w:r>
      <w:r w:rsidRPr="00DE06F1">
        <w:rPr>
          <w:rFonts w:ascii="Times New Roman" w:eastAsia="Times New Roman" w:hAnsi="Times New Roman" w:cs="Times New Roman"/>
          <w:iCs/>
          <w:sz w:val="24"/>
        </w:rPr>
        <w:t xml:space="preserve"> na charakter území a kvalitu vystavěného prostředí</w:t>
      </w:r>
      <w:r w:rsidR="00D6759F" w:rsidRPr="00DE06F1">
        <w:rPr>
          <w:rFonts w:ascii="Times New Roman" w:eastAsia="Times New Roman" w:hAnsi="Times New Roman" w:cs="Times New Roman"/>
          <w:iCs/>
          <w:sz w:val="24"/>
        </w:rPr>
        <w:t xml:space="preserve">. </w:t>
      </w:r>
    </w:p>
    <w:p w14:paraId="0C396FAD" w14:textId="3EE10A96" w:rsidR="00DC11B3" w:rsidRPr="00DE06F1" w:rsidRDefault="00D6759F" w:rsidP="00DC11B3">
      <w:pPr>
        <w:tabs>
          <w:tab w:val="left" w:pos="993"/>
        </w:tabs>
        <w:spacing w:before="120" w:after="0" w:line="240" w:lineRule="auto"/>
        <w:jc w:val="both"/>
        <w:rPr>
          <w:rFonts w:ascii="Times New Roman" w:eastAsia="Times New Roman" w:hAnsi="Times New Roman" w:cs="Times New Roman"/>
          <w:sz w:val="24"/>
          <w:szCs w:val="24"/>
        </w:rPr>
      </w:pPr>
      <w:r w:rsidRPr="16DCF593">
        <w:rPr>
          <w:rFonts w:ascii="Times New Roman" w:eastAsia="Times New Roman" w:hAnsi="Times New Roman" w:cs="Times New Roman"/>
          <w:sz w:val="24"/>
          <w:szCs w:val="24"/>
        </w:rPr>
        <w:t xml:space="preserve">Z ustanovení odst. </w:t>
      </w:r>
      <w:r w:rsidR="006243E2" w:rsidRPr="16DCF593">
        <w:rPr>
          <w:rFonts w:ascii="Times New Roman" w:eastAsia="Times New Roman" w:hAnsi="Times New Roman" w:cs="Times New Roman"/>
          <w:sz w:val="24"/>
          <w:szCs w:val="24"/>
        </w:rPr>
        <w:t>5</w:t>
      </w:r>
      <w:r w:rsidRPr="16DCF593">
        <w:rPr>
          <w:rFonts w:ascii="Times New Roman" w:eastAsia="Times New Roman" w:hAnsi="Times New Roman" w:cs="Times New Roman"/>
          <w:sz w:val="24"/>
          <w:szCs w:val="24"/>
        </w:rPr>
        <w:t xml:space="preserve"> lze povolit výjimku ve velkých sídlech </w:t>
      </w:r>
      <w:r w:rsidR="000A6DD6" w:rsidRPr="16DCF593">
        <w:rPr>
          <w:rFonts w:ascii="Times New Roman" w:eastAsia="Times New Roman" w:hAnsi="Times New Roman" w:cs="Times New Roman"/>
          <w:sz w:val="24"/>
          <w:szCs w:val="24"/>
        </w:rPr>
        <w:t>po</w:t>
      </w:r>
      <w:r w:rsidRPr="16DCF593">
        <w:rPr>
          <w:rFonts w:ascii="Times New Roman" w:eastAsia="Times New Roman" w:hAnsi="Times New Roman" w:cs="Times New Roman"/>
          <w:sz w:val="24"/>
          <w:szCs w:val="24"/>
        </w:rPr>
        <w:t>dle § 9</w:t>
      </w:r>
      <w:r w:rsidR="00D30016">
        <w:rPr>
          <w:rFonts w:ascii="Times New Roman" w:eastAsia="Times New Roman" w:hAnsi="Times New Roman" w:cs="Times New Roman"/>
          <w:sz w:val="24"/>
          <w:szCs w:val="24"/>
        </w:rPr>
        <w:t>7</w:t>
      </w:r>
      <w:r w:rsidR="00FE0891" w:rsidRPr="16DCF593">
        <w:rPr>
          <w:rFonts w:ascii="Times New Roman" w:eastAsia="Times New Roman" w:hAnsi="Times New Roman" w:cs="Times New Roman"/>
          <w:sz w:val="24"/>
          <w:szCs w:val="24"/>
        </w:rPr>
        <w:t xml:space="preserve"> odst. 2</w:t>
      </w:r>
      <w:r w:rsidRPr="16DCF593">
        <w:rPr>
          <w:rFonts w:ascii="Times New Roman" w:eastAsia="Times New Roman" w:hAnsi="Times New Roman" w:cs="Times New Roman"/>
          <w:sz w:val="24"/>
          <w:szCs w:val="24"/>
        </w:rPr>
        <w:t xml:space="preserve"> této vyhlášky.</w:t>
      </w:r>
    </w:p>
    <w:p w14:paraId="734A631D" w14:textId="431EF1B3" w:rsidR="0088129A" w:rsidRPr="00DE06F1" w:rsidRDefault="00DC11B3" w:rsidP="0088129A">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sz w:val="24"/>
          <w:szCs w:val="24"/>
          <w:u w:val="single"/>
        </w:rPr>
        <w:t xml:space="preserve">K odst. </w:t>
      </w:r>
      <w:r w:rsidR="006243E2" w:rsidRPr="00DE06F1">
        <w:rPr>
          <w:rFonts w:ascii="Times New Roman" w:eastAsia="Times New Roman" w:hAnsi="Times New Roman" w:cs="Times New Roman"/>
          <w:sz w:val="24"/>
          <w:szCs w:val="24"/>
          <w:u w:val="single"/>
        </w:rPr>
        <w:t>6</w:t>
      </w:r>
      <w:r w:rsidRPr="00DE06F1">
        <w:rPr>
          <w:rFonts w:ascii="Times New Roman" w:eastAsia="Times New Roman" w:hAnsi="Times New Roman" w:cs="Times New Roman"/>
          <w:b/>
          <w:iCs/>
          <w:sz w:val="24"/>
        </w:rPr>
        <w:t xml:space="preserve"> </w:t>
      </w:r>
      <w:r w:rsidR="00CA44E9" w:rsidRPr="00DE06F1">
        <w:rPr>
          <w:rFonts w:ascii="Times New Roman" w:eastAsia="Times New Roman" w:hAnsi="Times New Roman" w:cs="Times New Roman"/>
          <w:b/>
          <w:iCs/>
          <w:sz w:val="24"/>
        </w:rPr>
        <w:t>–</w:t>
      </w:r>
      <w:r w:rsidRPr="00DE06F1">
        <w:rPr>
          <w:rFonts w:ascii="Times New Roman" w:eastAsia="Times New Roman" w:hAnsi="Times New Roman" w:cs="Times New Roman"/>
          <w:b/>
          <w:iCs/>
          <w:sz w:val="24"/>
        </w:rPr>
        <w:t xml:space="preserve"> </w:t>
      </w:r>
      <w:r w:rsidRPr="00DE06F1">
        <w:rPr>
          <w:rFonts w:ascii="Times New Roman" w:eastAsia="Times New Roman" w:hAnsi="Times New Roman" w:cs="Times New Roman"/>
          <w:iCs/>
          <w:sz w:val="24"/>
        </w:rPr>
        <w:t>Ustanovení stanoví požadavky pro předsazené části staveb ve vazbě k veřejnému prostranství z hlediska bezpečnosti. Předsazené části (</w:t>
      </w:r>
      <w:r w:rsidR="00273E7D">
        <w:rPr>
          <w:rFonts w:ascii="Times New Roman" w:eastAsia="Times New Roman" w:hAnsi="Times New Roman" w:cs="Times New Roman"/>
          <w:iCs/>
          <w:sz w:val="24"/>
        </w:rPr>
        <w:t>například</w:t>
      </w:r>
      <w:r w:rsidRPr="00DE06F1">
        <w:rPr>
          <w:rFonts w:ascii="Times New Roman" w:eastAsia="Times New Roman" w:hAnsi="Times New Roman" w:cs="Times New Roman"/>
          <w:iCs/>
          <w:sz w:val="24"/>
        </w:rPr>
        <w:t xml:space="preserve"> balkóny, reklamní zařízení) sice mohou stavební čáru překročit </w:t>
      </w:r>
      <w:r w:rsidR="000A6DD6">
        <w:rPr>
          <w:rFonts w:ascii="Times New Roman" w:eastAsia="Times New Roman" w:hAnsi="Times New Roman" w:cs="Times New Roman"/>
          <w:iCs/>
          <w:sz w:val="24"/>
        </w:rPr>
        <w:t>po</w:t>
      </w:r>
      <w:r w:rsidRPr="00DE06F1">
        <w:rPr>
          <w:rFonts w:ascii="Times New Roman" w:eastAsia="Times New Roman" w:hAnsi="Times New Roman" w:cs="Times New Roman"/>
          <w:iCs/>
          <w:sz w:val="24"/>
        </w:rPr>
        <w:t xml:space="preserve">dle odstavce </w:t>
      </w:r>
      <w:r w:rsidR="00D6759F" w:rsidRPr="00DE06F1">
        <w:rPr>
          <w:rFonts w:ascii="Times New Roman" w:eastAsia="Times New Roman" w:hAnsi="Times New Roman" w:cs="Times New Roman"/>
          <w:iCs/>
          <w:sz w:val="24"/>
        </w:rPr>
        <w:t>5</w:t>
      </w:r>
      <w:r w:rsidRPr="00DE06F1">
        <w:rPr>
          <w:rFonts w:ascii="Times New Roman" w:eastAsia="Times New Roman" w:hAnsi="Times New Roman" w:cs="Times New Roman"/>
          <w:iCs/>
          <w:sz w:val="24"/>
        </w:rPr>
        <w:t>, mohou tedy zasáhnout do veřejného prostranství, ale ani tyto části nesmí ohrozit provoz na veřejném prostranství. Přitom je stanovena minimální výška jejich umístění nad vozovkou a nad částí chodníku</w:t>
      </w:r>
      <w:r w:rsidR="006243E2" w:rsidRPr="00DE06F1">
        <w:rPr>
          <w:rFonts w:ascii="Times New Roman" w:eastAsia="Times New Roman" w:hAnsi="Times New Roman" w:cs="Times New Roman"/>
          <w:iCs/>
          <w:sz w:val="24"/>
        </w:rPr>
        <w:t xml:space="preserve"> (viz. obrázek níže)</w:t>
      </w:r>
      <w:r w:rsidRPr="00DE06F1">
        <w:rPr>
          <w:rFonts w:ascii="Times New Roman" w:eastAsia="Times New Roman" w:hAnsi="Times New Roman" w:cs="Times New Roman"/>
          <w:iCs/>
          <w:sz w:val="24"/>
        </w:rPr>
        <w:t>.</w:t>
      </w:r>
      <w:r w:rsidR="0088129A" w:rsidRPr="00DE06F1">
        <w:rPr>
          <w:rFonts w:ascii="Times New Roman" w:eastAsia="Times New Roman" w:hAnsi="Times New Roman" w:cs="Times New Roman"/>
          <w:iCs/>
          <w:sz w:val="24"/>
        </w:rPr>
        <w:t xml:space="preserve"> </w:t>
      </w:r>
    </w:p>
    <w:p w14:paraId="127DF559" w14:textId="3A9778B6" w:rsidR="00DC11B3" w:rsidRPr="00DE06F1" w:rsidRDefault="00DC11B3" w:rsidP="00DC11B3">
      <w:pPr>
        <w:tabs>
          <w:tab w:val="left" w:pos="993"/>
        </w:tabs>
        <w:spacing w:before="120" w:after="0" w:line="240" w:lineRule="auto"/>
        <w:jc w:val="both"/>
        <w:rPr>
          <w:rFonts w:ascii="Times New Roman" w:eastAsia="Times New Roman" w:hAnsi="Times New Roman" w:cs="Times New Roman"/>
          <w:iCs/>
          <w:sz w:val="24"/>
        </w:rPr>
      </w:pPr>
    </w:p>
    <w:p w14:paraId="053A2556" w14:textId="6099F0D4" w:rsidR="00DC11B3" w:rsidRPr="00DE06F1" w:rsidRDefault="00AB089B" w:rsidP="00DC11B3">
      <w:pPr>
        <w:tabs>
          <w:tab w:val="left" w:pos="993"/>
        </w:tabs>
        <w:spacing w:before="120" w:after="0" w:line="240" w:lineRule="auto"/>
        <w:jc w:val="both"/>
        <w:rPr>
          <w:rFonts w:ascii="Times New Roman" w:eastAsia="Times New Roman" w:hAnsi="Times New Roman" w:cs="Times New Roman"/>
          <w:i/>
          <w:iCs/>
          <w:sz w:val="24"/>
        </w:rPr>
      </w:pPr>
      <w:r w:rsidRPr="00DE06F1">
        <w:rPr>
          <w:rFonts w:ascii="Times New Roman" w:eastAsia="Times New Roman" w:hAnsi="Times New Roman" w:cs="Times New Roman"/>
          <w:i/>
          <w:iCs/>
          <w:noProof/>
          <w:sz w:val="24"/>
        </w:rPr>
        <w:drawing>
          <wp:inline distT="0" distB="0" distL="0" distR="0" wp14:anchorId="599E0CA8" wp14:editId="6C4C4EA6">
            <wp:extent cx="5760720" cy="35115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5760720" cy="3511550"/>
                    </a:xfrm>
                    <a:prstGeom prst="rect">
                      <a:avLst/>
                    </a:prstGeom>
                  </pic:spPr>
                </pic:pic>
              </a:graphicData>
            </a:graphic>
          </wp:inline>
        </w:drawing>
      </w:r>
    </w:p>
    <w:p w14:paraId="019E58E7" w14:textId="3AB6F3D6" w:rsidR="000133CC" w:rsidRPr="00DE06F1" w:rsidRDefault="000133CC" w:rsidP="00DC11B3">
      <w:pPr>
        <w:tabs>
          <w:tab w:val="left" w:pos="993"/>
        </w:tabs>
        <w:spacing w:before="120" w:after="0" w:line="240" w:lineRule="auto"/>
        <w:jc w:val="both"/>
        <w:rPr>
          <w:rFonts w:ascii="Times New Roman" w:eastAsia="Times New Roman" w:hAnsi="Times New Roman" w:cs="Times New Roman"/>
          <w:bCs/>
          <w:sz w:val="24"/>
          <w:highlight w:val="yellow"/>
        </w:rPr>
      </w:pPr>
    </w:p>
    <w:p w14:paraId="74E5116B" w14:textId="04C0F237" w:rsidR="00DC11B3" w:rsidRPr="00DE06F1" w:rsidRDefault="00DC11B3" w:rsidP="00DC11B3">
      <w:pPr>
        <w:tabs>
          <w:tab w:val="left" w:pos="993"/>
        </w:tabs>
        <w:spacing w:before="120" w:after="0" w:line="240" w:lineRule="auto"/>
        <w:jc w:val="both"/>
        <w:rPr>
          <w:rFonts w:ascii="Times New Roman" w:eastAsia="Times New Roman" w:hAnsi="Times New Roman" w:cs="Times New Roman"/>
          <w:b/>
          <w:iCs/>
          <w:sz w:val="24"/>
        </w:rPr>
      </w:pPr>
      <w:r w:rsidRPr="00DE06F1">
        <w:rPr>
          <w:rFonts w:ascii="Times New Roman" w:eastAsia="Times New Roman" w:hAnsi="Times New Roman" w:cs="Times New Roman"/>
          <w:b/>
          <w:iCs/>
          <w:sz w:val="24"/>
        </w:rPr>
        <w:t xml:space="preserve">K § </w:t>
      </w:r>
      <w:r w:rsidR="00F174B7" w:rsidRPr="00DE06F1">
        <w:rPr>
          <w:rFonts w:ascii="Times New Roman" w:eastAsia="Times New Roman" w:hAnsi="Times New Roman" w:cs="Times New Roman"/>
          <w:b/>
          <w:iCs/>
          <w:sz w:val="24"/>
        </w:rPr>
        <w:t>1</w:t>
      </w:r>
      <w:r w:rsidR="006446DB" w:rsidRPr="00DE06F1">
        <w:rPr>
          <w:rFonts w:ascii="Times New Roman" w:eastAsia="Times New Roman" w:hAnsi="Times New Roman" w:cs="Times New Roman"/>
          <w:b/>
          <w:iCs/>
          <w:sz w:val="24"/>
        </w:rPr>
        <w:t>3</w:t>
      </w:r>
      <w:r w:rsidRPr="00DE06F1">
        <w:rPr>
          <w:rFonts w:ascii="Times New Roman" w:eastAsia="Times New Roman" w:hAnsi="Times New Roman" w:cs="Times New Roman"/>
          <w:b/>
          <w:iCs/>
          <w:sz w:val="24"/>
        </w:rPr>
        <w:t xml:space="preserve"> Technická infrastruktura</w:t>
      </w:r>
      <w:r w:rsidR="004E28AD" w:rsidRPr="00DE06F1">
        <w:rPr>
          <w:rFonts w:ascii="Times New Roman" w:eastAsia="Times New Roman" w:hAnsi="Times New Roman" w:cs="Times New Roman"/>
          <w:b/>
          <w:iCs/>
          <w:sz w:val="24"/>
        </w:rPr>
        <w:t xml:space="preserve"> </w:t>
      </w:r>
    </w:p>
    <w:p w14:paraId="12DA3B52" w14:textId="57B1BB34" w:rsidR="00DC11B3" w:rsidRPr="00DE06F1" w:rsidRDefault="00DC11B3" w:rsidP="00DC11B3">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lastRenderedPageBreak/>
        <w:t>Ustanovení</w:t>
      </w:r>
      <w:r w:rsidR="006A3B8E" w:rsidRPr="00DE06F1">
        <w:rPr>
          <w:rFonts w:ascii="Times New Roman" w:eastAsia="Times New Roman" w:hAnsi="Times New Roman" w:cs="Times New Roman"/>
          <w:iCs/>
          <w:sz w:val="24"/>
        </w:rPr>
        <w:t xml:space="preserve"> § 1</w:t>
      </w:r>
      <w:r w:rsidR="006446DB" w:rsidRPr="00DE06F1">
        <w:rPr>
          <w:rFonts w:ascii="Times New Roman" w:eastAsia="Times New Roman" w:hAnsi="Times New Roman" w:cs="Times New Roman"/>
          <w:iCs/>
          <w:sz w:val="24"/>
        </w:rPr>
        <w:t>3</w:t>
      </w:r>
      <w:r w:rsidRPr="00DE06F1">
        <w:rPr>
          <w:rFonts w:ascii="Times New Roman" w:eastAsia="Times New Roman" w:hAnsi="Times New Roman" w:cs="Times New Roman"/>
          <w:iCs/>
          <w:sz w:val="24"/>
        </w:rPr>
        <w:t xml:space="preserve"> </w:t>
      </w:r>
      <w:r w:rsidR="008B187D">
        <w:rPr>
          <w:rFonts w:ascii="Times New Roman" w:eastAsia="Times New Roman" w:hAnsi="Times New Roman" w:cs="Times New Roman"/>
          <w:iCs/>
          <w:sz w:val="24"/>
        </w:rPr>
        <w:t xml:space="preserve">této vyhlášky </w:t>
      </w:r>
      <w:r w:rsidRPr="00DE06F1">
        <w:rPr>
          <w:rFonts w:ascii="Times New Roman" w:eastAsia="Times New Roman" w:hAnsi="Times New Roman" w:cs="Times New Roman"/>
          <w:iCs/>
          <w:sz w:val="24"/>
        </w:rPr>
        <w:t>stanoví požadavky pro umístění technické infrastruktury a provádí ustanovení §</w:t>
      </w:r>
      <w:r w:rsidR="00F174B7"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143 stavebního zákona. Sítě technické infrastruktury jsou součástí veřejné infrastruktury, která je definována v ustanovení § 10 stavebního zákona.</w:t>
      </w:r>
    </w:p>
    <w:p w14:paraId="59227F98" w14:textId="1E95036D" w:rsidR="00DC11B3" w:rsidRPr="00DE06F1" w:rsidRDefault="00DC11B3" w:rsidP="00DC11B3">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Podle § 10 odst. 2 stavebního zákona se sítí technické infrastruktury „rozumí liniové nebo prostorové vedení inženýrské sítě, včetně armatur, zařízení a konstrukcí na vedení a jeho koncových prvků, zabezpečující napojení na jednotlivé druhy využívaných médií.“. A podle §</w:t>
      </w:r>
      <w:r w:rsidR="00EE406D"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10 odst. 3 stavebního zákona jsou „sítě technické infrastruktury podle účelu zejména energetické, vodovodní a kanalizační, elektronických komunikací a produktovody“.</w:t>
      </w:r>
      <w:r w:rsidR="006243E2" w:rsidRPr="00DE06F1">
        <w:rPr>
          <w:rFonts w:ascii="Times New Roman" w:eastAsia="Times New Roman" w:hAnsi="Times New Roman" w:cs="Times New Roman"/>
          <w:iCs/>
          <w:sz w:val="24"/>
        </w:rPr>
        <w:t xml:space="preserve"> </w:t>
      </w:r>
      <w:r w:rsidR="00581F29" w:rsidRPr="00DE06F1">
        <w:rPr>
          <w:rFonts w:ascii="Times New Roman" w:eastAsia="Times New Roman" w:hAnsi="Times New Roman" w:cs="Times New Roman"/>
          <w:iCs/>
          <w:sz w:val="24"/>
        </w:rPr>
        <w:t>Vedení sítí technické infrastruktury zahrnuje i přípojky těchto sítí.</w:t>
      </w:r>
    </w:p>
    <w:p w14:paraId="1B85DD03" w14:textId="32568B32" w:rsidR="00DC11B3" w:rsidRPr="00DE06F1" w:rsidRDefault="00CA44E9" w:rsidP="00DC11B3">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sz w:val="24"/>
          <w:szCs w:val="24"/>
          <w:u w:val="single"/>
        </w:rPr>
        <w:t xml:space="preserve">K odst. </w:t>
      </w:r>
      <w:r w:rsidR="00957E04" w:rsidRPr="00DE06F1">
        <w:rPr>
          <w:rFonts w:ascii="Times New Roman" w:eastAsia="Times New Roman" w:hAnsi="Times New Roman" w:cs="Times New Roman"/>
          <w:sz w:val="24"/>
          <w:szCs w:val="24"/>
          <w:u w:val="single"/>
        </w:rPr>
        <w:t>1</w:t>
      </w:r>
      <w:r w:rsidR="00664210" w:rsidRPr="00DE06F1">
        <w:rPr>
          <w:rFonts w:ascii="Times New Roman" w:eastAsia="Times New Roman" w:hAnsi="Times New Roman" w:cs="Times New Roman"/>
          <w:iCs/>
          <w:sz w:val="24"/>
        </w:rPr>
        <w:t xml:space="preserve"> </w:t>
      </w:r>
      <w:r w:rsidR="00957E04" w:rsidRPr="00DE06F1">
        <w:rPr>
          <w:rFonts w:ascii="Times New Roman" w:eastAsia="Times New Roman" w:hAnsi="Times New Roman" w:cs="Times New Roman"/>
          <w:iCs/>
          <w:sz w:val="24"/>
        </w:rPr>
        <w:t>–</w:t>
      </w:r>
      <w:r w:rsidR="00664210" w:rsidRPr="00DE06F1">
        <w:rPr>
          <w:rFonts w:ascii="Times New Roman" w:eastAsia="Times New Roman" w:hAnsi="Times New Roman" w:cs="Times New Roman"/>
          <w:iCs/>
          <w:sz w:val="24"/>
        </w:rPr>
        <w:t xml:space="preserve"> </w:t>
      </w:r>
      <w:r w:rsidR="00267213">
        <w:rPr>
          <w:rFonts w:ascii="Times New Roman" w:eastAsia="Times New Roman" w:hAnsi="Times New Roman" w:cs="Times New Roman"/>
          <w:iCs/>
          <w:sz w:val="24"/>
        </w:rPr>
        <w:t>S</w:t>
      </w:r>
      <w:r w:rsidR="006446DB" w:rsidRPr="00DE06F1">
        <w:rPr>
          <w:rFonts w:ascii="Times New Roman" w:eastAsia="Times New Roman" w:hAnsi="Times New Roman" w:cs="Times New Roman"/>
          <w:iCs/>
          <w:sz w:val="24"/>
        </w:rPr>
        <w:t>tanoví se, že sítě</w:t>
      </w:r>
      <w:r w:rsidR="00DC11B3" w:rsidRPr="00DE06F1">
        <w:rPr>
          <w:rFonts w:ascii="Times New Roman" w:eastAsia="Times New Roman" w:hAnsi="Times New Roman" w:cs="Times New Roman"/>
          <w:iCs/>
          <w:sz w:val="24"/>
        </w:rPr>
        <w:t xml:space="preserve"> technické infrastruktury v zastavěném území</w:t>
      </w:r>
      <w:r w:rsidR="006446DB" w:rsidRPr="00DE06F1">
        <w:rPr>
          <w:rFonts w:ascii="Times New Roman" w:eastAsia="Times New Roman" w:hAnsi="Times New Roman" w:cs="Times New Roman"/>
          <w:iCs/>
          <w:sz w:val="24"/>
        </w:rPr>
        <w:t xml:space="preserve"> a v zastavitelné ploše se umisťují</w:t>
      </w:r>
      <w:r w:rsidR="00DC11B3" w:rsidRPr="00DE06F1">
        <w:rPr>
          <w:rFonts w:ascii="Times New Roman" w:eastAsia="Times New Roman" w:hAnsi="Times New Roman" w:cs="Times New Roman"/>
          <w:iCs/>
          <w:sz w:val="24"/>
        </w:rPr>
        <w:t xml:space="preserve"> pod terén </w:t>
      </w:r>
      <w:r w:rsidR="006446DB" w:rsidRPr="00DE06F1">
        <w:rPr>
          <w:rFonts w:ascii="Times New Roman" w:eastAsia="Times New Roman" w:hAnsi="Times New Roman" w:cs="Times New Roman"/>
          <w:iCs/>
          <w:sz w:val="24"/>
        </w:rPr>
        <w:t>s</w:t>
      </w:r>
      <w:r w:rsidR="00DC11B3" w:rsidRPr="00DE06F1">
        <w:rPr>
          <w:rFonts w:ascii="Times New Roman" w:eastAsia="Times New Roman" w:hAnsi="Times New Roman" w:cs="Times New Roman"/>
          <w:iCs/>
          <w:sz w:val="24"/>
        </w:rPr>
        <w:t xml:space="preserve"> tím, že zastavěným územím je </w:t>
      </w:r>
      <w:r w:rsidR="00250B8F">
        <w:rPr>
          <w:rFonts w:ascii="Times New Roman" w:eastAsia="Times New Roman" w:hAnsi="Times New Roman" w:cs="Times New Roman"/>
          <w:iCs/>
          <w:sz w:val="24"/>
        </w:rPr>
        <w:t>po</w:t>
      </w:r>
      <w:r w:rsidR="00DC11B3" w:rsidRPr="00DE06F1">
        <w:rPr>
          <w:rFonts w:ascii="Times New Roman" w:eastAsia="Times New Roman" w:hAnsi="Times New Roman" w:cs="Times New Roman"/>
          <w:iCs/>
          <w:sz w:val="24"/>
        </w:rPr>
        <w:t xml:space="preserve">dle § 12 písm. h) stavebního zákona </w:t>
      </w:r>
      <w:r w:rsidR="006446DB" w:rsidRPr="00DE06F1">
        <w:rPr>
          <w:rFonts w:ascii="Times New Roman" w:eastAsia="Times New Roman" w:hAnsi="Times New Roman" w:cs="Times New Roman"/>
          <w:iCs/>
          <w:sz w:val="24"/>
        </w:rPr>
        <w:t>„</w:t>
      </w:r>
      <w:r w:rsidR="00DC11B3" w:rsidRPr="00DE06F1">
        <w:rPr>
          <w:rFonts w:ascii="Times New Roman" w:eastAsia="Times New Roman" w:hAnsi="Times New Roman" w:cs="Times New Roman"/>
          <w:iCs/>
          <w:sz w:val="24"/>
        </w:rPr>
        <w:t>území vymezené samostatným postupem podle tohoto zákona (dále jen "vymezení zastavěného území") nebo územním plánem</w:t>
      </w:r>
      <w:r w:rsidR="006446DB" w:rsidRPr="00DE06F1">
        <w:rPr>
          <w:rFonts w:ascii="Times New Roman" w:eastAsia="Times New Roman" w:hAnsi="Times New Roman" w:cs="Times New Roman"/>
          <w:iCs/>
          <w:sz w:val="24"/>
        </w:rPr>
        <w:t xml:space="preserve">“ a zastavitelnou plochou je </w:t>
      </w:r>
      <w:r w:rsidR="00250B8F">
        <w:rPr>
          <w:rFonts w:ascii="Times New Roman" w:eastAsia="Times New Roman" w:hAnsi="Times New Roman" w:cs="Times New Roman"/>
          <w:iCs/>
          <w:sz w:val="24"/>
        </w:rPr>
        <w:t>po</w:t>
      </w:r>
      <w:r w:rsidR="006446DB" w:rsidRPr="00DE06F1">
        <w:rPr>
          <w:rFonts w:ascii="Times New Roman" w:eastAsia="Times New Roman" w:hAnsi="Times New Roman" w:cs="Times New Roman"/>
          <w:iCs/>
          <w:sz w:val="24"/>
        </w:rPr>
        <w:t>dle § 12 písm. i) stavebního zákona „plocha určená k zastavění vymezená v územním rozvojovém plánu, zásadách územního rozvoje nebo územním plánu“.</w:t>
      </w:r>
      <w:r w:rsidR="00DC11B3" w:rsidRPr="00DE06F1">
        <w:rPr>
          <w:rFonts w:ascii="Times New Roman" w:eastAsia="Times New Roman" w:hAnsi="Times New Roman" w:cs="Times New Roman"/>
          <w:iCs/>
          <w:sz w:val="24"/>
        </w:rPr>
        <w:t xml:space="preserve"> </w:t>
      </w:r>
      <w:r w:rsidR="00116FA3" w:rsidRPr="00DE06F1">
        <w:rPr>
          <w:rFonts w:ascii="Times New Roman" w:eastAsia="Times New Roman" w:hAnsi="Times New Roman" w:cs="Times New Roman"/>
          <w:iCs/>
          <w:sz w:val="24"/>
        </w:rPr>
        <w:t>Požadavek vyplývá z</w:t>
      </w:r>
      <w:r w:rsidR="007B6703">
        <w:rPr>
          <w:rFonts w:ascii="Times New Roman" w:eastAsia="Times New Roman" w:hAnsi="Times New Roman" w:cs="Times New Roman"/>
          <w:iCs/>
          <w:sz w:val="24"/>
        </w:rPr>
        <w:t>e stávající</w:t>
      </w:r>
      <w:r w:rsidR="00116FA3" w:rsidRPr="00DE06F1">
        <w:rPr>
          <w:rFonts w:ascii="Times New Roman" w:eastAsia="Times New Roman" w:hAnsi="Times New Roman" w:cs="Times New Roman"/>
          <w:iCs/>
          <w:sz w:val="24"/>
        </w:rPr>
        <w:t>  právní úpravy</w:t>
      </w:r>
      <w:r w:rsidR="000A067A">
        <w:rPr>
          <w:rFonts w:ascii="Times New Roman" w:eastAsia="Times New Roman" w:hAnsi="Times New Roman" w:cs="Times New Roman"/>
          <w:iCs/>
          <w:sz w:val="24"/>
        </w:rPr>
        <w:t>, konkrétně z</w:t>
      </w:r>
      <w:r w:rsidR="00815F2D" w:rsidRPr="00DE06F1">
        <w:rPr>
          <w:rFonts w:ascii="Times New Roman" w:eastAsia="Times New Roman" w:hAnsi="Times New Roman" w:cs="Times New Roman"/>
          <w:iCs/>
          <w:sz w:val="24"/>
        </w:rPr>
        <w:t xml:space="preserve"> § 24 odst. 1</w:t>
      </w:r>
      <w:r w:rsidR="00116FA3" w:rsidRPr="00DE06F1">
        <w:rPr>
          <w:rFonts w:ascii="Times New Roman" w:eastAsia="Times New Roman" w:hAnsi="Times New Roman" w:cs="Times New Roman"/>
          <w:iCs/>
          <w:sz w:val="24"/>
        </w:rPr>
        <w:t xml:space="preserve"> vyhlášky </w:t>
      </w:r>
      <w:r w:rsidR="00815F2D" w:rsidRPr="00DE06F1">
        <w:rPr>
          <w:rFonts w:ascii="Times New Roman" w:eastAsia="Times New Roman" w:hAnsi="Times New Roman" w:cs="Times New Roman"/>
          <w:iCs/>
          <w:sz w:val="24"/>
        </w:rPr>
        <w:t xml:space="preserve">č. 501/2006 Sb. </w:t>
      </w:r>
      <w:r w:rsidR="00DC11B3" w:rsidRPr="00DE06F1">
        <w:rPr>
          <w:rFonts w:ascii="Times New Roman" w:eastAsia="Times New Roman" w:hAnsi="Times New Roman" w:cs="Times New Roman"/>
          <w:iCs/>
          <w:sz w:val="24"/>
        </w:rPr>
        <w:t xml:space="preserve">Jiné právní předpisy nejsou tímto ustanovením dotčeny, </w:t>
      </w:r>
      <w:r w:rsidR="000A067A">
        <w:rPr>
          <w:rFonts w:ascii="Times New Roman" w:eastAsia="Times New Roman" w:hAnsi="Times New Roman" w:cs="Times New Roman"/>
          <w:iCs/>
          <w:sz w:val="24"/>
        </w:rPr>
        <w:t>tj.</w:t>
      </w:r>
      <w:r w:rsidR="000A067A" w:rsidRPr="00DE06F1">
        <w:rPr>
          <w:rFonts w:ascii="Times New Roman" w:eastAsia="Times New Roman" w:hAnsi="Times New Roman" w:cs="Times New Roman"/>
          <w:iCs/>
          <w:sz w:val="24"/>
        </w:rPr>
        <w:t xml:space="preserve"> </w:t>
      </w:r>
      <w:r w:rsidR="00273E7D">
        <w:rPr>
          <w:rFonts w:ascii="Times New Roman" w:eastAsia="Times New Roman" w:hAnsi="Times New Roman" w:cs="Times New Roman"/>
          <w:iCs/>
          <w:sz w:val="24"/>
        </w:rPr>
        <w:t>například</w:t>
      </w:r>
      <w:r w:rsidR="00DC11B3" w:rsidRPr="00DE06F1">
        <w:rPr>
          <w:rFonts w:ascii="Times New Roman" w:eastAsia="Times New Roman" w:hAnsi="Times New Roman" w:cs="Times New Roman"/>
          <w:iCs/>
          <w:sz w:val="24"/>
        </w:rPr>
        <w:t xml:space="preserve"> požadavek na umístění elektroenergetického vedení o</w:t>
      </w:r>
      <w:r w:rsidR="00E47D3E" w:rsidRPr="00DE06F1">
        <w:rPr>
          <w:rFonts w:ascii="Times New Roman" w:eastAsia="Times New Roman" w:hAnsi="Times New Roman" w:cs="Times New Roman"/>
          <w:iCs/>
          <w:sz w:val="24"/>
        </w:rPr>
        <w:t> </w:t>
      </w:r>
      <w:r w:rsidR="00DC11B3" w:rsidRPr="00DE06F1">
        <w:rPr>
          <w:rFonts w:ascii="Times New Roman" w:eastAsia="Times New Roman" w:hAnsi="Times New Roman" w:cs="Times New Roman"/>
          <w:iCs/>
          <w:sz w:val="24"/>
        </w:rPr>
        <w:t>napěťové hladině 400</w:t>
      </w:r>
      <w:r w:rsidR="000D6EC3" w:rsidRPr="00DE06F1">
        <w:rPr>
          <w:rFonts w:ascii="Times New Roman" w:eastAsia="Times New Roman" w:hAnsi="Times New Roman" w:cs="Times New Roman"/>
          <w:iCs/>
          <w:sz w:val="24"/>
        </w:rPr>
        <w:t> </w:t>
      </w:r>
      <w:proofErr w:type="spellStart"/>
      <w:r w:rsidR="00DC11B3" w:rsidRPr="00DE06F1">
        <w:rPr>
          <w:rFonts w:ascii="Times New Roman" w:eastAsia="Times New Roman" w:hAnsi="Times New Roman" w:cs="Times New Roman"/>
          <w:iCs/>
          <w:sz w:val="24"/>
        </w:rPr>
        <w:t>kV</w:t>
      </w:r>
      <w:proofErr w:type="spellEnd"/>
      <w:r w:rsidR="00DC11B3" w:rsidRPr="00DE06F1">
        <w:rPr>
          <w:rFonts w:ascii="Times New Roman" w:eastAsia="Times New Roman" w:hAnsi="Times New Roman" w:cs="Times New Roman"/>
          <w:iCs/>
          <w:sz w:val="24"/>
        </w:rPr>
        <w:t xml:space="preserve"> a větší nad zem i v zastavěném území, který je obsažen v ustanovení § 2b odst. 2 zákona č.</w:t>
      </w:r>
      <w:r w:rsidR="00372D85" w:rsidRPr="00DE06F1">
        <w:rPr>
          <w:rFonts w:ascii="Times New Roman" w:eastAsia="Times New Roman" w:hAnsi="Times New Roman" w:cs="Times New Roman"/>
          <w:iCs/>
          <w:sz w:val="24"/>
        </w:rPr>
        <w:t> </w:t>
      </w:r>
      <w:r w:rsidR="00DC11B3" w:rsidRPr="00DE06F1">
        <w:rPr>
          <w:rFonts w:ascii="Times New Roman" w:eastAsia="Times New Roman" w:hAnsi="Times New Roman" w:cs="Times New Roman"/>
          <w:iCs/>
          <w:sz w:val="24"/>
        </w:rPr>
        <w:t>416/2009</w:t>
      </w:r>
      <w:r w:rsidR="00372D85" w:rsidRPr="00DE06F1">
        <w:rPr>
          <w:rFonts w:ascii="Times New Roman" w:eastAsia="Times New Roman" w:hAnsi="Times New Roman" w:cs="Times New Roman"/>
          <w:iCs/>
          <w:sz w:val="24"/>
        </w:rPr>
        <w:t> </w:t>
      </w:r>
      <w:r w:rsidR="00DC11B3" w:rsidRPr="00DE06F1">
        <w:rPr>
          <w:rFonts w:ascii="Times New Roman" w:eastAsia="Times New Roman" w:hAnsi="Times New Roman" w:cs="Times New Roman"/>
          <w:iCs/>
          <w:sz w:val="24"/>
        </w:rPr>
        <w:t>Sb.</w:t>
      </w:r>
      <w:r w:rsidR="00D96F8C" w:rsidRPr="00DE06F1">
        <w:rPr>
          <w:rFonts w:ascii="Times New Roman" w:eastAsia="Times New Roman" w:hAnsi="Times New Roman" w:cs="Times New Roman"/>
          <w:iCs/>
          <w:sz w:val="24"/>
        </w:rPr>
        <w:t>, o urychlení výstavby dopravní, vodní a energetické infrastruktury a</w:t>
      </w:r>
      <w:r w:rsidR="00372D85" w:rsidRPr="00DE06F1">
        <w:rPr>
          <w:rFonts w:ascii="Times New Roman" w:eastAsia="Times New Roman" w:hAnsi="Times New Roman" w:cs="Times New Roman"/>
          <w:iCs/>
          <w:sz w:val="24"/>
        </w:rPr>
        <w:t> </w:t>
      </w:r>
      <w:r w:rsidR="00D96F8C" w:rsidRPr="00DE06F1">
        <w:rPr>
          <w:rFonts w:ascii="Times New Roman" w:eastAsia="Times New Roman" w:hAnsi="Times New Roman" w:cs="Times New Roman"/>
          <w:iCs/>
          <w:sz w:val="24"/>
        </w:rPr>
        <w:t xml:space="preserve">infrastruktury elektronických komunikací (liniový zákon), ve znění pozdějších předpisů, </w:t>
      </w:r>
      <w:r w:rsidR="00DC11B3" w:rsidRPr="00DE06F1">
        <w:rPr>
          <w:rFonts w:ascii="Times New Roman" w:eastAsia="Times New Roman" w:hAnsi="Times New Roman" w:cs="Times New Roman"/>
          <w:iCs/>
          <w:sz w:val="24"/>
        </w:rPr>
        <w:t>zůstává zachován.</w:t>
      </w:r>
    </w:p>
    <w:p w14:paraId="0B1407FC" w14:textId="6394C8BE" w:rsidR="00256529" w:rsidRPr="00DE06F1" w:rsidRDefault="00256529" w:rsidP="00DC11B3">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Z</w:t>
      </w:r>
      <w:r w:rsidR="008619EF"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ustanovení</w:t>
      </w:r>
      <w:r w:rsidR="008619EF" w:rsidRPr="00DE06F1">
        <w:rPr>
          <w:rFonts w:ascii="Times New Roman" w:eastAsia="Times New Roman" w:hAnsi="Times New Roman" w:cs="Times New Roman"/>
          <w:iCs/>
          <w:sz w:val="24"/>
        </w:rPr>
        <w:t xml:space="preserve"> odst. 1</w:t>
      </w:r>
      <w:r w:rsidRPr="00DE06F1">
        <w:rPr>
          <w:rFonts w:ascii="Times New Roman" w:eastAsia="Times New Roman" w:hAnsi="Times New Roman" w:cs="Times New Roman"/>
          <w:iCs/>
          <w:sz w:val="24"/>
        </w:rPr>
        <w:t xml:space="preserve"> lze povolit výjimku.</w:t>
      </w:r>
    </w:p>
    <w:p w14:paraId="5F7BCED1" w14:textId="3391A741" w:rsidR="00D96F8C" w:rsidRPr="00DE06F1" w:rsidRDefault="00CA44E9" w:rsidP="00D96F8C">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sz w:val="24"/>
          <w:szCs w:val="24"/>
          <w:u w:val="single"/>
        </w:rPr>
        <w:t>K odst. 2 a 3</w:t>
      </w:r>
      <w:r w:rsidRPr="00DE06F1">
        <w:rPr>
          <w:rFonts w:ascii="Times New Roman" w:eastAsia="Times New Roman" w:hAnsi="Times New Roman" w:cs="Times New Roman"/>
          <w:iCs/>
          <w:sz w:val="24"/>
        </w:rPr>
        <w:t xml:space="preserve"> – </w:t>
      </w:r>
      <w:r w:rsidR="00DC11B3" w:rsidRPr="00DE06F1">
        <w:rPr>
          <w:rFonts w:ascii="Times New Roman" w:eastAsia="Times New Roman" w:hAnsi="Times New Roman" w:cs="Times New Roman"/>
          <w:iCs/>
          <w:sz w:val="24"/>
        </w:rPr>
        <w:t xml:space="preserve">Ustanovení </w:t>
      </w:r>
      <w:r w:rsidR="001D0449" w:rsidRPr="00DE06F1">
        <w:rPr>
          <w:rFonts w:ascii="Times New Roman" w:eastAsia="Times New Roman" w:hAnsi="Times New Roman" w:cs="Times New Roman"/>
          <w:iCs/>
          <w:sz w:val="24"/>
        </w:rPr>
        <w:t xml:space="preserve">těchto odstavců </w:t>
      </w:r>
      <w:r w:rsidR="00DC11B3" w:rsidRPr="00DE06F1">
        <w:rPr>
          <w:rFonts w:ascii="Times New Roman" w:eastAsia="Times New Roman" w:hAnsi="Times New Roman" w:cs="Times New Roman"/>
          <w:iCs/>
          <w:sz w:val="24"/>
        </w:rPr>
        <w:t xml:space="preserve">pak stanoví úlevy od obecného požadavku uvedeného v odst. 1, tedy, že je možné umístit i v zastavěném území </w:t>
      </w:r>
      <w:r w:rsidR="006446DB" w:rsidRPr="00DE06F1">
        <w:rPr>
          <w:rFonts w:ascii="Times New Roman" w:eastAsia="Times New Roman" w:hAnsi="Times New Roman" w:cs="Times New Roman"/>
          <w:iCs/>
          <w:sz w:val="24"/>
        </w:rPr>
        <w:t xml:space="preserve">a zastavitelné ploše </w:t>
      </w:r>
      <w:r w:rsidR="00DC11B3" w:rsidRPr="00DE06F1">
        <w:rPr>
          <w:rFonts w:ascii="Times New Roman" w:eastAsia="Times New Roman" w:hAnsi="Times New Roman" w:cs="Times New Roman"/>
          <w:iCs/>
          <w:sz w:val="24"/>
        </w:rPr>
        <w:t xml:space="preserve">elektroenergetické vedení nad </w:t>
      </w:r>
      <w:r w:rsidR="006446DB" w:rsidRPr="00DE06F1">
        <w:rPr>
          <w:rFonts w:ascii="Times New Roman" w:eastAsia="Times New Roman" w:hAnsi="Times New Roman" w:cs="Times New Roman"/>
          <w:iCs/>
          <w:sz w:val="24"/>
        </w:rPr>
        <w:t>terén</w:t>
      </w:r>
      <w:r w:rsidR="00DC11B3" w:rsidRPr="00DE06F1">
        <w:rPr>
          <w:rFonts w:ascii="Times New Roman" w:eastAsia="Times New Roman" w:hAnsi="Times New Roman" w:cs="Times New Roman"/>
          <w:iCs/>
          <w:sz w:val="24"/>
        </w:rPr>
        <w:t>, a</w:t>
      </w:r>
      <w:r w:rsidR="007769D2" w:rsidRPr="00DE06F1">
        <w:rPr>
          <w:rFonts w:ascii="Times New Roman" w:eastAsia="Times New Roman" w:hAnsi="Times New Roman" w:cs="Times New Roman"/>
          <w:iCs/>
          <w:sz w:val="24"/>
        </w:rPr>
        <w:t> </w:t>
      </w:r>
      <w:r w:rsidR="00DC11B3" w:rsidRPr="00DE06F1">
        <w:rPr>
          <w:rFonts w:ascii="Times New Roman" w:eastAsia="Times New Roman" w:hAnsi="Times New Roman" w:cs="Times New Roman"/>
          <w:iCs/>
          <w:sz w:val="24"/>
        </w:rPr>
        <w:t xml:space="preserve">to od napěťové hladiny 110 </w:t>
      </w:r>
      <w:proofErr w:type="spellStart"/>
      <w:r w:rsidR="00DC11B3" w:rsidRPr="00DE06F1">
        <w:rPr>
          <w:rFonts w:ascii="Times New Roman" w:eastAsia="Times New Roman" w:hAnsi="Times New Roman" w:cs="Times New Roman"/>
          <w:iCs/>
          <w:sz w:val="24"/>
        </w:rPr>
        <w:t>kV</w:t>
      </w:r>
      <w:proofErr w:type="spellEnd"/>
      <w:r w:rsidR="00DC11B3" w:rsidRPr="00DE06F1">
        <w:rPr>
          <w:rFonts w:ascii="Times New Roman" w:eastAsia="Times New Roman" w:hAnsi="Times New Roman" w:cs="Times New Roman"/>
          <w:iCs/>
          <w:sz w:val="24"/>
        </w:rPr>
        <w:t xml:space="preserve"> a vyšší,</w:t>
      </w:r>
      <w:r w:rsidR="002214EB" w:rsidRPr="00DE06F1">
        <w:rPr>
          <w:rFonts w:ascii="Times New Roman" w:eastAsia="Times New Roman" w:hAnsi="Times New Roman" w:cs="Times New Roman"/>
          <w:iCs/>
          <w:sz w:val="24"/>
        </w:rPr>
        <w:t xml:space="preserve"> a nadzemní stožáry veřejné komunikační sítě,</w:t>
      </w:r>
      <w:r w:rsidR="00DC11B3" w:rsidRPr="00DE06F1">
        <w:rPr>
          <w:rFonts w:ascii="Times New Roman" w:eastAsia="Times New Roman" w:hAnsi="Times New Roman" w:cs="Times New Roman"/>
          <w:iCs/>
          <w:sz w:val="24"/>
        </w:rPr>
        <w:t xml:space="preserve"> stejně pak lze nad terén umístit sítě technické infrastruktury pro potřeby zařízení staveniště, a to jako stavby dočasné, nebo lze nad terén umístit také náhradní energetické</w:t>
      </w:r>
      <w:r w:rsidR="002214EB" w:rsidRPr="00DE06F1">
        <w:rPr>
          <w:rFonts w:ascii="Times New Roman" w:eastAsia="Times New Roman" w:hAnsi="Times New Roman" w:cs="Times New Roman"/>
          <w:iCs/>
          <w:sz w:val="24"/>
        </w:rPr>
        <w:t xml:space="preserve"> a veřejné komunikační</w:t>
      </w:r>
      <w:r w:rsidR="00DC11B3" w:rsidRPr="00DE06F1">
        <w:rPr>
          <w:rFonts w:ascii="Times New Roman" w:eastAsia="Times New Roman" w:hAnsi="Times New Roman" w:cs="Times New Roman"/>
          <w:iCs/>
          <w:sz w:val="24"/>
        </w:rPr>
        <w:t xml:space="preserve"> sítě, a to </w:t>
      </w:r>
      <w:r w:rsidR="00C6283E">
        <w:rPr>
          <w:rFonts w:ascii="Times New Roman" w:eastAsia="Times New Roman" w:hAnsi="Times New Roman" w:cs="Times New Roman"/>
          <w:iCs/>
          <w:sz w:val="24"/>
        </w:rPr>
        <w:t xml:space="preserve">za předpokladu, že se </w:t>
      </w:r>
      <w:r w:rsidR="00DC11B3" w:rsidRPr="00DE06F1">
        <w:rPr>
          <w:rFonts w:ascii="Times New Roman" w:eastAsia="Times New Roman" w:hAnsi="Times New Roman" w:cs="Times New Roman"/>
          <w:iCs/>
          <w:sz w:val="24"/>
        </w:rPr>
        <w:t xml:space="preserve">také </w:t>
      </w:r>
      <w:r w:rsidR="00C6283E" w:rsidRPr="00DE06F1">
        <w:rPr>
          <w:rFonts w:ascii="Times New Roman" w:eastAsia="Times New Roman" w:hAnsi="Times New Roman" w:cs="Times New Roman"/>
          <w:iCs/>
          <w:sz w:val="24"/>
        </w:rPr>
        <w:t>j</w:t>
      </w:r>
      <w:r w:rsidR="00C6283E">
        <w:rPr>
          <w:rFonts w:ascii="Times New Roman" w:eastAsia="Times New Roman" w:hAnsi="Times New Roman" w:cs="Times New Roman"/>
          <w:iCs/>
          <w:sz w:val="24"/>
        </w:rPr>
        <w:t>edná</w:t>
      </w:r>
      <w:r w:rsidR="00144C37">
        <w:rPr>
          <w:rFonts w:ascii="Times New Roman" w:eastAsia="Times New Roman" w:hAnsi="Times New Roman" w:cs="Times New Roman"/>
          <w:iCs/>
          <w:sz w:val="24"/>
        </w:rPr>
        <w:t xml:space="preserve"> o</w:t>
      </w:r>
      <w:r w:rsidR="00C6283E" w:rsidRPr="00DE06F1">
        <w:rPr>
          <w:rFonts w:ascii="Times New Roman" w:eastAsia="Times New Roman" w:hAnsi="Times New Roman" w:cs="Times New Roman"/>
          <w:iCs/>
          <w:sz w:val="24"/>
        </w:rPr>
        <w:t xml:space="preserve"> </w:t>
      </w:r>
      <w:r w:rsidR="00DC11B3" w:rsidRPr="00DE06F1">
        <w:rPr>
          <w:rFonts w:ascii="Times New Roman" w:eastAsia="Times New Roman" w:hAnsi="Times New Roman" w:cs="Times New Roman"/>
          <w:iCs/>
          <w:sz w:val="24"/>
        </w:rPr>
        <w:t>stavby dočasné.</w:t>
      </w:r>
    </w:p>
    <w:p w14:paraId="22D5A24D" w14:textId="58812F02" w:rsidR="0013754B" w:rsidRPr="00DE06F1" w:rsidRDefault="002214EB" w:rsidP="0013754B">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Nadzemním stožárem je</w:t>
      </w:r>
      <w:r w:rsidR="0013754B" w:rsidRPr="00DE06F1">
        <w:rPr>
          <w:rFonts w:ascii="Times New Roman" w:eastAsia="Times New Roman" w:hAnsi="Times New Roman" w:cs="Times New Roman"/>
          <w:iCs/>
          <w:sz w:val="24"/>
        </w:rPr>
        <w:t xml:space="preserve"> anténní stožár</w:t>
      </w:r>
      <w:r w:rsidR="00144C37">
        <w:rPr>
          <w:rFonts w:ascii="Times New Roman" w:eastAsia="Times New Roman" w:hAnsi="Times New Roman" w:cs="Times New Roman"/>
          <w:iCs/>
          <w:sz w:val="24"/>
        </w:rPr>
        <w:t>,</w:t>
      </w:r>
      <w:r w:rsidRPr="00DE06F1">
        <w:rPr>
          <w:rFonts w:ascii="Times New Roman" w:eastAsia="Times New Roman" w:hAnsi="Times New Roman" w:cs="Times New Roman"/>
          <w:iCs/>
          <w:sz w:val="24"/>
        </w:rPr>
        <w:t xml:space="preserve"> </w:t>
      </w:r>
      <w:r w:rsidR="00273E7D">
        <w:rPr>
          <w:rFonts w:ascii="Times New Roman" w:eastAsia="Times New Roman" w:hAnsi="Times New Roman" w:cs="Times New Roman"/>
          <w:iCs/>
          <w:sz w:val="24"/>
        </w:rPr>
        <w:t>například</w:t>
      </w:r>
      <w:r w:rsidRPr="00DE06F1">
        <w:rPr>
          <w:rFonts w:ascii="Times New Roman" w:eastAsia="Times New Roman" w:hAnsi="Times New Roman" w:cs="Times New Roman"/>
          <w:iCs/>
          <w:sz w:val="24"/>
        </w:rPr>
        <w:t xml:space="preserve"> </w:t>
      </w:r>
      <w:r w:rsidR="0013754B" w:rsidRPr="00DE06F1">
        <w:rPr>
          <w:rFonts w:ascii="Times New Roman" w:eastAsia="Times New Roman" w:hAnsi="Times New Roman" w:cs="Times New Roman"/>
          <w:iCs/>
          <w:sz w:val="24"/>
        </w:rPr>
        <w:t xml:space="preserve">telekomunikační věž, </w:t>
      </w:r>
      <w:r w:rsidR="008B18D4" w:rsidRPr="00DE06F1">
        <w:rPr>
          <w:rFonts w:ascii="Times New Roman" w:eastAsia="Times New Roman" w:hAnsi="Times New Roman" w:cs="Times New Roman"/>
          <w:iCs/>
          <w:sz w:val="24"/>
        </w:rPr>
        <w:t>kter</w:t>
      </w:r>
      <w:r w:rsidR="008B18D4">
        <w:rPr>
          <w:rFonts w:ascii="Times New Roman" w:eastAsia="Times New Roman" w:hAnsi="Times New Roman" w:cs="Times New Roman"/>
          <w:iCs/>
          <w:sz w:val="24"/>
        </w:rPr>
        <w:t>ý</w:t>
      </w:r>
      <w:r w:rsidR="008B18D4" w:rsidRPr="00DE06F1">
        <w:rPr>
          <w:rFonts w:ascii="Times New Roman" w:eastAsia="Times New Roman" w:hAnsi="Times New Roman" w:cs="Times New Roman"/>
          <w:iCs/>
          <w:sz w:val="24"/>
        </w:rPr>
        <w:t xml:space="preserve"> </w:t>
      </w:r>
      <w:r w:rsidR="0013754B" w:rsidRPr="00DE06F1">
        <w:rPr>
          <w:rFonts w:ascii="Times New Roman" w:eastAsia="Times New Roman" w:hAnsi="Times New Roman" w:cs="Times New Roman"/>
          <w:iCs/>
          <w:sz w:val="24"/>
        </w:rPr>
        <w:t>se umisťuj</w:t>
      </w:r>
      <w:r w:rsidR="0024024F" w:rsidRPr="00DE06F1">
        <w:rPr>
          <w:rFonts w:ascii="Times New Roman" w:eastAsia="Times New Roman" w:hAnsi="Times New Roman" w:cs="Times New Roman"/>
          <w:iCs/>
          <w:sz w:val="24"/>
        </w:rPr>
        <w:t>e</w:t>
      </w:r>
      <w:r w:rsidR="0013754B" w:rsidRPr="00DE06F1">
        <w:rPr>
          <w:rFonts w:ascii="Times New Roman" w:eastAsia="Times New Roman" w:hAnsi="Times New Roman" w:cs="Times New Roman"/>
          <w:iCs/>
          <w:sz w:val="24"/>
        </w:rPr>
        <w:t xml:space="preserve"> na pozem</w:t>
      </w:r>
      <w:r w:rsidR="0024024F" w:rsidRPr="00DE06F1">
        <w:rPr>
          <w:rFonts w:ascii="Times New Roman" w:eastAsia="Times New Roman" w:hAnsi="Times New Roman" w:cs="Times New Roman"/>
          <w:iCs/>
          <w:sz w:val="24"/>
        </w:rPr>
        <w:t>ku</w:t>
      </w:r>
      <w:r w:rsidR="0013754B" w:rsidRPr="00DE06F1">
        <w:rPr>
          <w:rFonts w:ascii="Times New Roman" w:eastAsia="Times New Roman" w:hAnsi="Times New Roman" w:cs="Times New Roman"/>
          <w:iCs/>
          <w:sz w:val="24"/>
        </w:rPr>
        <w:t>, ale i ocelov</w:t>
      </w:r>
      <w:r w:rsidR="0024024F" w:rsidRPr="00DE06F1">
        <w:rPr>
          <w:rFonts w:ascii="Times New Roman" w:eastAsia="Times New Roman" w:hAnsi="Times New Roman" w:cs="Times New Roman"/>
          <w:iCs/>
          <w:sz w:val="24"/>
        </w:rPr>
        <w:t>á</w:t>
      </w:r>
      <w:r w:rsidR="0013754B" w:rsidRPr="00DE06F1">
        <w:rPr>
          <w:rFonts w:ascii="Times New Roman" w:eastAsia="Times New Roman" w:hAnsi="Times New Roman" w:cs="Times New Roman"/>
          <w:iCs/>
          <w:sz w:val="24"/>
        </w:rPr>
        <w:t xml:space="preserve"> konstrukce pro uchycení antén na stře</w:t>
      </w:r>
      <w:r w:rsidR="0024024F" w:rsidRPr="00DE06F1">
        <w:rPr>
          <w:rFonts w:ascii="Times New Roman" w:eastAsia="Times New Roman" w:hAnsi="Times New Roman" w:cs="Times New Roman"/>
          <w:iCs/>
          <w:sz w:val="24"/>
        </w:rPr>
        <w:t>še</w:t>
      </w:r>
      <w:r w:rsidR="0013754B" w:rsidRPr="00DE06F1">
        <w:rPr>
          <w:rFonts w:ascii="Times New Roman" w:eastAsia="Times New Roman" w:hAnsi="Times New Roman" w:cs="Times New Roman"/>
          <w:iCs/>
          <w:sz w:val="24"/>
        </w:rPr>
        <w:t xml:space="preserve"> budov</w:t>
      </w:r>
      <w:r w:rsidR="0024024F" w:rsidRPr="00DE06F1">
        <w:rPr>
          <w:rFonts w:ascii="Times New Roman" w:eastAsia="Times New Roman" w:hAnsi="Times New Roman" w:cs="Times New Roman"/>
          <w:iCs/>
          <w:sz w:val="24"/>
        </w:rPr>
        <w:t>y</w:t>
      </w:r>
      <w:r w:rsidR="0013754B" w:rsidRPr="00DE06F1">
        <w:rPr>
          <w:rFonts w:ascii="Times New Roman" w:eastAsia="Times New Roman" w:hAnsi="Times New Roman" w:cs="Times New Roman"/>
          <w:iCs/>
          <w:sz w:val="24"/>
        </w:rPr>
        <w:t xml:space="preserve">. </w:t>
      </w:r>
      <w:r w:rsidR="0024024F" w:rsidRPr="00DE06F1">
        <w:rPr>
          <w:rFonts w:ascii="Times New Roman" w:eastAsia="Times New Roman" w:hAnsi="Times New Roman" w:cs="Times New Roman"/>
          <w:iCs/>
          <w:sz w:val="24"/>
        </w:rPr>
        <w:t>V případě</w:t>
      </w:r>
      <w:r w:rsidR="0013754B" w:rsidRPr="00DE06F1">
        <w:rPr>
          <w:rFonts w:ascii="Times New Roman" w:eastAsia="Times New Roman" w:hAnsi="Times New Roman" w:cs="Times New Roman"/>
          <w:iCs/>
          <w:sz w:val="24"/>
        </w:rPr>
        <w:t xml:space="preserve"> zařízení jsou to všechny typy radiových antén a také všechny typy nadzemních rozvaděčů u podzemních optických sítí. </w:t>
      </w:r>
    </w:p>
    <w:p w14:paraId="73FD5D28" w14:textId="29F2B993" w:rsidR="0013754B" w:rsidRPr="00DE06F1" w:rsidRDefault="0013754B" w:rsidP="0013754B">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Z výše uvedeného vyplývá, že povolení pro um</w:t>
      </w:r>
      <w:r w:rsidR="002214EB" w:rsidRPr="00DE06F1">
        <w:rPr>
          <w:rFonts w:ascii="Times New Roman" w:eastAsia="Times New Roman" w:hAnsi="Times New Roman" w:cs="Times New Roman"/>
          <w:iCs/>
          <w:sz w:val="24"/>
        </w:rPr>
        <w:t>i</w:t>
      </w:r>
      <w:r w:rsidRPr="00DE06F1">
        <w:rPr>
          <w:rFonts w:ascii="Times New Roman" w:eastAsia="Times New Roman" w:hAnsi="Times New Roman" w:cs="Times New Roman"/>
          <w:iCs/>
          <w:sz w:val="24"/>
        </w:rPr>
        <w:t xml:space="preserve">sťování </w:t>
      </w:r>
      <w:r w:rsidR="00394E16">
        <w:rPr>
          <w:rFonts w:ascii="Times New Roman" w:eastAsia="Times New Roman" w:hAnsi="Times New Roman" w:cs="Times New Roman"/>
          <w:iCs/>
          <w:sz w:val="24"/>
        </w:rPr>
        <w:t xml:space="preserve">sítí </w:t>
      </w:r>
      <w:r w:rsidR="00E6166A">
        <w:rPr>
          <w:rFonts w:ascii="Times New Roman" w:eastAsia="Times New Roman" w:hAnsi="Times New Roman" w:cs="Times New Roman"/>
          <w:iCs/>
          <w:sz w:val="24"/>
        </w:rPr>
        <w:t xml:space="preserve">technické infrastruktury </w:t>
      </w:r>
      <w:r w:rsidRPr="00DE06F1">
        <w:rPr>
          <w:rFonts w:ascii="Times New Roman" w:eastAsia="Times New Roman" w:hAnsi="Times New Roman" w:cs="Times New Roman"/>
          <w:iCs/>
          <w:sz w:val="24"/>
        </w:rPr>
        <w:t xml:space="preserve">nad </w:t>
      </w:r>
      <w:r w:rsidR="002214EB" w:rsidRPr="00DE06F1">
        <w:rPr>
          <w:rFonts w:ascii="Times New Roman" w:eastAsia="Times New Roman" w:hAnsi="Times New Roman" w:cs="Times New Roman"/>
          <w:iCs/>
          <w:sz w:val="24"/>
        </w:rPr>
        <w:t>terén</w:t>
      </w:r>
      <w:r w:rsidRPr="00DE06F1">
        <w:rPr>
          <w:rFonts w:ascii="Times New Roman" w:eastAsia="Times New Roman" w:hAnsi="Times New Roman" w:cs="Times New Roman"/>
          <w:iCs/>
          <w:sz w:val="24"/>
        </w:rPr>
        <w:t xml:space="preserve"> se nebude vztahovat pro vedení </w:t>
      </w:r>
      <w:r w:rsidR="0003595E" w:rsidRPr="00DE06F1">
        <w:rPr>
          <w:rFonts w:ascii="Times New Roman" w:eastAsia="Times New Roman" w:hAnsi="Times New Roman" w:cs="Times New Roman"/>
          <w:iCs/>
          <w:sz w:val="24"/>
        </w:rPr>
        <w:t xml:space="preserve">veřejných </w:t>
      </w:r>
      <w:r w:rsidRPr="00DE06F1">
        <w:rPr>
          <w:rFonts w:ascii="Times New Roman" w:eastAsia="Times New Roman" w:hAnsi="Times New Roman" w:cs="Times New Roman"/>
          <w:iCs/>
          <w:sz w:val="24"/>
        </w:rPr>
        <w:t>optických sítí.</w:t>
      </w:r>
    </w:p>
    <w:p w14:paraId="37634D3E" w14:textId="5816AA03" w:rsidR="00DC11B3" w:rsidRPr="00DE06F1" w:rsidRDefault="00CA44E9" w:rsidP="3D2F0F46">
      <w:pPr>
        <w:tabs>
          <w:tab w:val="left" w:pos="993"/>
        </w:tabs>
        <w:spacing w:before="120" w:after="0" w:line="240" w:lineRule="auto"/>
        <w:jc w:val="both"/>
        <w:rPr>
          <w:rFonts w:ascii="Times New Roman" w:eastAsia="Times New Roman" w:hAnsi="Times New Roman" w:cs="Times New Roman"/>
          <w:sz w:val="24"/>
          <w:szCs w:val="24"/>
        </w:rPr>
      </w:pPr>
      <w:r w:rsidRPr="3D2F0F46">
        <w:rPr>
          <w:rFonts w:ascii="Times New Roman" w:eastAsia="Times New Roman" w:hAnsi="Times New Roman" w:cs="Times New Roman"/>
          <w:sz w:val="24"/>
          <w:szCs w:val="24"/>
          <w:u w:val="single"/>
        </w:rPr>
        <w:t>K odst. 4</w:t>
      </w:r>
      <w:r w:rsidRPr="3D2F0F46">
        <w:rPr>
          <w:rFonts w:ascii="Times New Roman" w:eastAsia="Times New Roman" w:hAnsi="Times New Roman" w:cs="Times New Roman"/>
          <w:sz w:val="24"/>
          <w:szCs w:val="24"/>
        </w:rPr>
        <w:t xml:space="preserve"> – </w:t>
      </w:r>
      <w:r w:rsidR="00DC11B3" w:rsidRPr="3D2F0F46">
        <w:rPr>
          <w:rFonts w:ascii="Times New Roman" w:eastAsia="Times New Roman" w:hAnsi="Times New Roman" w:cs="Times New Roman"/>
          <w:sz w:val="24"/>
          <w:szCs w:val="24"/>
        </w:rPr>
        <w:t>Ustanovení stanoví požadavky na prostorové uspořádání sítí, a to jak pod terénem, tak nad terénem</w:t>
      </w:r>
      <w:r w:rsidR="16C70F7D" w:rsidRPr="3D2F0F46">
        <w:rPr>
          <w:rFonts w:ascii="Times New Roman" w:eastAsia="Times New Roman" w:hAnsi="Times New Roman" w:cs="Times New Roman"/>
          <w:sz w:val="24"/>
          <w:szCs w:val="24"/>
        </w:rPr>
        <w:t xml:space="preserve"> v souladu s </w:t>
      </w:r>
      <w:r w:rsidR="00DC11B3" w:rsidRPr="3D2F0F46">
        <w:rPr>
          <w:rFonts w:ascii="Times New Roman" w:eastAsia="Times New Roman" w:hAnsi="Times New Roman" w:cs="Times New Roman"/>
          <w:sz w:val="24"/>
          <w:szCs w:val="24"/>
        </w:rPr>
        <w:t>norm</w:t>
      </w:r>
      <w:r w:rsidR="04E4078A" w:rsidRPr="3D2F0F46">
        <w:rPr>
          <w:rFonts w:ascii="Times New Roman" w:eastAsia="Times New Roman" w:hAnsi="Times New Roman" w:cs="Times New Roman"/>
          <w:sz w:val="24"/>
          <w:szCs w:val="24"/>
        </w:rPr>
        <w:t>ou</w:t>
      </w:r>
      <w:r w:rsidR="00DC11B3" w:rsidRPr="3D2F0F46">
        <w:rPr>
          <w:rFonts w:ascii="Times New Roman" w:eastAsia="Times New Roman" w:hAnsi="Times New Roman" w:cs="Times New Roman"/>
          <w:sz w:val="24"/>
          <w:szCs w:val="24"/>
        </w:rPr>
        <w:t xml:space="preserve"> ČSN</w:t>
      </w:r>
      <w:r w:rsidR="006310F5" w:rsidRPr="3D2F0F46">
        <w:rPr>
          <w:rFonts w:ascii="Times New Roman" w:eastAsia="Times New Roman" w:hAnsi="Times New Roman" w:cs="Times New Roman"/>
          <w:sz w:val="24"/>
          <w:szCs w:val="24"/>
        </w:rPr>
        <w:t> </w:t>
      </w:r>
      <w:r w:rsidR="00DC11B3" w:rsidRPr="3D2F0F46">
        <w:rPr>
          <w:rFonts w:ascii="Times New Roman" w:eastAsia="Times New Roman" w:hAnsi="Times New Roman" w:cs="Times New Roman"/>
          <w:sz w:val="24"/>
          <w:szCs w:val="24"/>
        </w:rPr>
        <w:t>73</w:t>
      </w:r>
      <w:r w:rsidR="006310F5" w:rsidRPr="3D2F0F46">
        <w:rPr>
          <w:rFonts w:ascii="Times New Roman" w:eastAsia="Times New Roman" w:hAnsi="Times New Roman" w:cs="Times New Roman"/>
          <w:sz w:val="24"/>
          <w:szCs w:val="24"/>
        </w:rPr>
        <w:t> </w:t>
      </w:r>
      <w:r w:rsidR="00DC11B3" w:rsidRPr="3D2F0F46">
        <w:rPr>
          <w:rFonts w:ascii="Times New Roman" w:eastAsia="Times New Roman" w:hAnsi="Times New Roman" w:cs="Times New Roman"/>
          <w:sz w:val="24"/>
          <w:szCs w:val="24"/>
        </w:rPr>
        <w:t>6005</w:t>
      </w:r>
      <w:r w:rsidR="004802AB" w:rsidRPr="3D2F0F46">
        <w:rPr>
          <w:rFonts w:ascii="Times New Roman" w:eastAsia="Times New Roman" w:hAnsi="Times New Roman" w:cs="Times New Roman"/>
          <w:sz w:val="24"/>
          <w:szCs w:val="24"/>
        </w:rPr>
        <w:t xml:space="preserve"> Prostorové uspořádání vedení technického vybavení</w:t>
      </w:r>
      <w:r w:rsidR="00DC11B3" w:rsidRPr="3D2F0F46">
        <w:rPr>
          <w:rFonts w:ascii="Times New Roman" w:eastAsia="Times New Roman" w:hAnsi="Times New Roman" w:cs="Times New Roman"/>
          <w:sz w:val="24"/>
          <w:szCs w:val="24"/>
        </w:rPr>
        <w:t xml:space="preserve">. </w:t>
      </w:r>
    </w:p>
    <w:p w14:paraId="44F7ABCE" w14:textId="6FBFB7CF" w:rsidR="00C956BE" w:rsidRPr="00DE06F1" w:rsidRDefault="00B14851" w:rsidP="3D2F0F46">
      <w:pPr>
        <w:spacing w:before="120" w:after="0" w:line="240" w:lineRule="auto"/>
        <w:jc w:val="both"/>
        <w:rPr>
          <w:rFonts w:ascii="Times New Roman" w:eastAsia="Calibri" w:hAnsi="Times New Roman" w:cs="Times New Roman"/>
          <w:strike/>
          <w:sz w:val="24"/>
          <w:szCs w:val="24"/>
        </w:rPr>
      </w:pPr>
      <w:r w:rsidRPr="3D2F0F46">
        <w:rPr>
          <w:rFonts w:ascii="Times New Roman" w:eastAsia="Calibri" w:hAnsi="Times New Roman" w:cs="Times New Roman"/>
          <w:sz w:val="24"/>
          <w:szCs w:val="24"/>
          <w:u w:val="single"/>
        </w:rPr>
        <w:t>K odst. 5</w:t>
      </w:r>
      <w:r w:rsidRPr="3D2F0F46">
        <w:rPr>
          <w:rFonts w:ascii="Times New Roman" w:eastAsia="Calibri" w:hAnsi="Times New Roman" w:cs="Times New Roman"/>
          <w:sz w:val="24"/>
          <w:szCs w:val="24"/>
        </w:rPr>
        <w:t xml:space="preserve"> – Navrhují se technické požadavky na křížení trubních a kabelových vedení s neupravenými koryty bystřin. Trubní ani kabelová vedení se v korytech vodních toků nesmí ukládat na dno, protože se v případě eroze dna vodního toku mohou snadno stát překážkou proudění vody. Požadavek na ochranu podzemního vedení zároveň vychází z nutnosti jeho ochrany před jeho mechanickým poškozením spojeným s případným negativním vlivem poruchy na okolní prostředí. </w:t>
      </w:r>
      <w:r w:rsidR="00BD13BC" w:rsidRPr="3D2F0F46">
        <w:rPr>
          <w:rFonts w:ascii="Times New Roman" w:eastAsia="Calibri" w:hAnsi="Times New Roman" w:cs="Times New Roman"/>
          <w:sz w:val="24"/>
          <w:szCs w:val="24"/>
        </w:rPr>
        <w:t>Minimální vzdálenosti mezi vedením a dnem koryta jsou stanoveny odchylně od ČSN 75 2130:2012 s ohledem na výrazně větší namáhání koryta bystřiny, než jaké nastává u ostatních vodních toků, požaduje ukládání vedení do chráničky a do hloubky alespoň 1</w:t>
      </w:r>
      <w:r w:rsidR="006358FA" w:rsidRPr="3D2F0F46">
        <w:rPr>
          <w:rFonts w:ascii="Times New Roman" w:eastAsia="Calibri" w:hAnsi="Times New Roman" w:cs="Times New Roman"/>
          <w:sz w:val="24"/>
          <w:szCs w:val="24"/>
        </w:rPr>
        <w:t>,</w:t>
      </w:r>
      <w:r w:rsidR="00BD13BC" w:rsidRPr="3D2F0F46">
        <w:rPr>
          <w:rFonts w:ascii="Times New Roman" w:eastAsia="Calibri" w:hAnsi="Times New Roman" w:cs="Times New Roman"/>
          <w:sz w:val="24"/>
          <w:szCs w:val="24"/>
        </w:rPr>
        <w:t xml:space="preserve"> 4 m bez ohledu na druh vedení. Požadovaný způsob provedení křížení je </w:t>
      </w:r>
      <w:r w:rsidR="00BD13BC" w:rsidRPr="3D2F0F46">
        <w:rPr>
          <w:rFonts w:ascii="Times New Roman" w:eastAsia="Calibri" w:hAnsi="Times New Roman" w:cs="Times New Roman"/>
          <w:sz w:val="24"/>
          <w:szCs w:val="24"/>
        </w:rPr>
        <w:lastRenderedPageBreak/>
        <w:t>možné provést i jinak (co do způsobu ochrany vedení nebo hloubky jeho uložení), ale pouze na základě souhlasného stanoviska správce vodního toku.</w:t>
      </w:r>
    </w:p>
    <w:p w14:paraId="5F7D52AF" w14:textId="4644AF51" w:rsidR="00B14851" w:rsidRPr="00DE06F1" w:rsidRDefault="00B14851" w:rsidP="00B14851">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t>K odst. 6</w:t>
      </w:r>
      <w:r w:rsidRPr="00DE06F1">
        <w:rPr>
          <w:rFonts w:ascii="Times New Roman" w:eastAsia="Calibri" w:hAnsi="Times New Roman" w:cs="Times New Roman"/>
          <w:bCs/>
          <w:iCs/>
          <w:sz w:val="24"/>
        </w:rPr>
        <w:t xml:space="preserve"> </w:t>
      </w:r>
      <w:r w:rsidR="006358FA" w:rsidRPr="00DE06F1">
        <w:rPr>
          <w:rFonts w:ascii="Times New Roman" w:eastAsia="Times New Roman" w:hAnsi="Times New Roman" w:cs="Times New Roman"/>
          <w:b/>
          <w:bCs/>
          <w:sz w:val="24"/>
          <w:szCs w:val="24"/>
        </w:rPr>
        <w:t>–</w:t>
      </w:r>
      <w:r w:rsidRPr="00DE06F1">
        <w:rPr>
          <w:rFonts w:ascii="Times New Roman" w:eastAsia="Calibri" w:hAnsi="Times New Roman" w:cs="Times New Roman"/>
          <w:bCs/>
          <w:iCs/>
          <w:sz w:val="24"/>
        </w:rPr>
        <w:t xml:space="preserve"> Jsou navrženy technické požadavky na křížení nebo souběh vodních toků s nadzemními vedeními. V těchto situacích se obecně požaduje co nejmenší dotčení vodohospodářských zájmů, zejména ve smyslu zajištění prostoru pro řádnou údržbu vodního toku. Požadavek na minimální vzdálenost nadzemního vedení a břehové čáry bystřiny je 6 m.</w:t>
      </w:r>
    </w:p>
    <w:p w14:paraId="65D9DF5C" w14:textId="77777777" w:rsidR="00B14851" w:rsidRPr="00DE06F1" w:rsidRDefault="00B14851" w:rsidP="00B14851">
      <w:pPr>
        <w:spacing w:before="120" w:after="0" w:line="240" w:lineRule="auto"/>
        <w:jc w:val="both"/>
        <w:rPr>
          <w:rFonts w:ascii="Times New Roman" w:eastAsia="Calibri" w:hAnsi="Times New Roman" w:cs="Times New Roman"/>
          <w:bCs/>
          <w:iCs/>
          <w:sz w:val="24"/>
        </w:rPr>
      </w:pPr>
      <w:r w:rsidRPr="00DE06F1">
        <w:rPr>
          <w:rFonts w:ascii="Times New Roman" w:eastAsia="Times New Roman" w:hAnsi="Times New Roman" w:cs="Times New Roman"/>
          <w:iCs/>
          <w:sz w:val="24"/>
        </w:rPr>
        <w:t>Z ustanovení odst. 6 lze povolit výjimku.</w:t>
      </w:r>
    </w:p>
    <w:p w14:paraId="77971B90" w14:textId="77777777" w:rsidR="00DC11B3" w:rsidRPr="00DE06F1" w:rsidRDefault="00DC11B3" w:rsidP="00DC11B3">
      <w:pPr>
        <w:spacing w:before="120" w:after="0" w:line="240" w:lineRule="auto"/>
        <w:rPr>
          <w:rFonts w:ascii="Times New Roman" w:eastAsia="Times New Roman" w:hAnsi="Times New Roman" w:cs="Times New Roman"/>
          <w:b/>
          <w:sz w:val="24"/>
          <w:szCs w:val="24"/>
          <w:highlight w:val="yellow"/>
        </w:rPr>
      </w:pPr>
    </w:p>
    <w:p w14:paraId="7B094D8F" w14:textId="70896952" w:rsidR="00DC11B3" w:rsidRPr="00DE06F1" w:rsidRDefault="00DC11B3" w:rsidP="00DC11B3">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 1</w:t>
      </w:r>
      <w:r w:rsidR="0024024F" w:rsidRPr="00DE06F1">
        <w:rPr>
          <w:rFonts w:ascii="Times New Roman" w:eastAsia="Times New Roman" w:hAnsi="Times New Roman" w:cs="Times New Roman"/>
          <w:b/>
          <w:sz w:val="24"/>
          <w:szCs w:val="24"/>
        </w:rPr>
        <w:t>4</w:t>
      </w:r>
      <w:r w:rsidRPr="00DE06F1">
        <w:rPr>
          <w:rFonts w:ascii="Times New Roman" w:eastAsia="Times New Roman" w:hAnsi="Times New Roman" w:cs="Times New Roman"/>
          <w:b/>
          <w:sz w:val="24"/>
          <w:szCs w:val="24"/>
        </w:rPr>
        <w:t xml:space="preserve"> Oplocení nebo jiné ohrazení pozemk</w:t>
      </w:r>
      <w:r w:rsidR="006B5E29" w:rsidRPr="00DE06F1">
        <w:rPr>
          <w:rFonts w:ascii="Times New Roman" w:eastAsia="Times New Roman" w:hAnsi="Times New Roman" w:cs="Times New Roman"/>
          <w:b/>
          <w:sz w:val="24"/>
          <w:szCs w:val="24"/>
        </w:rPr>
        <w:t>u</w:t>
      </w:r>
    </w:p>
    <w:p w14:paraId="51ADB59D" w14:textId="041586F9" w:rsidR="00AA67F0" w:rsidRPr="00DE06F1" w:rsidRDefault="00AA67F0" w:rsidP="00DC11B3">
      <w:pPr>
        <w:tabs>
          <w:tab w:val="left" w:pos="993"/>
        </w:tabs>
        <w:spacing w:before="120" w:after="0" w:line="240" w:lineRule="auto"/>
        <w:jc w:val="both"/>
        <w:rPr>
          <w:rFonts w:ascii="Times New Roman" w:eastAsia="Times New Roman" w:hAnsi="Times New Roman" w:cs="Times New Roman"/>
          <w:bCs/>
          <w:sz w:val="24"/>
          <w:szCs w:val="24"/>
          <w:u w:val="single"/>
        </w:rPr>
      </w:pPr>
      <w:r w:rsidRPr="00DE06F1">
        <w:rPr>
          <w:rFonts w:ascii="Times New Roman" w:eastAsia="Times New Roman" w:hAnsi="Times New Roman" w:cs="Times New Roman"/>
          <w:iCs/>
          <w:sz w:val="24"/>
        </w:rPr>
        <w:t xml:space="preserve">Ustanovení </w:t>
      </w:r>
      <w:r w:rsidR="006A3B8E" w:rsidRPr="00DE06F1">
        <w:rPr>
          <w:rFonts w:ascii="Times New Roman" w:eastAsia="Times New Roman" w:hAnsi="Times New Roman" w:cs="Times New Roman"/>
          <w:iCs/>
          <w:sz w:val="24"/>
        </w:rPr>
        <w:t>§ 1</w:t>
      </w:r>
      <w:r w:rsidR="0003595E" w:rsidRPr="00DE06F1">
        <w:rPr>
          <w:rFonts w:ascii="Times New Roman" w:eastAsia="Times New Roman" w:hAnsi="Times New Roman" w:cs="Times New Roman"/>
          <w:iCs/>
          <w:sz w:val="24"/>
        </w:rPr>
        <w:t>4</w:t>
      </w:r>
      <w:r w:rsidR="006A3B8E" w:rsidRPr="00DE06F1">
        <w:rPr>
          <w:rFonts w:ascii="Times New Roman" w:eastAsia="Times New Roman" w:hAnsi="Times New Roman" w:cs="Times New Roman"/>
          <w:iCs/>
          <w:sz w:val="24"/>
        </w:rPr>
        <w:t xml:space="preserve"> </w:t>
      </w:r>
      <w:r w:rsidR="008B187D">
        <w:rPr>
          <w:rFonts w:ascii="Times New Roman" w:eastAsia="Times New Roman" w:hAnsi="Times New Roman" w:cs="Times New Roman"/>
          <w:iCs/>
          <w:sz w:val="24"/>
        </w:rPr>
        <w:t xml:space="preserve">této vyhlášky </w:t>
      </w:r>
      <w:r w:rsidRPr="00DE06F1">
        <w:rPr>
          <w:rFonts w:ascii="Times New Roman" w:eastAsia="Times New Roman" w:hAnsi="Times New Roman" w:cs="Times New Roman"/>
          <w:iCs/>
          <w:sz w:val="24"/>
        </w:rPr>
        <w:t>provádí § 143 stavebního zákona</w:t>
      </w:r>
      <w:r w:rsidR="00924309" w:rsidRPr="00DE06F1">
        <w:rPr>
          <w:rFonts w:ascii="Times New Roman" w:eastAsia="Times New Roman" w:hAnsi="Times New Roman" w:cs="Times New Roman"/>
          <w:iCs/>
          <w:sz w:val="24"/>
        </w:rPr>
        <w:t>.</w:t>
      </w:r>
    </w:p>
    <w:p w14:paraId="2EF156AB" w14:textId="552F3423" w:rsidR="00DC11B3" w:rsidRPr="00DE06F1" w:rsidRDefault="00DC11B3" w:rsidP="5C3783A0">
      <w:pPr>
        <w:tabs>
          <w:tab w:val="left" w:pos="993"/>
        </w:tabs>
        <w:spacing w:before="120" w:after="0" w:line="240" w:lineRule="auto"/>
        <w:jc w:val="both"/>
        <w:rPr>
          <w:rFonts w:ascii="Times New Roman" w:eastAsia="Times New Roman" w:hAnsi="Times New Roman" w:cs="Times New Roman"/>
          <w:sz w:val="24"/>
          <w:szCs w:val="24"/>
        </w:rPr>
      </w:pPr>
      <w:r w:rsidRPr="5C3783A0">
        <w:rPr>
          <w:rFonts w:ascii="Times New Roman" w:eastAsia="Times New Roman" w:hAnsi="Times New Roman" w:cs="Times New Roman"/>
          <w:sz w:val="24"/>
          <w:szCs w:val="24"/>
          <w:u w:val="single"/>
        </w:rPr>
        <w:t>K odst. 1</w:t>
      </w:r>
      <w:r w:rsidRPr="5C3783A0">
        <w:rPr>
          <w:rFonts w:ascii="Times New Roman" w:eastAsia="Times New Roman" w:hAnsi="Times New Roman" w:cs="Times New Roman"/>
          <w:b/>
          <w:bCs/>
          <w:sz w:val="24"/>
          <w:szCs w:val="24"/>
        </w:rPr>
        <w:t xml:space="preserve"> –</w:t>
      </w:r>
      <w:r w:rsidR="00AA67F0" w:rsidRPr="5C3783A0">
        <w:rPr>
          <w:rFonts w:ascii="Times New Roman" w:eastAsia="Times New Roman" w:hAnsi="Times New Roman" w:cs="Times New Roman"/>
          <w:sz w:val="24"/>
          <w:szCs w:val="24"/>
        </w:rPr>
        <w:t xml:space="preserve"> Toto ustanovení </w:t>
      </w:r>
      <w:r w:rsidR="006F5568" w:rsidRPr="5C3783A0">
        <w:rPr>
          <w:rFonts w:ascii="Times New Roman" w:eastAsia="Times New Roman" w:hAnsi="Times New Roman" w:cs="Times New Roman"/>
          <w:sz w:val="24"/>
          <w:szCs w:val="24"/>
        </w:rPr>
        <w:t>upravuje,</w:t>
      </w:r>
      <w:r w:rsidRPr="5C3783A0">
        <w:rPr>
          <w:rFonts w:ascii="Times New Roman" w:eastAsia="Times New Roman" w:hAnsi="Times New Roman" w:cs="Times New Roman"/>
          <w:sz w:val="24"/>
          <w:szCs w:val="24"/>
        </w:rPr>
        <w:t xml:space="preserve"> </w:t>
      </w:r>
      <w:r w:rsidR="006F5568" w:rsidRPr="5C3783A0">
        <w:rPr>
          <w:rFonts w:ascii="Times New Roman" w:eastAsia="Times New Roman" w:hAnsi="Times New Roman" w:cs="Times New Roman"/>
          <w:sz w:val="24"/>
          <w:szCs w:val="24"/>
        </w:rPr>
        <w:t>pro jaké případy musí</w:t>
      </w:r>
      <w:r w:rsidRPr="5C3783A0">
        <w:rPr>
          <w:rFonts w:ascii="Times New Roman" w:eastAsia="Times New Roman" w:hAnsi="Times New Roman" w:cs="Times New Roman"/>
          <w:sz w:val="24"/>
          <w:szCs w:val="24"/>
        </w:rPr>
        <w:t xml:space="preserve"> být pozemky oploceny či jinak ohrazeny</w:t>
      </w:r>
      <w:r w:rsidR="005E2D78" w:rsidRPr="5C3783A0">
        <w:rPr>
          <w:rFonts w:ascii="Times New Roman" w:eastAsia="Times New Roman" w:hAnsi="Times New Roman" w:cs="Times New Roman"/>
          <w:sz w:val="24"/>
          <w:szCs w:val="24"/>
        </w:rPr>
        <w:t>. Zřízení oplocení z důvodu omezení volného pohybu osob je vyžadováno zejména u staveb mateřských škol, jeslí a diagnostických ústavů</w:t>
      </w:r>
      <w:r w:rsidRPr="5C3783A0">
        <w:rPr>
          <w:rFonts w:ascii="Times New Roman" w:eastAsia="Times New Roman" w:hAnsi="Times New Roman" w:cs="Times New Roman"/>
          <w:sz w:val="24"/>
          <w:szCs w:val="24"/>
        </w:rPr>
        <w:t xml:space="preserve">. </w:t>
      </w:r>
      <w:r w:rsidR="00F77836" w:rsidRPr="5C3783A0">
        <w:rPr>
          <w:rFonts w:ascii="Times New Roman" w:eastAsia="Times New Roman" w:hAnsi="Times New Roman" w:cs="Times New Roman"/>
          <w:sz w:val="24"/>
          <w:szCs w:val="24"/>
        </w:rPr>
        <w:t xml:space="preserve">Kromě </w:t>
      </w:r>
      <w:r w:rsidRPr="5C3783A0">
        <w:rPr>
          <w:rFonts w:ascii="Times New Roman" w:eastAsia="Times New Roman" w:hAnsi="Times New Roman" w:cs="Times New Roman"/>
          <w:sz w:val="24"/>
          <w:szCs w:val="24"/>
        </w:rPr>
        <w:t>oplocení</w:t>
      </w:r>
      <w:r w:rsidR="00F77836" w:rsidRPr="5C3783A0">
        <w:rPr>
          <w:rFonts w:ascii="Times New Roman" w:eastAsia="Times New Roman" w:hAnsi="Times New Roman" w:cs="Times New Roman"/>
          <w:sz w:val="24"/>
          <w:szCs w:val="24"/>
        </w:rPr>
        <w:t xml:space="preserve"> se</w:t>
      </w:r>
      <w:r w:rsidR="003E00B2" w:rsidRPr="5C3783A0">
        <w:rPr>
          <w:rFonts w:ascii="Times New Roman" w:eastAsia="Times New Roman" w:hAnsi="Times New Roman" w:cs="Times New Roman"/>
          <w:sz w:val="24"/>
          <w:szCs w:val="24"/>
        </w:rPr>
        <w:t xml:space="preserve"> </w:t>
      </w:r>
      <w:r w:rsidR="00250B8F" w:rsidRPr="5C3783A0">
        <w:rPr>
          <w:rFonts w:ascii="Times New Roman" w:eastAsia="Times New Roman" w:hAnsi="Times New Roman" w:cs="Times New Roman"/>
          <w:sz w:val="24"/>
          <w:szCs w:val="24"/>
        </w:rPr>
        <w:t>po</w:t>
      </w:r>
      <w:r w:rsidR="003E00B2" w:rsidRPr="5C3783A0">
        <w:rPr>
          <w:rFonts w:ascii="Times New Roman" w:eastAsia="Times New Roman" w:hAnsi="Times New Roman" w:cs="Times New Roman"/>
          <w:sz w:val="24"/>
          <w:szCs w:val="24"/>
        </w:rPr>
        <w:t>dle druhu stavby</w:t>
      </w:r>
      <w:r w:rsidR="00F77836" w:rsidRPr="5C3783A0">
        <w:rPr>
          <w:rFonts w:ascii="Times New Roman" w:eastAsia="Times New Roman" w:hAnsi="Times New Roman" w:cs="Times New Roman"/>
          <w:sz w:val="24"/>
          <w:szCs w:val="24"/>
        </w:rPr>
        <w:t xml:space="preserve"> </w:t>
      </w:r>
      <w:r w:rsidR="00924309" w:rsidRPr="5C3783A0">
        <w:rPr>
          <w:rFonts w:ascii="Times New Roman" w:eastAsia="Times New Roman" w:hAnsi="Times New Roman" w:cs="Times New Roman"/>
          <w:sz w:val="24"/>
          <w:szCs w:val="24"/>
        </w:rPr>
        <w:t>připouští</w:t>
      </w:r>
      <w:r w:rsidR="00F77836" w:rsidRPr="5C3783A0">
        <w:rPr>
          <w:rFonts w:ascii="Times New Roman" w:eastAsia="Times New Roman" w:hAnsi="Times New Roman" w:cs="Times New Roman"/>
          <w:sz w:val="24"/>
          <w:szCs w:val="24"/>
        </w:rPr>
        <w:t xml:space="preserve"> i jin</w:t>
      </w:r>
      <w:r w:rsidR="00924309" w:rsidRPr="5C3783A0">
        <w:rPr>
          <w:rFonts w:ascii="Times New Roman" w:eastAsia="Times New Roman" w:hAnsi="Times New Roman" w:cs="Times New Roman"/>
          <w:sz w:val="24"/>
          <w:szCs w:val="24"/>
        </w:rPr>
        <w:t>ý způsob</w:t>
      </w:r>
      <w:r w:rsidR="00F77836" w:rsidRPr="5C3783A0">
        <w:rPr>
          <w:rFonts w:ascii="Times New Roman" w:eastAsia="Times New Roman" w:hAnsi="Times New Roman" w:cs="Times New Roman"/>
          <w:sz w:val="24"/>
          <w:szCs w:val="24"/>
        </w:rPr>
        <w:t xml:space="preserve"> řešení, kterým je ohrazení</w:t>
      </w:r>
      <w:r w:rsidR="00924309" w:rsidRPr="5C3783A0">
        <w:rPr>
          <w:rFonts w:ascii="Times New Roman" w:eastAsia="Times New Roman" w:hAnsi="Times New Roman" w:cs="Times New Roman"/>
          <w:sz w:val="24"/>
          <w:szCs w:val="24"/>
        </w:rPr>
        <w:t>. Pro příklad lze uvést</w:t>
      </w:r>
      <w:r w:rsidR="00F77836" w:rsidRPr="5C3783A0">
        <w:rPr>
          <w:rFonts w:ascii="Times New Roman" w:eastAsia="Times New Roman" w:hAnsi="Times New Roman" w:cs="Times New Roman"/>
          <w:sz w:val="24"/>
          <w:szCs w:val="24"/>
        </w:rPr>
        <w:t xml:space="preserve"> ohradníky, výsadb</w:t>
      </w:r>
      <w:r w:rsidR="00924309" w:rsidRPr="5C3783A0">
        <w:rPr>
          <w:rFonts w:ascii="Times New Roman" w:eastAsia="Times New Roman" w:hAnsi="Times New Roman" w:cs="Times New Roman"/>
          <w:sz w:val="24"/>
          <w:szCs w:val="24"/>
        </w:rPr>
        <w:t>u</w:t>
      </w:r>
      <w:r w:rsidR="00F77836" w:rsidRPr="5C3783A0">
        <w:rPr>
          <w:rFonts w:ascii="Times New Roman" w:eastAsia="Times New Roman" w:hAnsi="Times New Roman" w:cs="Times New Roman"/>
          <w:sz w:val="24"/>
          <w:szCs w:val="24"/>
        </w:rPr>
        <w:t xml:space="preserve"> </w:t>
      </w:r>
      <w:r w:rsidR="00D6503E" w:rsidRPr="5C3783A0">
        <w:rPr>
          <w:rFonts w:ascii="Times New Roman" w:eastAsia="Times New Roman" w:hAnsi="Times New Roman" w:cs="Times New Roman"/>
          <w:sz w:val="24"/>
          <w:szCs w:val="24"/>
        </w:rPr>
        <w:t xml:space="preserve">nebo jiná opatření </w:t>
      </w:r>
      <w:r w:rsidR="00F77836" w:rsidRPr="5C3783A0">
        <w:rPr>
          <w:rFonts w:ascii="Times New Roman" w:eastAsia="Times New Roman" w:hAnsi="Times New Roman" w:cs="Times New Roman"/>
          <w:sz w:val="24"/>
          <w:szCs w:val="24"/>
        </w:rPr>
        <w:t xml:space="preserve">pro </w:t>
      </w:r>
      <w:r w:rsidRPr="5C3783A0">
        <w:rPr>
          <w:rFonts w:ascii="Times New Roman" w:eastAsia="Times New Roman" w:hAnsi="Times New Roman" w:cs="Times New Roman"/>
          <w:sz w:val="24"/>
          <w:szCs w:val="24"/>
        </w:rPr>
        <w:t>zabránění vniknutí nebo naopak úniku zvěře na sousední pozemek. Oplocení začíná nad úrovní terénu, pod úrovní terénu je jeho součástí základ nebo opěrná stěna.</w:t>
      </w:r>
    </w:p>
    <w:p w14:paraId="7B96B15D" w14:textId="43DB35E7" w:rsidR="00DC11B3" w:rsidRPr="00DE06F1" w:rsidRDefault="00DC11B3" w:rsidP="00DC11B3">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bCs/>
          <w:sz w:val="24"/>
          <w:szCs w:val="24"/>
          <w:u w:val="single"/>
        </w:rPr>
        <w:t>K odst. 2</w:t>
      </w:r>
      <w:r w:rsidRPr="00DE06F1">
        <w:rPr>
          <w:rFonts w:ascii="Times New Roman" w:eastAsia="Times New Roman" w:hAnsi="Times New Roman" w:cs="Times New Roman"/>
          <w:b/>
          <w:sz w:val="24"/>
          <w:szCs w:val="24"/>
        </w:rPr>
        <w:t xml:space="preserve"> </w:t>
      </w:r>
      <w:r w:rsidR="000B5988" w:rsidRPr="00DE06F1">
        <w:rPr>
          <w:rFonts w:ascii="Times New Roman" w:eastAsia="Times New Roman" w:hAnsi="Times New Roman" w:cs="Times New Roman"/>
          <w:b/>
          <w:sz w:val="24"/>
          <w:szCs w:val="24"/>
        </w:rPr>
        <w:t>–</w:t>
      </w:r>
      <w:r w:rsidRPr="00DE06F1">
        <w:rPr>
          <w:rFonts w:ascii="Times New Roman" w:eastAsia="Times New Roman" w:hAnsi="Times New Roman" w:cs="Times New Roman"/>
          <w:b/>
          <w:sz w:val="24"/>
          <w:szCs w:val="24"/>
        </w:rPr>
        <w:t xml:space="preserve"> </w:t>
      </w:r>
      <w:r w:rsidRPr="00DE06F1">
        <w:rPr>
          <w:rFonts w:ascii="Times New Roman" w:eastAsia="Times New Roman" w:hAnsi="Times New Roman" w:cs="Times New Roman"/>
          <w:iCs/>
          <w:sz w:val="24"/>
        </w:rPr>
        <w:t>Pokud má být zřízeno oplocení nebo jiné ohrazení, pak musí splňovat parametry</w:t>
      </w:r>
      <w:r w:rsidR="002B7626" w:rsidRPr="00DE06F1">
        <w:rPr>
          <w:rFonts w:ascii="Times New Roman" w:eastAsia="Times New Roman" w:hAnsi="Times New Roman" w:cs="Times New Roman"/>
          <w:iCs/>
          <w:sz w:val="24"/>
        </w:rPr>
        <w:t>, kterými mohou být parametry rozměrové, tvarové a užitého materiálu</w:t>
      </w:r>
      <w:r w:rsidRPr="00DE06F1">
        <w:rPr>
          <w:rFonts w:ascii="Times New Roman" w:eastAsia="Times New Roman" w:hAnsi="Times New Roman" w:cs="Times New Roman"/>
          <w:iCs/>
          <w:sz w:val="24"/>
        </w:rPr>
        <w:t xml:space="preserve">, </w:t>
      </w:r>
      <w:r w:rsidR="002B7626" w:rsidRPr="00DE06F1">
        <w:rPr>
          <w:rFonts w:ascii="Times New Roman" w:eastAsia="Times New Roman" w:hAnsi="Times New Roman" w:cs="Times New Roman"/>
          <w:iCs/>
          <w:sz w:val="24"/>
        </w:rPr>
        <w:t>tak aby</w:t>
      </w:r>
      <w:r w:rsidRPr="00DE06F1">
        <w:rPr>
          <w:rFonts w:ascii="Times New Roman" w:eastAsia="Times New Roman" w:hAnsi="Times New Roman" w:cs="Times New Roman"/>
          <w:iCs/>
          <w:sz w:val="24"/>
        </w:rPr>
        <w:t xml:space="preserve"> </w:t>
      </w:r>
      <w:r w:rsidR="002B7626" w:rsidRPr="00DE06F1">
        <w:rPr>
          <w:rFonts w:ascii="Times New Roman" w:eastAsia="Times New Roman" w:hAnsi="Times New Roman" w:cs="Times New Roman"/>
          <w:iCs/>
          <w:sz w:val="24"/>
        </w:rPr>
        <w:t xml:space="preserve">nebyl omezen </w:t>
      </w:r>
      <w:r w:rsidRPr="00DE06F1">
        <w:rPr>
          <w:rFonts w:ascii="Times New Roman" w:eastAsia="Times New Roman" w:hAnsi="Times New Roman" w:cs="Times New Roman"/>
          <w:iCs/>
          <w:sz w:val="24"/>
        </w:rPr>
        <w:t xml:space="preserve">rozhled na komunikaci, ani rozhledové poměry křižovatky v okolí pozemku a </w:t>
      </w:r>
      <w:r w:rsidR="002B7626" w:rsidRPr="00DE06F1">
        <w:rPr>
          <w:rFonts w:ascii="Times New Roman" w:eastAsia="Times New Roman" w:hAnsi="Times New Roman" w:cs="Times New Roman"/>
          <w:iCs/>
          <w:sz w:val="24"/>
        </w:rPr>
        <w:t xml:space="preserve">nebyla </w:t>
      </w:r>
      <w:r w:rsidRPr="00DE06F1">
        <w:rPr>
          <w:rFonts w:ascii="Times New Roman" w:eastAsia="Times New Roman" w:hAnsi="Times New Roman" w:cs="Times New Roman"/>
          <w:iCs/>
          <w:sz w:val="24"/>
        </w:rPr>
        <w:t>ohrož</w:t>
      </w:r>
      <w:r w:rsidR="002B7626" w:rsidRPr="00DE06F1">
        <w:rPr>
          <w:rFonts w:ascii="Times New Roman" w:eastAsia="Times New Roman" w:hAnsi="Times New Roman" w:cs="Times New Roman"/>
          <w:iCs/>
          <w:sz w:val="24"/>
        </w:rPr>
        <w:t>ena</w:t>
      </w:r>
      <w:r w:rsidRPr="00DE06F1">
        <w:rPr>
          <w:rFonts w:ascii="Times New Roman" w:eastAsia="Times New Roman" w:hAnsi="Times New Roman" w:cs="Times New Roman"/>
          <w:iCs/>
          <w:sz w:val="24"/>
        </w:rPr>
        <w:t xml:space="preserve"> bezpečnost. Zároveň musí respektovat charakter území, včetně charakteru okolního </w:t>
      </w:r>
      <w:r w:rsidR="000B5988" w:rsidRPr="00DE06F1">
        <w:rPr>
          <w:rFonts w:ascii="Times New Roman" w:eastAsia="Times New Roman" w:hAnsi="Times New Roman" w:cs="Times New Roman"/>
          <w:iCs/>
          <w:sz w:val="24"/>
        </w:rPr>
        <w:t>oplocení – ohrazení</w:t>
      </w:r>
      <w:r w:rsidRPr="00DE06F1">
        <w:rPr>
          <w:rFonts w:ascii="Times New Roman" w:eastAsia="Times New Roman" w:hAnsi="Times New Roman" w:cs="Times New Roman"/>
          <w:iCs/>
          <w:sz w:val="24"/>
        </w:rPr>
        <w:t>, což vyplývá z ustanovení §</w:t>
      </w:r>
      <w:r w:rsidR="00E640AC"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 xml:space="preserve">143 odst. 1 stavebního zákona. Stejně tak musí </w:t>
      </w:r>
      <w:r w:rsidR="000B5988" w:rsidRPr="00DE06F1">
        <w:rPr>
          <w:rFonts w:ascii="Times New Roman" w:eastAsia="Times New Roman" w:hAnsi="Times New Roman" w:cs="Times New Roman"/>
          <w:iCs/>
          <w:sz w:val="24"/>
        </w:rPr>
        <w:t>oplocení – ohrazení</w:t>
      </w:r>
      <w:r w:rsidRPr="00DE06F1">
        <w:rPr>
          <w:rFonts w:ascii="Times New Roman" w:eastAsia="Times New Roman" w:hAnsi="Times New Roman" w:cs="Times New Roman"/>
          <w:iCs/>
          <w:sz w:val="24"/>
        </w:rPr>
        <w:t xml:space="preserve"> respektovat požadavky vyplývající </w:t>
      </w:r>
      <w:r w:rsidR="008C44B7" w:rsidRPr="00DE06F1">
        <w:rPr>
          <w:rFonts w:ascii="Times New Roman" w:eastAsia="Times New Roman" w:hAnsi="Times New Roman" w:cs="Times New Roman"/>
          <w:iCs/>
          <w:sz w:val="24"/>
        </w:rPr>
        <w:t xml:space="preserve">z jiných právních předpisů, </w:t>
      </w:r>
      <w:r w:rsidR="00273E7D">
        <w:rPr>
          <w:rFonts w:ascii="Times New Roman" w:eastAsia="Times New Roman" w:hAnsi="Times New Roman" w:cs="Times New Roman"/>
          <w:iCs/>
          <w:sz w:val="24"/>
        </w:rPr>
        <w:t>například</w:t>
      </w:r>
      <w:r w:rsidR="008C44B7" w:rsidRPr="00DE06F1">
        <w:rPr>
          <w:rFonts w:ascii="Times New Roman" w:eastAsia="Times New Roman" w:hAnsi="Times New Roman" w:cs="Times New Roman"/>
          <w:iCs/>
          <w:sz w:val="24"/>
        </w:rPr>
        <w:t xml:space="preserve"> z</w:t>
      </w:r>
      <w:r w:rsidRPr="00DE06F1">
        <w:rPr>
          <w:rFonts w:ascii="Times New Roman" w:eastAsia="Times New Roman" w:hAnsi="Times New Roman" w:cs="Times New Roman"/>
          <w:iCs/>
          <w:sz w:val="24"/>
        </w:rPr>
        <w:t xml:space="preserve">e zákona o památkové péči či ze zákona </w:t>
      </w:r>
      <w:r w:rsidR="006E321B" w:rsidRPr="00DE06F1">
        <w:rPr>
          <w:rFonts w:ascii="Times New Roman" w:eastAsia="Times New Roman" w:hAnsi="Times New Roman" w:cs="Times New Roman"/>
          <w:iCs/>
          <w:sz w:val="24"/>
        </w:rPr>
        <w:t>č. 114/1992 Sb.</w:t>
      </w:r>
      <w:r w:rsidRPr="00DE06F1">
        <w:rPr>
          <w:rFonts w:ascii="Times New Roman" w:eastAsia="Times New Roman" w:hAnsi="Times New Roman" w:cs="Times New Roman"/>
          <w:iCs/>
          <w:sz w:val="24"/>
        </w:rPr>
        <w:t xml:space="preserve"> </w:t>
      </w:r>
    </w:p>
    <w:p w14:paraId="5F1F356B" w14:textId="20E73712" w:rsidR="00DC11B3" w:rsidRPr="00DE06F1" w:rsidRDefault="00DC11B3" w:rsidP="00DC11B3">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bCs/>
          <w:sz w:val="24"/>
          <w:szCs w:val="24"/>
          <w:u w:val="single"/>
        </w:rPr>
        <w:t>K odst. 3</w:t>
      </w:r>
      <w:r w:rsidRPr="00DE06F1">
        <w:rPr>
          <w:rFonts w:ascii="Times New Roman" w:eastAsia="Times New Roman" w:hAnsi="Times New Roman" w:cs="Times New Roman"/>
          <w:b/>
          <w:sz w:val="24"/>
          <w:szCs w:val="24"/>
        </w:rPr>
        <w:t xml:space="preserve"> </w:t>
      </w:r>
      <w:r w:rsidR="000B5988" w:rsidRPr="00DE06F1">
        <w:rPr>
          <w:rFonts w:ascii="Times New Roman" w:eastAsia="Times New Roman" w:hAnsi="Times New Roman" w:cs="Times New Roman"/>
          <w:b/>
          <w:sz w:val="24"/>
          <w:szCs w:val="24"/>
        </w:rPr>
        <w:t>–</w:t>
      </w:r>
      <w:r w:rsidRPr="00DE06F1">
        <w:rPr>
          <w:rFonts w:ascii="Times New Roman" w:eastAsia="Times New Roman" w:hAnsi="Times New Roman" w:cs="Times New Roman"/>
          <w:b/>
          <w:sz w:val="24"/>
          <w:szCs w:val="24"/>
        </w:rPr>
        <w:t xml:space="preserve"> </w:t>
      </w:r>
      <w:r w:rsidRPr="00DE06F1">
        <w:rPr>
          <w:rFonts w:ascii="Times New Roman" w:eastAsia="Times New Roman" w:hAnsi="Times New Roman" w:cs="Times New Roman"/>
          <w:iCs/>
          <w:sz w:val="24"/>
        </w:rPr>
        <w:t>Ustanovení stanoví požadavky týkající se oplocení a ohrazení v konkrétním území, a to v záplavovém území, kdy nesmí oplocení zhoršovat průběh povodně, průtok vody apod.</w:t>
      </w:r>
    </w:p>
    <w:p w14:paraId="7A5C0123" w14:textId="77777777" w:rsidR="004469E9" w:rsidRPr="00DE06F1" w:rsidRDefault="004469E9" w:rsidP="00DC11B3">
      <w:pPr>
        <w:spacing w:before="120" w:after="0" w:line="240" w:lineRule="auto"/>
        <w:rPr>
          <w:rFonts w:ascii="Times New Roman" w:eastAsia="Times New Roman" w:hAnsi="Times New Roman" w:cs="Times New Roman"/>
          <w:b/>
          <w:sz w:val="24"/>
          <w:szCs w:val="24"/>
        </w:rPr>
      </w:pPr>
    </w:p>
    <w:p w14:paraId="0563314E" w14:textId="6C9A1CC4" w:rsidR="00DC11B3" w:rsidRPr="00DE06F1" w:rsidRDefault="00DC11B3" w:rsidP="00DC11B3">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 1</w:t>
      </w:r>
      <w:r w:rsidR="00980284" w:rsidRPr="00DE06F1">
        <w:rPr>
          <w:rFonts w:ascii="Times New Roman" w:eastAsia="Times New Roman" w:hAnsi="Times New Roman" w:cs="Times New Roman"/>
          <w:b/>
          <w:sz w:val="24"/>
          <w:szCs w:val="24"/>
        </w:rPr>
        <w:t>5</w:t>
      </w:r>
      <w:r w:rsidRPr="00DE06F1">
        <w:rPr>
          <w:rFonts w:ascii="Times New Roman" w:eastAsia="Times New Roman" w:hAnsi="Times New Roman" w:cs="Times New Roman"/>
          <w:b/>
          <w:sz w:val="24"/>
          <w:szCs w:val="24"/>
        </w:rPr>
        <w:t xml:space="preserve"> Staveniště</w:t>
      </w:r>
    </w:p>
    <w:p w14:paraId="496743D8" w14:textId="77777777" w:rsidR="00DC11B3" w:rsidRPr="00DE06F1" w:rsidRDefault="00DC11B3" w:rsidP="00DC11B3">
      <w:pPr>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 xml:space="preserve">Důležitým hlediskem staveniště je jeho bezpečná a účelná funkce, a to jak z hlediska vybavení, tak z hlediska všech bezpečnostních požadavků jako je ochrana zdraví, životního prostředí, ochrana provozu na komunikací i vztah k sousedním pozemkům a stavbám na nich apod. </w:t>
      </w:r>
    </w:p>
    <w:p w14:paraId="19A28C63" w14:textId="63C724ED" w:rsidR="00DC11B3" w:rsidRPr="00DE06F1" w:rsidRDefault="00DC11B3" w:rsidP="00DC11B3">
      <w:pPr>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Staveniště je definováno v ustanovení § 9 stavebního zákona jako „místo, na kterém se provádí stavba, zařízení, terénní úprava nebo udržovací práce anebo na kterém se stavba, zařízení nebo terénní úprava odstraňuje“. Pokud se tedy hovoří o staveništ</w:t>
      </w:r>
      <w:r w:rsidR="00D6503E" w:rsidRPr="00DE06F1">
        <w:rPr>
          <w:rFonts w:ascii="Times New Roman" w:eastAsia="Times New Roman" w:hAnsi="Times New Roman" w:cs="Times New Roman"/>
          <w:iCs/>
          <w:sz w:val="24"/>
        </w:rPr>
        <w:t>i</w:t>
      </w:r>
      <w:r w:rsidRPr="00DE06F1">
        <w:rPr>
          <w:rFonts w:ascii="Times New Roman" w:eastAsia="Times New Roman" w:hAnsi="Times New Roman" w:cs="Times New Roman"/>
          <w:iCs/>
          <w:sz w:val="24"/>
        </w:rPr>
        <w:t xml:space="preserve">, pak tento pojem zahrnuje nejen provádění stavby, ale i odstraňování stavby. </w:t>
      </w:r>
    </w:p>
    <w:p w14:paraId="0BF0806B" w14:textId="4DC2A1DA" w:rsidR="00DC11B3" w:rsidRPr="00DE06F1" w:rsidRDefault="00DC11B3" w:rsidP="00DC11B3">
      <w:pPr>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Bezpečnost práce na staveništi se řídí předpisy jiných právních předpisů</w:t>
      </w:r>
      <w:r w:rsidR="00ED5640" w:rsidRPr="00DE06F1">
        <w:rPr>
          <w:rFonts w:ascii="Times New Roman" w:eastAsia="Times New Roman" w:hAnsi="Times New Roman" w:cs="Times New Roman"/>
          <w:iCs/>
          <w:sz w:val="24"/>
        </w:rPr>
        <w:t>,</w:t>
      </w:r>
      <w:r w:rsidRPr="00DE06F1">
        <w:rPr>
          <w:rFonts w:ascii="Times New Roman" w:eastAsia="Times New Roman" w:hAnsi="Times New Roman" w:cs="Times New Roman"/>
          <w:iCs/>
          <w:sz w:val="24"/>
        </w:rPr>
        <w:t xml:space="preserve"> zejména </w:t>
      </w:r>
      <w:r w:rsidR="00265E46">
        <w:rPr>
          <w:rFonts w:ascii="Times New Roman" w:eastAsia="Times New Roman" w:hAnsi="Times New Roman" w:cs="Times New Roman"/>
          <w:iCs/>
          <w:sz w:val="24"/>
        </w:rPr>
        <w:t>n</w:t>
      </w:r>
      <w:r w:rsidR="00265E46" w:rsidRPr="00DE06F1">
        <w:rPr>
          <w:rFonts w:ascii="Times New Roman" w:eastAsia="Times New Roman" w:hAnsi="Times New Roman" w:cs="Times New Roman"/>
          <w:iCs/>
          <w:sz w:val="24"/>
        </w:rPr>
        <w:t xml:space="preserve">ařízením </w:t>
      </w:r>
      <w:r w:rsidRPr="00DE06F1">
        <w:rPr>
          <w:rFonts w:ascii="Times New Roman" w:eastAsia="Times New Roman" w:hAnsi="Times New Roman" w:cs="Times New Roman"/>
          <w:iCs/>
          <w:sz w:val="24"/>
        </w:rPr>
        <w:t xml:space="preserve">vlády č. 591/2006 Sb., o bližších minimálních požadavcích na bezpečnost a ochranu zdraví při práci na staveništích, které tímto předpisem nejsou dotčeny, stejně jako </w:t>
      </w:r>
      <w:r w:rsidR="00ED5640" w:rsidRPr="00DE06F1">
        <w:rPr>
          <w:rFonts w:ascii="Times New Roman" w:eastAsia="Times New Roman" w:hAnsi="Times New Roman" w:cs="Times New Roman"/>
          <w:iCs/>
          <w:sz w:val="24"/>
        </w:rPr>
        <w:t>v</w:t>
      </w:r>
      <w:r w:rsidRPr="00DE06F1">
        <w:rPr>
          <w:rFonts w:ascii="Times New Roman" w:eastAsia="Times New Roman" w:hAnsi="Times New Roman" w:cs="Times New Roman"/>
          <w:iCs/>
          <w:sz w:val="24"/>
        </w:rPr>
        <w:t>ýkon činností koordinátora BOZP (tedy bezpečnosti a ochrany zdraví při práci) na staveništi při přípravě i</w:t>
      </w:r>
      <w:r w:rsidR="00372D85"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realizaci stavby vychází z podmínek zákona č. 309/2006 Sb.</w:t>
      </w:r>
      <w:r w:rsidR="006310F5" w:rsidRPr="00DE06F1">
        <w:rPr>
          <w:rFonts w:ascii="Times New Roman" w:eastAsia="Times New Roman" w:hAnsi="Times New Roman" w:cs="Times New Roman"/>
          <w:iCs/>
          <w:sz w:val="24"/>
        </w:rPr>
        <w:t>, o zajištění dalších podmínek bezpečnosti a ochrany zdraví při práci</w:t>
      </w:r>
      <w:r w:rsidRPr="00DE06F1">
        <w:rPr>
          <w:rFonts w:ascii="Times New Roman" w:eastAsia="Times New Roman" w:hAnsi="Times New Roman" w:cs="Times New Roman"/>
          <w:iCs/>
          <w:sz w:val="24"/>
        </w:rPr>
        <w:t xml:space="preserve"> a souvisejících předpisů</w:t>
      </w:r>
      <w:r w:rsidR="00D6503E" w:rsidRPr="00DE06F1">
        <w:rPr>
          <w:rFonts w:ascii="Times New Roman" w:eastAsia="Times New Roman" w:hAnsi="Times New Roman" w:cs="Times New Roman"/>
          <w:iCs/>
          <w:sz w:val="24"/>
        </w:rPr>
        <w:t>, ve znění pozdějších předpisů</w:t>
      </w:r>
      <w:r w:rsidRPr="00DE06F1">
        <w:rPr>
          <w:rFonts w:ascii="Times New Roman" w:eastAsia="Times New Roman" w:hAnsi="Times New Roman" w:cs="Times New Roman"/>
          <w:iCs/>
          <w:sz w:val="24"/>
        </w:rPr>
        <w:t xml:space="preserve">. </w:t>
      </w:r>
    </w:p>
    <w:p w14:paraId="6AAAA4CF" w14:textId="1485ADBC" w:rsidR="00D318B5" w:rsidRPr="00DE06F1" w:rsidRDefault="00DC11B3" w:rsidP="00D318B5">
      <w:pPr>
        <w:spacing w:before="120" w:after="0" w:line="240" w:lineRule="auto"/>
        <w:jc w:val="both"/>
        <w:rPr>
          <w:rFonts w:ascii="Times New Roman" w:eastAsia="Times New Roman" w:hAnsi="Times New Roman" w:cs="Times New Roman"/>
          <w:iCs/>
          <w:sz w:val="24"/>
        </w:rPr>
      </w:pPr>
      <w:bookmarkStart w:id="4" w:name="_Hlk131408331"/>
      <w:r w:rsidRPr="00DE06F1">
        <w:rPr>
          <w:rFonts w:ascii="Times New Roman" w:eastAsia="Times New Roman" w:hAnsi="Times New Roman" w:cs="Times New Roman"/>
          <w:bCs/>
          <w:sz w:val="24"/>
          <w:szCs w:val="24"/>
          <w:u w:val="single"/>
        </w:rPr>
        <w:t>K odst. 1</w:t>
      </w:r>
      <w:r w:rsidRPr="00DE06F1">
        <w:rPr>
          <w:rFonts w:ascii="Times New Roman" w:eastAsia="Times New Roman" w:hAnsi="Times New Roman" w:cs="Times New Roman"/>
          <w:bCs/>
          <w:sz w:val="24"/>
          <w:szCs w:val="24"/>
        </w:rPr>
        <w:t xml:space="preserve"> – </w:t>
      </w:r>
      <w:r w:rsidRPr="00DE06F1">
        <w:rPr>
          <w:rFonts w:ascii="Times New Roman" w:eastAsia="Times New Roman" w:hAnsi="Times New Roman" w:cs="Times New Roman"/>
          <w:bCs/>
          <w:iCs/>
          <w:sz w:val="24"/>
        </w:rPr>
        <w:t>Ustanovení v obecné rov</w:t>
      </w:r>
      <w:r w:rsidR="00D56DBD" w:rsidRPr="00DE06F1">
        <w:rPr>
          <w:rFonts w:ascii="Times New Roman" w:eastAsia="Times New Roman" w:hAnsi="Times New Roman" w:cs="Times New Roman"/>
          <w:bCs/>
          <w:iCs/>
          <w:sz w:val="24"/>
        </w:rPr>
        <w:t>i</w:t>
      </w:r>
      <w:r w:rsidRPr="00DE06F1">
        <w:rPr>
          <w:rFonts w:ascii="Times New Roman" w:eastAsia="Times New Roman" w:hAnsi="Times New Roman" w:cs="Times New Roman"/>
          <w:bCs/>
          <w:iCs/>
          <w:sz w:val="24"/>
        </w:rPr>
        <w:t>ně stanoví, že provoz staveniště, včetně</w:t>
      </w:r>
      <w:r w:rsidRPr="00DE06F1">
        <w:rPr>
          <w:rFonts w:ascii="Times New Roman" w:eastAsia="Times New Roman" w:hAnsi="Times New Roman" w:cs="Times New Roman"/>
          <w:iCs/>
          <w:sz w:val="24"/>
        </w:rPr>
        <w:t xml:space="preserve"> staveniště pro odstranění stavby, nesmí ohrožovat život a zdraví osob nebo zvířat a obtěžovat okolí nad limitní hodnoty stanovené právními předpisy, tedy nesmí ohrožovat okolí nepřiměřeně.</w:t>
      </w:r>
      <w:r w:rsidR="00D318B5" w:rsidRPr="00DE06F1">
        <w:rPr>
          <w:rFonts w:ascii="Times New Roman" w:eastAsia="Times New Roman" w:hAnsi="Times New Roman" w:cs="Times New Roman"/>
          <w:iCs/>
          <w:sz w:val="24"/>
        </w:rPr>
        <w:t xml:space="preserve"> Jedná se například o d</w:t>
      </w:r>
      <w:r w:rsidR="003E00B2" w:rsidRPr="00DE06F1">
        <w:rPr>
          <w:rFonts w:ascii="Times New Roman" w:eastAsia="Times New Roman" w:hAnsi="Times New Roman" w:cs="Times New Roman"/>
          <w:iCs/>
          <w:sz w:val="24"/>
        </w:rPr>
        <w:t>održování limitů nebezpečného záření a světla</w:t>
      </w:r>
      <w:r w:rsidR="00D318B5" w:rsidRPr="00DE06F1">
        <w:rPr>
          <w:rFonts w:ascii="Times New Roman" w:eastAsia="Times New Roman" w:hAnsi="Times New Roman" w:cs="Times New Roman"/>
          <w:iCs/>
          <w:sz w:val="24"/>
        </w:rPr>
        <w:t xml:space="preserve">, které stavební zákon stanovuje </w:t>
      </w:r>
      <w:r w:rsidR="00D318B5" w:rsidRPr="00DE06F1">
        <w:rPr>
          <w:rFonts w:ascii="Times New Roman" w:eastAsia="Times New Roman" w:hAnsi="Times New Roman" w:cs="Times New Roman"/>
          <w:iCs/>
          <w:sz w:val="24"/>
        </w:rPr>
        <w:lastRenderedPageBreak/>
        <w:t xml:space="preserve">v ustanovení § </w:t>
      </w:r>
      <w:r w:rsidR="003E00B2" w:rsidRPr="00DE06F1">
        <w:rPr>
          <w:rFonts w:ascii="Times New Roman" w:eastAsia="Times New Roman" w:hAnsi="Times New Roman" w:cs="Times New Roman"/>
          <w:iCs/>
          <w:sz w:val="24"/>
        </w:rPr>
        <w:t>148</w:t>
      </w:r>
      <w:r w:rsidR="00273E7D">
        <w:rPr>
          <w:rFonts w:ascii="Times New Roman" w:eastAsia="Times New Roman" w:hAnsi="Times New Roman" w:cs="Times New Roman"/>
          <w:iCs/>
          <w:sz w:val="24"/>
        </w:rPr>
        <w:t>. Dále</w:t>
      </w:r>
      <w:r w:rsidR="00D318B5" w:rsidRPr="00DE06F1">
        <w:rPr>
          <w:rFonts w:ascii="Times New Roman" w:eastAsia="Times New Roman" w:hAnsi="Times New Roman" w:cs="Times New Roman"/>
          <w:iCs/>
          <w:sz w:val="24"/>
        </w:rPr>
        <w:t xml:space="preserve"> pak </w:t>
      </w:r>
      <w:r w:rsidR="00273E7D">
        <w:rPr>
          <w:rFonts w:ascii="Times New Roman" w:eastAsia="Times New Roman" w:hAnsi="Times New Roman" w:cs="Times New Roman"/>
          <w:iCs/>
          <w:sz w:val="24"/>
        </w:rPr>
        <w:t xml:space="preserve">o </w:t>
      </w:r>
      <w:r w:rsidR="00D318B5" w:rsidRPr="00DE06F1">
        <w:rPr>
          <w:rFonts w:ascii="Times New Roman" w:eastAsia="Times New Roman" w:hAnsi="Times New Roman" w:cs="Times New Roman"/>
          <w:iCs/>
          <w:sz w:val="24"/>
        </w:rPr>
        <w:t xml:space="preserve">dodržování limitů stanovených například zákonem o ochraně ovzduší, </w:t>
      </w:r>
      <w:r w:rsidR="00273E7D">
        <w:rPr>
          <w:rFonts w:ascii="Times New Roman" w:eastAsia="Times New Roman" w:hAnsi="Times New Roman" w:cs="Times New Roman"/>
          <w:iCs/>
          <w:sz w:val="24"/>
        </w:rPr>
        <w:t xml:space="preserve">spočívajících v </w:t>
      </w:r>
      <w:r w:rsidR="00D318B5" w:rsidRPr="00DE06F1">
        <w:rPr>
          <w:rFonts w:ascii="Times New Roman" w:eastAsia="Times New Roman" w:hAnsi="Times New Roman" w:cs="Times New Roman"/>
          <w:iCs/>
          <w:sz w:val="24"/>
        </w:rPr>
        <w:t xml:space="preserve">opatření k předcházení vzniku prašnosti a k omezování jejímu šíření při provádění staveb, terénních úprav nebo jejich odstraňování a případně </w:t>
      </w:r>
      <w:r w:rsidR="00273E7D">
        <w:rPr>
          <w:rFonts w:ascii="Times New Roman" w:eastAsia="Times New Roman" w:hAnsi="Times New Roman" w:cs="Times New Roman"/>
          <w:iCs/>
          <w:sz w:val="24"/>
        </w:rPr>
        <w:t>dalších</w:t>
      </w:r>
      <w:r w:rsidR="00273E7D" w:rsidRPr="00DE06F1">
        <w:rPr>
          <w:rFonts w:ascii="Times New Roman" w:eastAsia="Times New Roman" w:hAnsi="Times New Roman" w:cs="Times New Roman"/>
          <w:iCs/>
          <w:sz w:val="24"/>
        </w:rPr>
        <w:t xml:space="preserve"> </w:t>
      </w:r>
      <w:r w:rsidR="00D318B5" w:rsidRPr="00DE06F1">
        <w:rPr>
          <w:rFonts w:ascii="Times New Roman" w:eastAsia="Times New Roman" w:hAnsi="Times New Roman" w:cs="Times New Roman"/>
          <w:iCs/>
          <w:sz w:val="24"/>
        </w:rPr>
        <w:t>opatření k ochraně podle jiných právních předpisů, jejichž specifikace může být předmětem vyjádření nebo závazných stanovisek vydaných dotčenými orgány, kterým je konkrétní veřejný zájem svěřen.</w:t>
      </w:r>
    </w:p>
    <w:p w14:paraId="247B432B" w14:textId="2E5AC3C8" w:rsidR="00DC11B3" w:rsidRPr="00DE06F1" w:rsidRDefault="00D318B5" w:rsidP="00DC11B3">
      <w:pPr>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 xml:space="preserve">Návrh staveniště musí zohledňovat také přístup </w:t>
      </w:r>
      <w:r w:rsidR="003226A7">
        <w:rPr>
          <w:rFonts w:ascii="Times New Roman" w:eastAsia="Times New Roman" w:hAnsi="Times New Roman" w:cs="Times New Roman"/>
          <w:iCs/>
          <w:sz w:val="24"/>
        </w:rPr>
        <w:t>k</w:t>
      </w:r>
      <w:r w:rsidR="00010D6D">
        <w:rPr>
          <w:rFonts w:ascii="Times New Roman" w:eastAsia="Times New Roman" w:hAnsi="Times New Roman" w:cs="Times New Roman"/>
          <w:iCs/>
          <w:sz w:val="24"/>
        </w:rPr>
        <w:t xml:space="preserve"> </w:t>
      </w:r>
      <w:r w:rsidRPr="00DE06F1">
        <w:rPr>
          <w:rFonts w:ascii="Times New Roman" w:eastAsia="Times New Roman" w:hAnsi="Times New Roman" w:cs="Times New Roman"/>
          <w:iCs/>
          <w:sz w:val="24"/>
        </w:rPr>
        <w:t xml:space="preserve">přilehlým stavbám nebo pozemkům, tedy musí posoudit také </w:t>
      </w:r>
      <w:r w:rsidR="00DC11B3" w:rsidRPr="00DE06F1">
        <w:rPr>
          <w:rFonts w:ascii="Times New Roman" w:eastAsia="Times New Roman" w:hAnsi="Times New Roman" w:cs="Times New Roman"/>
          <w:iCs/>
          <w:sz w:val="24"/>
        </w:rPr>
        <w:t>pohyb na přilehlých komunikacích pro chodce z</w:t>
      </w:r>
      <w:r w:rsidR="007769D2" w:rsidRPr="00DE06F1">
        <w:rPr>
          <w:rFonts w:ascii="Times New Roman" w:eastAsia="Times New Roman" w:hAnsi="Times New Roman" w:cs="Times New Roman"/>
          <w:iCs/>
          <w:sz w:val="24"/>
        </w:rPr>
        <w:t> </w:t>
      </w:r>
      <w:r w:rsidR="00DC11B3" w:rsidRPr="00DE06F1">
        <w:rPr>
          <w:rFonts w:ascii="Times New Roman" w:eastAsia="Times New Roman" w:hAnsi="Times New Roman" w:cs="Times New Roman"/>
          <w:iCs/>
          <w:sz w:val="24"/>
        </w:rPr>
        <w:t>hlediska přístupnosti pro osoby s omezenou schopností pohybu nebo orientace</w:t>
      </w:r>
      <w:r w:rsidR="00D6503E" w:rsidRPr="00DE06F1">
        <w:rPr>
          <w:rFonts w:ascii="Times New Roman" w:eastAsia="Times New Roman" w:hAnsi="Times New Roman" w:cs="Times New Roman"/>
          <w:iCs/>
          <w:sz w:val="24"/>
        </w:rPr>
        <w:t xml:space="preserve">, který musí být pro osoby s omezenou schopností pohybu nebo orientace zachován. </w:t>
      </w:r>
      <w:r w:rsidRPr="00DE06F1">
        <w:rPr>
          <w:rFonts w:ascii="Times New Roman" w:eastAsia="Times New Roman" w:hAnsi="Times New Roman" w:cs="Times New Roman"/>
          <w:iCs/>
          <w:sz w:val="24"/>
        </w:rPr>
        <w:t>Obdobně musí návrh staveniště také zajistit nepřetržitý přístup k požárním zařízením pro případ požáru.</w:t>
      </w:r>
    </w:p>
    <w:bookmarkEnd w:id="4"/>
    <w:p w14:paraId="6C9347CD" w14:textId="65409304" w:rsidR="00DC11B3" w:rsidRPr="00DE06F1" w:rsidRDefault="00DC11B3" w:rsidP="00DC11B3">
      <w:pPr>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bCs/>
          <w:sz w:val="24"/>
          <w:szCs w:val="24"/>
          <w:u w:val="single"/>
        </w:rPr>
        <w:t>K odst. 2</w:t>
      </w:r>
      <w:r w:rsidRPr="00DE06F1">
        <w:rPr>
          <w:rFonts w:ascii="Times New Roman" w:eastAsia="Times New Roman" w:hAnsi="Times New Roman" w:cs="Times New Roman"/>
          <w:b/>
          <w:sz w:val="24"/>
          <w:szCs w:val="24"/>
        </w:rPr>
        <w:t xml:space="preserve"> –</w:t>
      </w:r>
      <w:r w:rsidRPr="00DE06F1">
        <w:rPr>
          <w:rFonts w:ascii="Times New Roman" w:eastAsia="Times New Roman" w:hAnsi="Times New Roman" w:cs="Times New Roman"/>
          <w:iCs/>
          <w:sz w:val="24"/>
        </w:rPr>
        <w:t xml:space="preserve"> Ustanovení stanoví povinnost zabezpečit rozsah staveniště, případně jeho jednotlivé části, proti vniknutí zejména osob, s cílem ochrany jejich zdraví</w:t>
      </w:r>
      <w:r w:rsidR="00FF046C" w:rsidRPr="00DE06F1">
        <w:rPr>
          <w:rFonts w:ascii="Times New Roman" w:eastAsia="Times New Roman" w:hAnsi="Times New Roman" w:cs="Times New Roman"/>
          <w:iCs/>
          <w:sz w:val="24"/>
        </w:rPr>
        <w:t>, majetku a bezpečnosti</w:t>
      </w:r>
      <w:r w:rsidRPr="00DE06F1">
        <w:rPr>
          <w:rFonts w:ascii="Times New Roman" w:eastAsia="Times New Roman" w:hAnsi="Times New Roman" w:cs="Times New Roman"/>
          <w:iCs/>
          <w:sz w:val="24"/>
        </w:rPr>
        <w:t>. Záměrně není použita povinnost zamezení formou oplocení, neboť prostor staveniště a jeho uspořádání</w:t>
      </w:r>
      <w:r w:rsidR="00EB13AE">
        <w:rPr>
          <w:rFonts w:ascii="Times New Roman" w:eastAsia="Times New Roman" w:hAnsi="Times New Roman" w:cs="Times New Roman"/>
          <w:iCs/>
          <w:sz w:val="24"/>
        </w:rPr>
        <w:t xml:space="preserve"> </w:t>
      </w:r>
      <w:r w:rsidR="00E8759A">
        <w:rPr>
          <w:rFonts w:ascii="Times New Roman" w:eastAsia="Times New Roman" w:hAnsi="Times New Roman" w:cs="Times New Roman"/>
          <w:iCs/>
          <w:sz w:val="24"/>
        </w:rPr>
        <w:t xml:space="preserve">musí být </w:t>
      </w:r>
      <w:r w:rsidRPr="00DE06F1">
        <w:rPr>
          <w:rFonts w:ascii="Times New Roman" w:eastAsia="Times New Roman" w:hAnsi="Times New Roman" w:cs="Times New Roman"/>
          <w:iCs/>
          <w:sz w:val="24"/>
        </w:rPr>
        <w:t xml:space="preserve">uzpůsoben </w:t>
      </w:r>
      <w:r w:rsidR="003D3277">
        <w:rPr>
          <w:rFonts w:ascii="Times New Roman" w:eastAsia="Times New Roman" w:hAnsi="Times New Roman" w:cs="Times New Roman"/>
          <w:iCs/>
          <w:sz w:val="24"/>
        </w:rPr>
        <w:t xml:space="preserve">s ohledem na konkrétní </w:t>
      </w:r>
      <w:r w:rsidR="0068508B" w:rsidRPr="00DE06F1">
        <w:rPr>
          <w:rFonts w:ascii="Times New Roman" w:eastAsia="Times New Roman" w:hAnsi="Times New Roman" w:cs="Times New Roman"/>
          <w:iCs/>
          <w:sz w:val="24"/>
        </w:rPr>
        <w:t>druh stavby</w:t>
      </w:r>
      <w:r w:rsidRPr="00DE06F1">
        <w:rPr>
          <w:rFonts w:ascii="Times New Roman" w:eastAsia="Times New Roman" w:hAnsi="Times New Roman" w:cs="Times New Roman"/>
          <w:iCs/>
          <w:sz w:val="24"/>
        </w:rPr>
        <w:t xml:space="preserve">. Pokud je například </w:t>
      </w:r>
      <w:r w:rsidR="0031296A">
        <w:rPr>
          <w:rFonts w:ascii="Times New Roman" w:eastAsia="Times New Roman" w:hAnsi="Times New Roman" w:cs="Times New Roman"/>
          <w:iCs/>
          <w:sz w:val="24"/>
        </w:rPr>
        <w:t xml:space="preserve">realizována </w:t>
      </w:r>
      <w:r w:rsidRPr="00DE06F1">
        <w:rPr>
          <w:rFonts w:ascii="Times New Roman" w:eastAsia="Times New Roman" w:hAnsi="Times New Roman" w:cs="Times New Roman"/>
          <w:iCs/>
          <w:sz w:val="24"/>
        </w:rPr>
        <w:t xml:space="preserve">výstavba mimo zastavěné území, není potřebné </w:t>
      </w:r>
      <w:r w:rsidR="00254DF9">
        <w:rPr>
          <w:rFonts w:ascii="Times New Roman" w:eastAsia="Times New Roman" w:hAnsi="Times New Roman" w:cs="Times New Roman"/>
          <w:iCs/>
          <w:sz w:val="24"/>
        </w:rPr>
        <w:t xml:space="preserve">a účelné </w:t>
      </w:r>
      <w:r w:rsidRPr="00DE06F1">
        <w:rPr>
          <w:rFonts w:ascii="Times New Roman" w:eastAsia="Times New Roman" w:hAnsi="Times New Roman" w:cs="Times New Roman"/>
          <w:iCs/>
          <w:sz w:val="24"/>
        </w:rPr>
        <w:t>její úplné oplocení proti zamezení vniknutí osob, nebo</w:t>
      </w:r>
      <w:r w:rsidR="00B05BFD" w:rsidRPr="00DE06F1">
        <w:rPr>
          <w:rFonts w:ascii="Times New Roman" w:eastAsia="Times New Roman" w:hAnsi="Times New Roman" w:cs="Times New Roman"/>
          <w:iCs/>
          <w:sz w:val="24"/>
        </w:rPr>
        <w:t xml:space="preserve"> naopak</w:t>
      </w:r>
      <w:r w:rsidRPr="00DE06F1">
        <w:rPr>
          <w:rFonts w:ascii="Times New Roman" w:eastAsia="Times New Roman" w:hAnsi="Times New Roman" w:cs="Times New Roman"/>
          <w:iCs/>
          <w:sz w:val="24"/>
        </w:rPr>
        <w:t xml:space="preserve"> probíhá-li výstavba v rámci již jiné stavby</w:t>
      </w:r>
      <w:r w:rsidR="00254DF9">
        <w:rPr>
          <w:rFonts w:ascii="Times New Roman" w:eastAsia="Times New Roman" w:hAnsi="Times New Roman" w:cs="Times New Roman"/>
          <w:iCs/>
          <w:sz w:val="24"/>
        </w:rPr>
        <w:t>,</w:t>
      </w:r>
      <w:r w:rsidRPr="00DE06F1">
        <w:rPr>
          <w:rFonts w:ascii="Times New Roman" w:eastAsia="Times New Roman" w:hAnsi="Times New Roman" w:cs="Times New Roman"/>
          <w:iCs/>
          <w:sz w:val="24"/>
        </w:rPr>
        <w:t xml:space="preserve"> například uvnitř budovy. </w:t>
      </w:r>
      <w:r w:rsidR="0068508B" w:rsidRPr="00DE06F1">
        <w:rPr>
          <w:rFonts w:ascii="Times New Roman" w:eastAsia="Times New Roman" w:hAnsi="Times New Roman" w:cs="Times New Roman"/>
          <w:iCs/>
          <w:sz w:val="24"/>
        </w:rPr>
        <w:t xml:space="preserve">Obdobně je </w:t>
      </w:r>
      <w:r w:rsidR="006F4223">
        <w:rPr>
          <w:rFonts w:ascii="Times New Roman" w:eastAsia="Times New Roman" w:hAnsi="Times New Roman" w:cs="Times New Roman"/>
          <w:iCs/>
          <w:sz w:val="24"/>
        </w:rPr>
        <w:t xml:space="preserve">to </w:t>
      </w:r>
      <w:r w:rsidR="0068508B" w:rsidRPr="00DE06F1">
        <w:rPr>
          <w:rFonts w:ascii="Times New Roman" w:eastAsia="Times New Roman" w:hAnsi="Times New Roman" w:cs="Times New Roman"/>
          <w:iCs/>
          <w:sz w:val="24"/>
        </w:rPr>
        <w:t xml:space="preserve">pak </w:t>
      </w:r>
      <w:r w:rsidR="00C22FCE">
        <w:rPr>
          <w:rFonts w:ascii="Times New Roman" w:eastAsia="Times New Roman" w:hAnsi="Times New Roman" w:cs="Times New Roman"/>
          <w:iCs/>
          <w:sz w:val="24"/>
        </w:rPr>
        <w:t>v náhledu na</w:t>
      </w:r>
      <w:r w:rsidR="00E1074A">
        <w:rPr>
          <w:rFonts w:ascii="Times New Roman" w:eastAsia="Times New Roman" w:hAnsi="Times New Roman" w:cs="Times New Roman"/>
          <w:iCs/>
          <w:sz w:val="24"/>
        </w:rPr>
        <w:t xml:space="preserve"> </w:t>
      </w:r>
      <w:r w:rsidR="0068508B" w:rsidRPr="00DE06F1">
        <w:rPr>
          <w:rFonts w:ascii="Times New Roman" w:eastAsia="Times New Roman" w:hAnsi="Times New Roman" w:cs="Times New Roman"/>
          <w:iCs/>
          <w:sz w:val="24"/>
        </w:rPr>
        <w:t>oplocení u staveb liniové technické infrastruktury, kdy část staveb je vedena například nad zemí a část staveb podzemí</w:t>
      </w:r>
      <w:r w:rsidR="00C22FCE">
        <w:rPr>
          <w:rFonts w:ascii="Times New Roman" w:eastAsia="Times New Roman" w:hAnsi="Times New Roman" w:cs="Times New Roman"/>
          <w:iCs/>
          <w:sz w:val="24"/>
        </w:rPr>
        <w:t>. V</w:t>
      </w:r>
      <w:r w:rsidR="0068508B" w:rsidRPr="00DE06F1">
        <w:rPr>
          <w:rFonts w:ascii="Times New Roman" w:eastAsia="Times New Roman" w:hAnsi="Times New Roman" w:cs="Times New Roman"/>
          <w:iCs/>
          <w:sz w:val="24"/>
        </w:rPr>
        <w:t xml:space="preserve">, takovém případě je zcela irelevantní ohrazovat takovou stavbu jako celek v rámci území. </w:t>
      </w:r>
      <w:r w:rsidRPr="00DE06F1">
        <w:rPr>
          <w:rFonts w:ascii="Times New Roman" w:eastAsia="Times New Roman" w:hAnsi="Times New Roman" w:cs="Times New Roman"/>
          <w:iCs/>
          <w:sz w:val="24"/>
        </w:rPr>
        <w:t>Zvláštní požadavky je</w:t>
      </w:r>
      <w:r w:rsidR="007769D2"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 xml:space="preserve">třeba stanovit pro území s ohledem </w:t>
      </w:r>
      <w:r w:rsidR="00F13AD1">
        <w:rPr>
          <w:rFonts w:ascii="Times New Roman" w:eastAsia="Times New Roman" w:hAnsi="Times New Roman" w:cs="Times New Roman"/>
          <w:iCs/>
          <w:sz w:val="24"/>
        </w:rPr>
        <w:t xml:space="preserve">na </w:t>
      </w:r>
      <w:r w:rsidR="00F13AD1" w:rsidRPr="00DE06F1">
        <w:rPr>
          <w:rFonts w:ascii="Times New Roman" w:eastAsia="Times New Roman" w:hAnsi="Times New Roman" w:cs="Times New Roman"/>
          <w:iCs/>
          <w:sz w:val="24"/>
        </w:rPr>
        <w:t>ochran</w:t>
      </w:r>
      <w:r w:rsidR="00F13AD1">
        <w:rPr>
          <w:rFonts w:ascii="Times New Roman" w:eastAsia="Times New Roman" w:hAnsi="Times New Roman" w:cs="Times New Roman"/>
          <w:iCs/>
          <w:sz w:val="24"/>
        </w:rPr>
        <w:t>u</w:t>
      </w:r>
      <w:r w:rsidR="00F13AD1" w:rsidRPr="00DE06F1">
        <w:rPr>
          <w:rFonts w:ascii="Times New Roman" w:eastAsia="Times New Roman" w:hAnsi="Times New Roman" w:cs="Times New Roman"/>
          <w:iCs/>
          <w:sz w:val="24"/>
        </w:rPr>
        <w:t xml:space="preserve"> </w:t>
      </w:r>
      <w:r w:rsidRPr="00DE06F1">
        <w:rPr>
          <w:rFonts w:ascii="Times New Roman" w:eastAsia="Times New Roman" w:hAnsi="Times New Roman" w:cs="Times New Roman"/>
          <w:iCs/>
          <w:sz w:val="24"/>
        </w:rPr>
        <w:t>památkové péče</w:t>
      </w:r>
      <w:r w:rsidR="00FE36E2" w:rsidRPr="00DE06F1">
        <w:rPr>
          <w:rFonts w:ascii="Times New Roman" w:eastAsia="Times New Roman" w:hAnsi="Times New Roman" w:cs="Times New Roman"/>
          <w:iCs/>
          <w:sz w:val="24"/>
        </w:rPr>
        <w:t xml:space="preserve"> </w:t>
      </w:r>
      <w:r w:rsidRPr="00DE06F1">
        <w:rPr>
          <w:rFonts w:ascii="Times New Roman" w:eastAsia="Times New Roman" w:hAnsi="Times New Roman" w:cs="Times New Roman"/>
          <w:iCs/>
          <w:sz w:val="24"/>
        </w:rPr>
        <w:t xml:space="preserve">nebo </w:t>
      </w:r>
      <w:r w:rsidRPr="00E1074A">
        <w:rPr>
          <w:rFonts w:ascii="Times New Roman" w:eastAsia="Times New Roman" w:hAnsi="Times New Roman" w:cs="Times New Roman"/>
          <w:iCs/>
          <w:strike/>
          <w:sz w:val="24"/>
        </w:rPr>
        <w:t>orgánů</w:t>
      </w:r>
      <w:r w:rsidRPr="00DE06F1">
        <w:rPr>
          <w:rFonts w:ascii="Times New Roman" w:eastAsia="Times New Roman" w:hAnsi="Times New Roman" w:cs="Times New Roman"/>
          <w:iCs/>
          <w:sz w:val="24"/>
        </w:rPr>
        <w:t xml:space="preserve"> </w:t>
      </w:r>
      <w:r w:rsidR="00893423" w:rsidRPr="00DE06F1">
        <w:rPr>
          <w:rFonts w:ascii="Times New Roman" w:eastAsia="Times New Roman" w:hAnsi="Times New Roman" w:cs="Times New Roman"/>
          <w:iCs/>
          <w:sz w:val="24"/>
        </w:rPr>
        <w:t>ochran</w:t>
      </w:r>
      <w:r w:rsidR="00893423">
        <w:rPr>
          <w:rFonts w:ascii="Times New Roman" w:eastAsia="Times New Roman" w:hAnsi="Times New Roman" w:cs="Times New Roman"/>
          <w:iCs/>
          <w:sz w:val="24"/>
        </w:rPr>
        <w:t>u</w:t>
      </w:r>
      <w:r w:rsidR="00893423" w:rsidRPr="00DE06F1">
        <w:rPr>
          <w:rFonts w:ascii="Times New Roman" w:eastAsia="Times New Roman" w:hAnsi="Times New Roman" w:cs="Times New Roman"/>
          <w:iCs/>
          <w:sz w:val="24"/>
        </w:rPr>
        <w:t xml:space="preserve"> </w:t>
      </w:r>
      <w:r w:rsidRPr="00DE06F1">
        <w:rPr>
          <w:rFonts w:ascii="Times New Roman" w:eastAsia="Times New Roman" w:hAnsi="Times New Roman" w:cs="Times New Roman"/>
          <w:iCs/>
          <w:sz w:val="24"/>
        </w:rPr>
        <w:t>krajiny.</w:t>
      </w:r>
      <w:r w:rsidR="009B0B86" w:rsidRPr="00DE06F1">
        <w:rPr>
          <w:rFonts w:ascii="Times New Roman" w:eastAsia="Times New Roman" w:hAnsi="Times New Roman" w:cs="Times New Roman"/>
          <w:iCs/>
          <w:sz w:val="24"/>
        </w:rPr>
        <w:t xml:space="preserve"> Přiléhajícími pozemky a stavbami se rozumí pouze stavby a pozemky se staveništěm bezprostředně </w:t>
      </w:r>
      <w:r w:rsidR="00036245">
        <w:rPr>
          <w:rFonts w:ascii="Times New Roman" w:eastAsia="Times New Roman" w:hAnsi="Times New Roman" w:cs="Times New Roman"/>
          <w:iCs/>
          <w:sz w:val="24"/>
        </w:rPr>
        <w:t xml:space="preserve">sousedícími </w:t>
      </w:r>
      <w:r w:rsidR="0048425E" w:rsidRPr="00DE06F1">
        <w:rPr>
          <w:rFonts w:ascii="Times New Roman" w:eastAsia="Times New Roman" w:hAnsi="Times New Roman" w:cs="Times New Roman"/>
          <w:iCs/>
          <w:sz w:val="24"/>
        </w:rPr>
        <w:t>nebo na staveniště navazujícími.</w:t>
      </w:r>
    </w:p>
    <w:p w14:paraId="66CB4925" w14:textId="0D85E08B" w:rsidR="00C838B0" w:rsidRPr="00DE06F1" w:rsidRDefault="00DC11B3" w:rsidP="3D2F0F46">
      <w:pPr>
        <w:spacing w:before="120" w:after="0" w:line="240" w:lineRule="auto"/>
        <w:jc w:val="both"/>
        <w:rPr>
          <w:rFonts w:ascii="Times New Roman" w:eastAsia="Times New Roman" w:hAnsi="Times New Roman" w:cs="Times New Roman"/>
          <w:sz w:val="24"/>
          <w:szCs w:val="24"/>
        </w:rPr>
      </w:pPr>
      <w:r w:rsidRPr="3D2F0F46">
        <w:rPr>
          <w:rFonts w:ascii="Times New Roman" w:eastAsia="Times New Roman" w:hAnsi="Times New Roman" w:cs="Times New Roman"/>
          <w:sz w:val="24"/>
          <w:szCs w:val="24"/>
          <w:u w:val="single"/>
        </w:rPr>
        <w:t>K odst. 3</w:t>
      </w:r>
      <w:r w:rsidRPr="3D2F0F46">
        <w:rPr>
          <w:rFonts w:ascii="Times New Roman" w:eastAsia="Times New Roman" w:hAnsi="Times New Roman" w:cs="Times New Roman"/>
          <w:b/>
          <w:bCs/>
          <w:sz w:val="24"/>
          <w:szCs w:val="24"/>
        </w:rPr>
        <w:t xml:space="preserve"> </w:t>
      </w:r>
      <w:r w:rsidR="00057437" w:rsidRPr="3D2F0F46">
        <w:rPr>
          <w:rFonts w:ascii="Times New Roman" w:eastAsia="Times New Roman" w:hAnsi="Times New Roman" w:cs="Times New Roman"/>
          <w:b/>
          <w:bCs/>
          <w:sz w:val="24"/>
          <w:szCs w:val="24"/>
        </w:rPr>
        <w:t>–</w:t>
      </w:r>
      <w:r w:rsidRPr="3D2F0F46">
        <w:rPr>
          <w:rFonts w:ascii="Times New Roman" w:eastAsia="Times New Roman" w:hAnsi="Times New Roman" w:cs="Times New Roman"/>
          <w:sz w:val="24"/>
          <w:szCs w:val="24"/>
        </w:rPr>
        <w:t xml:space="preserve"> Ustanovení </w:t>
      </w:r>
      <w:r w:rsidR="00C838B0" w:rsidRPr="3D2F0F46">
        <w:rPr>
          <w:rFonts w:ascii="Times New Roman" w:eastAsia="Times New Roman" w:hAnsi="Times New Roman" w:cs="Times New Roman"/>
          <w:sz w:val="24"/>
          <w:szCs w:val="24"/>
        </w:rPr>
        <w:t xml:space="preserve">rozvíjí § 149 písm. b) bod 1 stavebního zákona, </w:t>
      </w:r>
      <w:r w:rsidR="00250B8F" w:rsidRPr="3D2F0F46">
        <w:rPr>
          <w:rFonts w:ascii="Times New Roman" w:eastAsia="Times New Roman" w:hAnsi="Times New Roman" w:cs="Times New Roman"/>
          <w:sz w:val="24"/>
          <w:szCs w:val="24"/>
        </w:rPr>
        <w:t>po</w:t>
      </w:r>
      <w:r w:rsidR="00C838B0" w:rsidRPr="3D2F0F46">
        <w:rPr>
          <w:rFonts w:ascii="Times New Roman" w:eastAsia="Times New Roman" w:hAnsi="Times New Roman" w:cs="Times New Roman"/>
          <w:sz w:val="24"/>
          <w:szCs w:val="24"/>
        </w:rPr>
        <w:t xml:space="preserve">dle kterého </w:t>
      </w:r>
      <w:r w:rsidR="0096138F" w:rsidRPr="3D2F0F46">
        <w:rPr>
          <w:rFonts w:ascii="Times New Roman" w:eastAsia="Times New Roman" w:hAnsi="Times New Roman" w:cs="Times New Roman"/>
          <w:sz w:val="24"/>
          <w:szCs w:val="24"/>
        </w:rPr>
        <w:t xml:space="preserve">se </w:t>
      </w:r>
      <w:r w:rsidR="00C838B0" w:rsidRPr="3D2F0F46">
        <w:rPr>
          <w:rFonts w:ascii="Times New Roman" w:eastAsia="Times New Roman" w:hAnsi="Times New Roman" w:cs="Times New Roman"/>
          <w:sz w:val="24"/>
          <w:szCs w:val="24"/>
        </w:rPr>
        <w:t>zohledňuje přístupnost pro osoby</w:t>
      </w:r>
      <w:r w:rsidR="00C838B0">
        <w:t xml:space="preserve"> </w:t>
      </w:r>
      <w:r w:rsidR="00C838B0" w:rsidRPr="3D2F0F46">
        <w:rPr>
          <w:rFonts w:ascii="Times New Roman" w:eastAsia="Times New Roman" w:hAnsi="Times New Roman" w:cs="Times New Roman"/>
          <w:sz w:val="24"/>
          <w:szCs w:val="24"/>
        </w:rPr>
        <w:t>s omezenou schopností pohybu nebo orientace u staveb pozemních komunikací a veřejných prostranství. Přičemž u staveb pozemních komunikací se může jednat pouze o komunikaci pro chodce (chodník). Dále ustanovení odkazuje na</w:t>
      </w:r>
      <w:r w:rsidR="556BF4AE" w:rsidRPr="3D2F0F46">
        <w:rPr>
          <w:rFonts w:ascii="Times New Roman" w:eastAsia="Times New Roman" w:hAnsi="Times New Roman" w:cs="Times New Roman"/>
          <w:sz w:val="24"/>
          <w:szCs w:val="24"/>
        </w:rPr>
        <w:t xml:space="preserve"> splnění</w:t>
      </w:r>
      <w:r w:rsidR="00C838B0" w:rsidRPr="3D2F0F46">
        <w:rPr>
          <w:rFonts w:ascii="Times New Roman" w:eastAsia="Times New Roman" w:hAnsi="Times New Roman" w:cs="Times New Roman"/>
          <w:sz w:val="24"/>
          <w:szCs w:val="24"/>
        </w:rPr>
        <w:t xml:space="preserve"> požadavk</w:t>
      </w:r>
      <w:r w:rsidR="5BD28B12" w:rsidRPr="3D2F0F46">
        <w:rPr>
          <w:rFonts w:ascii="Times New Roman" w:eastAsia="Times New Roman" w:hAnsi="Times New Roman" w:cs="Times New Roman"/>
          <w:sz w:val="24"/>
          <w:szCs w:val="24"/>
        </w:rPr>
        <w:t>ů na přístupnost</w:t>
      </w:r>
      <w:r w:rsidR="00357860" w:rsidRPr="3D2F0F46">
        <w:rPr>
          <w:rFonts w:ascii="Times New Roman" w:eastAsia="Times New Roman" w:hAnsi="Times New Roman" w:cs="Times New Roman"/>
          <w:sz w:val="24"/>
          <w:szCs w:val="24"/>
        </w:rPr>
        <w:t>.</w:t>
      </w:r>
    </w:p>
    <w:p w14:paraId="71FFC761" w14:textId="77777777" w:rsidR="00C838B0" w:rsidRPr="00DE06F1" w:rsidRDefault="00C838B0" w:rsidP="00DC11B3">
      <w:pPr>
        <w:spacing w:before="120" w:after="0" w:line="240" w:lineRule="auto"/>
        <w:jc w:val="both"/>
        <w:rPr>
          <w:rFonts w:ascii="Times New Roman" w:eastAsia="Times New Roman" w:hAnsi="Times New Roman" w:cs="Times New Roman"/>
          <w:iCs/>
          <w:sz w:val="24"/>
        </w:rPr>
      </w:pPr>
    </w:p>
    <w:p w14:paraId="7D9ED7C1" w14:textId="3F6899FD" w:rsidR="00DC11B3" w:rsidRPr="00DE06F1" w:rsidRDefault="00DC11B3" w:rsidP="00DC11B3">
      <w:pPr>
        <w:tabs>
          <w:tab w:val="left" w:pos="993"/>
        </w:tabs>
        <w:spacing w:before="120" w:after="0" w:line="240" w:lineRule="auto"/>
        <w:jc w:val="both"/>
        <w:rPr>
          <w:rFonts w:ascii="Times New Roman" w:eastAsia="Times New Roman" w:hAnsi="Times New Roman" w:cs="Times New Roman"/>
          <w:b/>
          <w:iCs/>
          <w:sz w:val="24"/>
        </w:rPr>
      </w:pPr>
      <w:r w:rsidRPr="00DE06F1">
        <w:rPr>
          <w:rFonts w:ascii="Times New Roman" w:eastAsia="Times New Roman" w:hAnsi="Times New Roman" w:cs="Times New Roman"/>
          <w:b/>
          <w:iCs/>
          <w:sz w:val="24"/>
        </w:rPr>
        <w:t>K § 1</w:t>
      </w:r>
      <w:r w:rsidR="00980284" w:rsidRPr="00DE06F1">
        <w:rPr>
          <w:rFonts w:ascii="Times New Roman" w:eastAsia="Times New Roman" w:hAnsi="Times New Roman" w:cs="Times New Roman"/>
          <w:b/>
          <w:iCs/>
          <w:sz w:val="24"/>
        </w:rPr>
        <w:t>6</w:t>
      </w:r>
      <w:r w:rsidRPr="00DE06F1">
        <w:rPr>
          <w:rFonts w:ascii="Times New Roman" w:eastAsia="Times New Roman" w:hAnsi="Times New Roman" w:cs="Times New Roman"/>
          <w:b/>
          <w:iCs/>
          <w:sz w:val="24"/>
        </w:rPr>
        <w:t xml:space="preserve"> Reklamní zařízení</w:t>
      </w:r>
    </w:p>
    <w:p w14:paraId="51C7F4E2" w14:textId="660DCF36" w:rsidR="00DC11B3" w:rsidRPr="00DE06F1" w:rsidRDefault="00DC11B3" w:rsidP="00DC11B3">
      <w:pPr>
        <w:widowControl w:val="0"/>
        <w:tabs>
          <w:tab w:val="left" w:pos="357"/>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Ustanovení</w:t>
      </w:r>
      <w:r w:rsidR="006A3B8E" w:rsidRPr="00DE06F1">
        <w:rPr>
          <w:rFonts w:ascii="Times New Roman" w:eastAsia="Times New Roman" w:hAnsi="Times New Roman" w:cs="Times New Roman"/>
          <w:iCs/>
          <w:sz w:val="24"/>
        </w:rPr>
        <w:t xml:space="preserve"> § 1</w:t>
      </w:r>
      <w:r w:rsidR="00980284" w:rsidRPr="00DE06F1">
        <w:rPr>
          <w:rFonts w:ascii="Times New Roman" w:eastAsia="Times New Roman" w:hAnsi="Times New Roman" w:cs="Times New Roman"/>
          <w:iCs/>
          <w:sz w:val="24"/>
        </w:rPr>
        <w:t>6</w:t>
      </w:r>
      <w:r w:rsidRPr="00DE06F1">
        <w:rPr>
          <w:rFonts w:ascii="Times New Roman" w:eastAsia="Times New Roman" w:hAnsi="Times New Roman" w:cs="Times New Roman"/>
          <w:iCs/>
          <w:sz w:val="24"/>
        </w:rPr>
        <w:t xml:space="preserve"> </w:t>
      </w:r>
      <w:r w:rsidR="00500D0A">
        <w:rPr>
          <w:rFonts w:ascii="Times New Roman" w:eastAsia="Times New Roman" w:hAnsi="Times New Roman" w:cs="Times New Roman"/>
          <w:iCs/>
          <w:sz w:val="24"/>
        </w:rPr>
        <w:t xml:space="preserve">této vyhlášky </w:t>
      </w:r>
      <w:r w:rsidRPr="00DE06F1">
        <w:rPr>
          <w:rFonts w:ascii="Times New Roman" w:eastAsia="Times New Roman" w:hAnsi="Times New Roman" w:cs="Times New Roman"/>
          <w:iCs/>
          <w:sz w:val="24"/>
        </w:rPr>
        <w:t>stanoví požadavky na reklamní zařízení a provádí ustanovení § 143 stavebního zákona. Reklamní zařízení je definováno v ustanovení § 7 odst. 2 stavebního zákona takto: „reklamním zařízením se v tomto zákoně rozumí panel, tabule, deska nebo konstrukce, které slouží k šíření reklamy nebo jiných informací. Reklamní zařízení o celkové ploše větší než 8</w:t>
      </w:r>
      <w:r w:rsidR="00FE36E2"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m</w:t>
      </w:r>
      <w:r w:rsidRPr="00DE06F1">
        <w:rPr>
          <w:rFonts w:ascii="Times New Roman" w:eastAsia="Times New Roman" w:hAnsi="Times New Roman" w:cs="Times New Roman"/>
          <w:iCs/>
          <w:sz w:val="24"/>
          <w:vertAlign w:val="superscript"/>
        </w:rPr>
        <w:t>2</w:t>
      </w:r>
      <w:r w:rsidRPr="00DE06F1">
        <w:rPr>
          <w:rFonts w:ascii="Times New Roman" w:eastAsia="Times New Roman" w:hAnsi="Times New Roman" w:cs="Times New Roman"/>
          <w:iCs/>
          <w:sz w:val="24"/>
        </w:rPr>
        <w:t> se považuje za stavbu.”</w:t>
      </w:r>
      <w:r w:rsidR="00057437" w:rsidRPr="00DE06F1">
        <w:rPr>
          <w:rFonts w:ascii="Times New Roman" w:eastAsia="Times New Roman" w:hAnsi="Times New Roman" w:cs="Times New Roman"/>
          <w:iCs/>
          <w:sz w:val="24"/>
        </w:rPr>
        <w:t>.</w:t>
      </w:r>
    </w:p>
    <w:p w14:paraId="3CCDD93D" w14:textId="7F679335" w:rsidR="00E06AE6" w:rsidRPr="00DE06F1" w:rsidRDefault="00E06AE6" w:rsidP="00E06AE6">
      <w:pPr>
        <w:widowControl w:val="0"/>
        <w:tabs>
          <w:tab w:val="left" w:pos="357"/>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Obecně musí každé reklamní zařízení splnit požadavky ve vazbě na charakter území, stejně jako požadavky na jeho umístění ve veřejném prostranství</w:t>
      </w:r>
      <w:r>
        <w:rPr>
          <w:rFonts w:ascii="Times New Roman" w:eastAsia="Times New Roman" w:hAnsi="Times New Roman" w:cs="Times New Roman"/>
          <w:iCs/>
          <w:sz w:val="24"/>
        </w:rPr>
        <w:t xml:space="preserve"> podle </w:t>
      </w:r>
      <w:r w:rsidRPr="00DE06F1">
        <w:rPr>
          <w:rFonts w:ascii="Times New Roman" w:eastAsia="Times New Roman" w:hAnsi="Times New Roman" w:cs="Times New Roman"/>
          <w:iCs/>
          <w:sz w:val="24"/>
        </w:rPr>
        <w:t>§ 10 této vyhlášky.</w:t>
      </w:r>
    </w:p>
    <w:p w14:paraId="64EE272C" w14:textId="3773E1F1" w:rsidR="00CC067A" w:rsidRPr="00DE06F1" w:rsidRDefault="00EE3055" w:rsidP="00DC11B3">
      <w:pPr>
        <w:widowControl w:val="0"/>
        <w:tabs>
          <w:tab w:val="left" w:pos="357"/>
        </w:tabs>
        <w:spacing w:before="120" w:after="0" w:line="240" w:lineRule="auto"/>
        <w:jc w:val="both"/>
        <w:rPr>
          <w:rFonts w:ascii="Times New Roman" w:eastAsia="Times New Roman" w:hAnsi="Times New Roman" w:cs="Times New Roman"/>
          <w:iCs/>
          <w:sz w:val="24"/>
        </w:rPr>
      </w:pPr>
      <w:r>
        <w:rPr>
          <w:rFonts w:ascii="Times New Roman" w:eastAsia="Times New Roman" w:hAnsi="Times New Roman" w:cs="Times New Roman"/>
          <w:iCs/>
          <w:sz w:val="24"/>
        </w:rPr>
        <w:t xml:space="preserve">Toto </w:t>
      </w:r>
      <w:r w:rsidR="004469E9" w:rsidRPr="00DE06F1">
        <w:rPr>
          <w:rFonts w:ascii="Times New Roman" w:eastAsia="Times New Roman" w:hAnsi="Times New Roman" w:cs="Times New Roman"/>
          <w:iCs/>
          <w:sz w:val="24"/>
        </w:rPr>
        <w:t>u</w:t>
      </w:r>
      <w:r w:rsidR="00DC11B3" w:rsidRPr="00DE06F1">
        <w:rPr>
          <w:rFonts w:ascii="Times New Roman" w:eastAsia="Times New Roman" w:hAnsi="Times New Roman" w:cs="Times New Roman"/>
          <w:iCs/>
          <w:sz w:val="24"/>
        </w:rPr>
        <w:t xml:space="preserve">stanovení stanoví požadavky ve vazbě na architektonický charakter stavby, stanoví parametry maximálního přesahu nad úrovní </w:t>
      </w:r>
      <w:r w:rsidR="00057437" w:rsidRPr="00DE06F1">
        <w:rPr>
          <w:rFonts w:ascii="Times New Roman" w:eastAsia="Times New Roman" w:hAnsi="Times New Roman" w:cs="Times New Roman"/>
          <w:iCs/>
          <w:sz w:val="24"/>
        </w:rPr>
        <w:t>střechy</w:t>
      </w:r>
      <w:r w:rsidR="00B87755">
        <w:rPr>
          <w:rFonts w:ascii="Times New Roman" w:eastAsia="Times New Roman" w:hAnsi="Times New Roman" w:cs="Times New Roman"/>
          <w:iCs/>
          <w:sz w:val="24"/>
        </w:rPr>
        <w:t>,</w:t>
      </w:r>
      <w:r w:rsidR="00057437" w:rsidRPr="00DE06F1">
        <w:rPr>
          <w:rFonts w:ascii="Times New Roman" w:eastAsia="Times New Roman" w:hAnsi="Times New Roman" w:cs="Times New Roman"/>
          <w:iCs/>
          <w:sz w:val="24"/>
        </w:rPr>
        <w:t xml:space="preserve"> ať</w:t>
      </w:r>
      <w:r w:rsidR="00DC11B3" w:rsidRPr="00DE06F1">
        <w:rPr>
          <w:rFonts w:ascii="Times New Roman" w:eastAsia="Times New Roman" w:hAnsi="Times New Roman" w:cs="Times New Roman"/>
          <w:iCs/>
          <w:sz w:val="24"/>
        </w:rPr>
        <w:t xml:space="preserve"> už atiky u ploché střechy, nebo hřebene, kdy celková výška této stavby musí být včetně podpěrných či nosných konstrukcí a rámů či přesahu výšky oplocení, pokud jsou umisťovány na oplocení. </w:t>
      </w:r>
    </w:p>
    <w:p w14:paraId="07C957AF" w14:textId="30235969" w:rsidR="0088129A" w:rsidRPr="00DE06F1" w:rsidRDefault="0088129A" w:rsidP="0088129A">
      <w:pPr>
        <w:tabs>
          <w:tab w:val="left" w:pos="993"/>
        </w:tabs>
        <w:spacing w:before="120" w:after="0" w:line="240" w:lineRule="auto"/>
        <w:jc w:val="both"/>
        <w:rPr>
          <w:rFonts w:ascii="Times New Roman" w:eastAsia="Times New Roman" w:hAnsi="Times New Roman" w:cs="Times New Roman"/>
          <w:sz w:val="24"/>
          <w:szCs w:val="24"/>
        </w:rPr>
      </w:pPr>
      <w:r w:rsidRPr="16DCF593">
        <w:rPr>
          <w:rFonts w:ascii="Times New Roman" w:eastAsia="Times New Roman" w:hAnsi="Times New Roman" w:cs="Times New Roman"/>
          <w:sz w:val="24"/>
          <w:szCs w:val="24"/>
        </w:rPr>
        <w:t>Z ustanovení § 1</w:t>
      </w:r>
      <w:r w:rsidR="00980284" w:rsidRPr="16DCF593">
        <w:rPr>
          <w:rFonts w:ascii="Times New Roman" w:eastAsia="Times New Roman" w:hAnsi="Times New Roman" w:cs="Times New Roman"/>
          <w:sz w:val="24"/>
          <w:szCs w:val="24"/>
        </w:rPr>
        <w:t>6</w:t>
      </w:r>
      <w:r w:rsidRPr="16DCF593">
        <w:rPr>
          <w:rFonts w:ascii="Times New Roman" w:eastAsia="Times New Roman" w:hAnsi="Times New Roman" w:cs="Times New Roman"/>
          <w:sz w:val="24"/>
          <w:szCs w:val="24"/>
        </w:rPr>
        <w:t xml:space="preserve"> lze povolit výjimku ve velkých sídlech </w:t>
      </w:r>
      <w:r w:rsidR="00250B8F" w:rsidRPr="16DCF593">
        <w:rPr>
          <w:rFonts w:ascii="Times New Roman" w:eastAsia="Times New Roman" w:hAnsi="Times New Roman" w:cs="Times New Roman"/>
          <w:sz w:val="24"/>
          <w:szCs w:val="24"/>
        </w:rPr>
        <w:t>po</w:t>
      </w:r>
      <w:r w:rsidRPr="16DCF593">
        <w:rPr>
          <w:rFonts w:ascii="Times New Roman" w:eastAsia="Times New Roman" w:hAnsi="Times New Roman" w:cs="Times New Roman"/>
          <w:sz w:val="24"/>
          <w:szCs w:val="24"/>
        </w:rPr>
        <w:t>dle § 9</w:t>
      </w:r>
      <w:r w:rsidR="00D30016">
        <w:rPr>
          <w:rFonts w:ascii="Times New Roman" w:eastAsia="Times New Roman" w:hAnsi="Times New Roman" w:cs="Times New Roman"/>
          <w:sz w:val="24"/>
          <w:szCs w:val="24"/>
        </w:rPr>
        <w:t>7</w:t>
      </w:r>
      <w:r w:rsidR="00FE0891" w:rsidRPr="16DCF593">
        <w:rPr>
          <w:rFonts w:ascii="Times New Roman" w:eastAsia="Times New Roman" w:hAnsi="Times New Roman" w:cs="Times New Roman"/>
          <w:sz w:val="24"/>
          <w:szCs w:val="24"/>
        </w:rPr>
        <w:t xml:space="preserve"> odst. 2</w:t>
      </w:r>
      <w:r w:rsidRPr="16DCF593">
        <w:rPr>
          <w:rFonts w:ascii="Times New Roman" w:eastAsia="Times New Roman" w:hAnsi="Times New Roman" w:cs="Times New Roman"/>
          <w:sz w:val="24"/>
          <w:szCs w:val="24"/>
        </w:rPr>
        <w:t xml:space="preserve"> této vyhlášky.</w:t>
      </w:r>
    </w:p>
    <w:p w14:paraId="2EF13A42" w14:textId="15CAD4C8" w:rsidR="00DC11B3" w:rsidRDefault="00DC11B3" w:rsidP="00DC11B3">
      <w:pPr>
        <w:widowControl w:val="0"/>
        <w:tabs>
          <w:tab w:val="left" w:pos="357"/>
        </w:tabs>
        <w:spacing w:before="120" w:after="0" w:line="240" w:lineRule="auto"/>
        <w:jc w:val="both"/>
        <w:rPr>
          <w:rFonts w:ascii="Times New Roman" w:eastAsia="Times New Roman" w:hAnsi="Times New Roman" w:cs="Times New Roman"/>
          <w:sz w:val="24"/>
          <w:highlight w:val="yellow"/>
        </w:rPr>
      </w:pPr>
    </w:p>
    <w:p w14:paraId="2151B4EE" w14:textId="5696D1BF" w:rsidR="00D30016" w:rsidRDefault="00D30016" w:rsidP="00DC11B3">
      <w:pPr>
        <w:widowControl w:val="0"/>
        <w:tabs>
          <w:tab w:val="left" w:pos="357"/>
        </w:tabs>
        <w:spacing w:before="120" w:after="0" w:line="240" w:lineRule="auto"/>
        <w:jc w:val="both"/>
        <w:rPr>
          <w:rFonts w:ascii="Times New Roman" w:eastAsia="Times New Roman" w:hAnsi="Times New Roman" w:cs="Times New Roman"/>
          <w:sz w:val="24"/>
          <w:highlight w:val="yellow"/>
        </w:rPr>
      </w:pPr>
    </w:p>
    <w:p w14:paraId="72F96A92" w14:textId="77777777" w:rsidR="00D30016" w:rsidRPr="00166F3B" w:rsidRDefault="00D30016" w:rsidP="00DC11B3">
      <w:pPr>
        <w:widowControl w:val="0"/>
        <w:tabs>
          <w:tab w:val="left" w:pos="357"/>
        </w:tabs>
        <w:spacing w:before="120" w:after="0" w:line="240" w:lineRule="auto"/>
        <w:jc w:val="both"/>
        <w:rPr>
          <w:rFonts w:ascii="Times New Roman" w:eastAsia="Times New Roman" w:hAnsi="Times New Roman" w:cs="Times New Roman"/>
          <w:sz w:val="24"/>
          <w:highlight w:val="yellow"/>
        </w:rPr>
      </w:pPr>
    </w:p>
    <w:p w14:paraId="7754C360" w14:textId="77777777" w:rsidR="00DC11B3" w:rsidRPr="00DE06F1" w:rsidRDefault="00DC11B3" w:rsidP="00DC11B3">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lastRenderedPageBreak/>
        <w:t>K Části čtvrté, Hlavě I – Technické požadavky na stavby</w:t>
      </w:r>
    </w:p>
    <w:p w14:paraId="51AAFB5C" w14:textId="1200CCC8" w:rsidR="000616B0" w:rsidRPr="00DE06F1" w:rsidRDefault="000616B0" w:rsidP="000616B0">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Stavební zákon v ustanovení § 145 stanoví</w:t>
      </w:r>
      <w:r w:rsidR="00942783" w:rsidRPr="00DE06F1">
        <w:rPr>
          <w:rFonts w:ascii="Times New Roman" w:eastAsia="Times New Roman" w:hAnsi="Times New Roman" w:cs="Times New Roman"/>
          <w:sz w:val="24"/>
          <w:szCs w:val="24"/>
        </w:rPr>
        <w:t xml:space="preserve"> sedm základních požadavků na stavby, přičemž ú</w:t>
      </w:r>
      <w:r w:rsidRPr="00DE06F1">
        <w:rPr>
          <w:rFonts w:ascii="Times New Roman" w:eastAsia="Times New Roman" w:hAnsi="Times New Roman" w:cs="Times New Roman"/>
          <w:sz w:val="24"/>
          <w:szCs w:val="24"/>
        </w:rPr>
        <w:t>prava technických požadavků na stavby vychází z prováděcích právních předpisů</w:t>
      </w:r>
      <w:r w:rsidR="00EE3055">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tj.  vyhlášky č. 268/2009 Sb. a vyhlášky č. 398/2009 Sb. </w:t>
      </w:r>
    </w:p>
    <w:p w14:paraId="2779D70F" w14:textId="178CCD3F" w:rsidR="000616B0" w:rsidRPr="00DE06F1" w:rsidRDefault="000616B0" w:rsidP="000616B0">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Základní požadavky na stavby, které musí stavba splňovat po celou dobu svého trvání, aby byla vhodná pro určené využití, jsou formulovány v souladu s cíli nařízení Evropského parlamentu a rady (EU) č. 305/2011, kterým se stanoví harmonizované podmínky pro uvádění stavebních výrobků na trh, resp. s přílohou I k tomuto nařízení. Uvedené nařízení formuluje požadavky na vlastnosti staveb, které ale přímo souvisí s vlastnostmi výrobků, jejichž použití vyplývá z plnění jejich účelu a funkce ve stavbě.</w:t>
      </w:r>
    </w:p>
    <w:p w14:paraId="083C1DBD" w14:textId="7B9C889D" w:rsidR="000616B0" w:rsidRPr="00DE06F1" w:rsidRDefault="000616B0" w:rsidP="000616B0">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Problematika stanovení požadavků na vlastnosti stavebních výrobků, je upravena zákonem o technických požadavcích na výrobky a o změně a doplnění některých zákonů, a jeho prováděcím předpisem, nařízením vlády, kterým se stanoví technické požadavky na vybrané stavební výrobky.</w:t>
      </w:r>
    </w:p>
    <w:p w14:paraId="054D937C" w14:textId="77A785F3" w:rsidR="000616B0" w:rsidRPr="00DE06F1" w:rsidRDefault="000616B0" w:rsidP="000616B0">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Základními požadavky na stavby </w:t>
      </w:r>
      <w:r w:rsidR="00250B8F">
        <w:rPr>
          <w:rFonts w:ascii="Times New Roman" w:eastAsia="Times New Roman" w:hAnsi="Times New Roman" w:cs="Times New Roman"/>
          <w:sz w:val="24"/>
          <w:szCs w:val="24"/>
        </w:rPr>
        <w:t>po</w:t>
      </w:r>
      <w:r w:rsidRPr="00DE06F1">
        <w:rPr>
          <w:rFonts w:ascii="Times New Roman" w:eastAsia="Times New Roman" w:hAnsi="Times New Roman" w:cs="Times New Roman"/>
          <w:sz w:val="24"/>
          <w:szCs w:val="24"/>
        </w:rPr>
        <w:t>dle § 145 stavebního zákona jsou požadavky na</w:t>
      </w:r>
    </w:p>
    <w:p w14:paraId="0C1FBBE4" w14:textId="3C8F1FA3" w:rsidR="000616B0" w:rsidRPr="00DE06F1" w:rsidRDefault="000616B0" w:rsidP="00166F3B">
      <w:pPr>
        <w:numPr>
          <w:ilvl w:val="0"/>
          <w:numId w:val="13"/>
        </w:numPr>
        <w:spacing w:before="80" w:after="0" w:line="240" w:lineRule="auto"/>
        <w:ind w:left="714" w:hanging="357"/>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mechanickou odolnost a stabilitu,</w:t>
      </w:r>
    </w:p>
    <w:p w14:paraId="3877C403" w14:textId="00F09883" w:rsidR="000616B0" w:rsidRPr="00DE06F1" w:rsidRDefault="000616B0" w:rsidP="00166F3B">
      <w:pPr>
        <w:numPr>
          <w:ilvl w:val="0"/>
          <w:numId w:val="13"/>
        </w:numPr>
        <w:spacing w:before="80" w:after="0" w:line="240" w:lineRule="auto"/>
        <w:ind w:left="714" w:hanging="357"/>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požární bezpečnost,</w:t>
      </w:r>
    </w:p>
    <w:p w14:paraId="65A78B0B" w14:textId="0501F415" w:rsidR="000616B0" w:rsidRPr="00DE06F1" w:rsidRDefault="000616B0" w:rsidP="00166F3B">
      <w:pPr>
        <w:numPr>
          <w:ilvl w:val="0"/>
          <w:numId w:val="13"/>
        </w:numPr>
        <w:spacing w:before="80" w:after="0" w:line="240" w:lineRule="auto"/>
        <w:ind w:left="714" w:hanging="357"/>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ochranu zdraví,</w:t>
      </w:r>
    </w:p>
    <w:p w14:paraId="678E0AAC" w14:textId="3335B342" w:rsidR="000616B0" w:rsidRPr="00DE06F1" w:rsidRDefault="000616B0" w:rsidP="00166F3B">
      <w:pPr>
        <w:numPr>
          <w:ilvl w:val="0"/>
          <w:numId w:val="13"/>
        </w:numPr>
        <w:spacing w:before="80" w:after="0" w:line="240" w:lineRule="auto"/>
        <w:ind w:left="714" w:hanging="357"/>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ochranu životního prostředí,</w:t>
      </w:r>
    </w:p>
    <w:p w14:paraId="4F3C54FB" w14:textId="3649A014" w:rsidR="000616B0" w:rsidRPr="00DE06F1" w:rsidRDefault="000616B0" w:rsidP="00166F3B">
      <w:pPr>
        <w:numPr>
          <w:ilvl w:val="0"/>
          <w:numId w:val="13"/>
        </w:numPr>
        <w:spacing w:before="80" w:after="0" w:line="240" w:lineRule="auto"/>
        <w:ind w:left="714" w:hanging="357"/>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bezpečnost a přístupnost při užívání, provozu a údržbě, </w:t>
      </w:r>
    </w:p>
    <w:p w14:paraId="5894FB9F" w14:textId="22BB4C38" w:rsidR="000616B0" w:rsidRPr="00DE06F1" w:rsidRDefault="000616B0" w:rsidP="00166F3B">
      <w:pPr>
        <w:numPr>
          <w:ilvl w:val="0"/>
          <w:numId w:val="13"/>
        </w:numPr>
        <w:spacing w:before="80" w:after="0" w:line="240" w:lineRule="auto"/>
        <w:ind w:left="714" w:hanging="357"/>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úsporu energie a</w:t>
      </w:r>
    </w:p>
    <w:p w14:paraId="6685E5D1" w14:textId="5583D8C7" w:rsidR="000616B0" w:rsidRPr="00DE06F1" w:rsidRDefault="000616B0" w:rsidP="00166F3B">
      <w:pPr>
        <w:numPr>
          <w:ilvl w:val="0"/>
          <w:numId w:val="13"/>
        </w:numPr>
        <w:spacing w:before="80" w:after="0" w:line="240" w:lineRule="auto"/>
        <w:ind w:left="714" w:hanging="357"/>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udržitelné využívání přírodních zdrojů.</w:t>
      </w:r>
    </w:p>
    <w:p w14:paraId="4FC7069D" w14:textId="4953116D" w:rsidR="00942783" w:rsidRPr="00DE06F1" w:rsidRDefault="00942783" w:rsidP="000616B0">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Těchto sedm základních požadavků je podrobněji rozvedeno v § 146 až 151 stavebního zákona.</w:t>
      </w:r>
    </w:p>
    <w:p w14:paraId="39CE61B6" w14:textId="1AF4D115" w:rsidR="000616B0" w:rsidRPr="00DE06F1" w:rsidRDefault="000616B0" w:rsidP="000616B0">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Stavby musí být navrhovány a prováděny tak, aby byly vhodné pro určené využití a aby plnily základní požadavky na stavby při běžné údržbě a působení běžně předvídatelných vlivů na stavby po celou dobu své životnosti.  </w:t>
      </w:r>
    </w:p>
    <w:p w14:paraId="3D05C4AE" w14:textId="4A9EABAF" w:rsidR="000616B0" w:rsidRPr="00DE06F1" w:rsidRDefault="000616B0" w:rsidP="000616B0">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Zároveň </w:t>
      </w:r>
      <w:r w:rsidR="00250B8F">
        <w:rPr>
          <w:rFonts w:ascii="Times New Roman" w:eastAsia="Times New Roman" w:hAnsi="Times New Roman" w:cs="Times New Roman"/>
          <w:sz w:val="24"/>
          <w:szCs w:val="24"/>
        </w:rPr>
        <w:t>po</w:t>
      </w:r>
      <w:r w:rsidRPr="00DE06F1">
        <w:rPr>
          <w:rFonts w:ascii="Times New Roman" w:eastAsia="Times New Roman" w:hAnsi="Times New Roman" w:cs="Times New Roman"/>
          <w:sz w:val="24"/>
          <w:szCs w:val="24"/>
        </w:rPr>
        <w:t>dle § 153 odst.</w:t>
      </w:r>
      <w:r w:rsidR="006358FA">
        <w:rPr>
          <w:rFonts w:ascii="Times New Roman" w:eastAsia="Times New Roman" w:hAnsi="Times New Roman" w:cs="Times New Roman"/>
          <w:sz w:val="24"/>
          <w:szCs w:val="24"/>
        </w:rPr>
        <w:t xml:space="preserve"> </w:t>
      </w:r>
      <w:r w:rsidRPr="00DE06F1">
        <w:rPr>
          <w:rFonts w:ascii="Times New Roman" w:eastAsia="Times New Roman" w:hAnsi="Times New Roman" w:cs="Times New Roman"/>
          <w:sz w:val="24"/>
          <w:szCs w:val="24"/>
        </w:rPr>
        <w:t>1 a 2 stavebního zákona pro stavby mohou být navrženy a použity jen takové výrobky, materiály a konstrukce, jejichž vlastnosti z hlediska způsobilosti stavby pro navržený účel zaručují, že stavba při správném provedení a běžné údržbě po dobu předpokládané existence splní základní požadavky na stavby.</w:t>
      </w:r>
      <w:r w:rsidRPr="00DE06F1">
        <w:t xml:space="preserve"> </w:t>
      </w:r>
      <w:r w:rsidRPr="00DE06F1">
        <w:rPr>
          <w:rFonts w:ascii="Times New Roman" w:eastAsia="Times New Roman" w:hAnsi="Times New Roman" w:cs="Times New Roman"/>
          <w:sz w:val="24"/>
          <w:szCs w:val="24"/>
        </w:rPr>
        <w:t>Výrobky pro stavby, které mají rozhodující význam pro výslednou kvalitu stavby a které by mohly ve zvýšené míře ohrozit život nebo zdraví osob nebo zvířat, bezpečnost anebo životní prostředí, popřípadě jiný veřejný zájem, jsou stanoveny a posuzovány podle jiných právních předpisů</w:t>
      </w:r>
      <w:r w:rsidR="00942783" w:rsidRPr="00DE06F1">
        <w:rPr>
          <w:rFonts w:ascii="Times New Roman" w:eastAsia="Times New Roman" w:hAnsi="Times New Roman" w:cs="Times New Roman"/>
          <w:sz w:val="24"/>
          <w:szCs w:val="24"/>
        </w:rPr>
        <w:t>.</w:t>
      </w:r>
    </w:p>
    <w:p w14:paraId="5EF79105" w14:textId="2B52F8AC" w:rsidR="00DC11B3" w:rsidRPr="00DE06F1" w:rsidRDefault="000616B0" w:rsidP="000616B0">
      <w:pPr>
        <w:spacing w:before="120" w:after="0" w:line="240" w:lineRule="auto"/>
        <w:jc w:val="both"/>
        <w:rPr>
          <w:rFonts w:ascii="Times New Roman" w:eastAsia="Times New Roman" w:hAnsi="Times New Roman" w:cs="Times New Roman"/>
          <w:sz w:val="24"/>
          <w:szCs w:val="24"/>
          <w:highlight w:val="yellow"/>
        </w:rPr>
      </w:pPr>
      <w:r w:rsidRPr="00DE06F1">
        <w:rPr>
          <w:rFonts w:ascii="Times New Roman" w:eastAsia="Times New Roman" w:hAnsi="Times New Roman" w:cs="Times New Roman"/>
          <w:sz w:val="24"/>
          <w:szCs w:val="24"/>
        </w:rPr>
        <w:t>S ohledem na rozsáhlost problematiky stavebního práva se na stavby mohou podle jejich druhu a účelu vztah</w:t>
      </w:r>
      <w:r w:rsidR="006E321B" w:rsidRPr="00DE06F1">
        <w:rPr>
          <w:rFonts w:ascii="Times New Roman" w:eastAsia="Times New Roman" w:hAnsi="Times New Roman" w:cs="Times New Roman"/>
          <w:sz w:val="24"/>
          <w:szCs w:val="24"/>
        </w:rPr>
        <w:t>ovat</w:t>
      </w:r>
      <w:r w:rsidRPr="00DE06F1">
        <w:rPr>
          <w:rFonts w:ascii="Times New Roman" w:eastAsia="Times New Roman" w:hAnsi="Times New Roman" w:cs="Times New Roman"/>
          <w:sz w:val="24"/>
          <w:szCs w:val="24"/>
        </w:rPr>
        <w:t xml:space="preserve"> i další technické požadavky, vyplývající z dalších právních předpisů, </w:t>
      </w:r>
      <w:r w:rsidR="00273E7D">
        <w:rPr>
          <w:rFonts w:ascii="Times New Roman" w:eastAsia="Times New Roman" w:hAnsi="Times New Roman" w:cs="Times New Roman"/>
          <w:sz w:val="24"/>
          <w:szCs w:val="24"/>
        </w:rPr>
        <w:t>například</w:t>
      </w:r>
      <w:r w:rsidRPr="00DE06F1">
        <w:rPr>
          <w:rFonts w:ascii="Times New Roman" w:eastAsia="Times New Roman" w:hAnsi="Times New Roman" w:cs="Times New Roman"/>
          <w:sz w:val="24"/>
          <w:szCs w:val="24"/>
        </w:rPr>
        <w:t>.</w:t>
      </w:r>
      <w:r w:rsidR="006358FA">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 xml:space="preserve">ze </w:t>
      </w:r>
      <w:r w:rsidR="004B07E7" w:rsidRPr="00DE06F1">
        <w:rPr>
          <w:rFonts w:ascii="Times New Roman" w:eastAsia="Times New Roman" w:hAnsi="Times New Roman" w:cs="Times New Roman"/>
          <w:sz w:val="24"/>
          <w:szCs w:val="24"/>
        </w:rPr>
        <w:t xml:space="preserve">zákona č. 12/1997 Sb., </w:t>
      </w:r>
      <w:r w:rsidRPr="00DE06F1">
        <w:rPr>
          <w:rFonts w:ascii="Times New Roman" w:eastAsia="Times New Roman" w:hAnsi="Times New Roman" w:cs="Times New Roman"/>
          <w:sz w:val="24"/>
          <w:szCs w:val="24"/>
        </w:rPr>
        <w:t>o bezpečnosti a plynulosti provozu na pozemních komunikacích, zákona</w:t>
      </w:r>
      <w:r w:rsidR="004B07E7" w:rsidRPr="00DE06F1">
        <w:rPr>
          <w:rFonts w:ascii="Times New Roman" w:eastAsia="Times New Roman" w:hAnsi="Times New Roman" w:cs="Times New Roman"/>
          <w:sz w:val="24"/>
          <w:szCs w:val="24"/>
        </w:rPr>
        <w:t xml:space="preserve"> č. 133/1985 Sb.,</w:t>
      </w:r>
      <w:r w:rsidRPr="00DE06F1">
        <w:rPr>
          <w:rFonts w:ascii="Times New Roman" w:eastAsia="Times New Roman" w:hAnsi="Times New Roman" w:cs="Times New Roman"/>
          <w:sz w:val="24"/>
          <w:szCs w:val="24"/>
        </w:rPr>
        <w:t xml:space="preserve"> o požární ochraně, vyhlášky</w:t>
      </w:r>
      <w:r w:rsidR="004B07E7" w:rsidRPr="00DE06F1">
        <w:rPr>
          <w:rFonts w:ascii="Times New Roman" w:eastAsia="Times New Roman" w:hAnsi="Times New Roman" w:cs="Times New Roman"/>
          <w:sz w:val="24"/>
          <w:szCs w:val="24"/>
        </w:rPr>
        <w:t xml:space="preserve"> č. 23/2008 Sb.,</w:t>
      </w:r>
      <w:r w:rsidRPr="00DE06F1">
        <w:rPr>
          <w:rFonts w:ascii="Times New Roman" w:eastAsia="Times New Roman" w:hAnsi="Times New Roman" w:cs="Times New Roman"/>
          <w:sz w:val="24"/>
          <w:szCs w:val="24"/>
        </w:rPr>
        <w:t xml:space="preserve"> o technických podmínkách požární ochrany staveb, zákona</w:t>
      </w:r>
      <w:r w:rsidR="006E321B" w:rsidRPr="00DE06F1">
        <w:rPr>
          <w:rFonts w:ascii="Times New Roman" w:hAnsi="Times New Roman" w:cs="Times New Roman"/>
          <w:iCs/>
          <w:sz w:val="24"/>
        </w:rPr>
        <w:t xml:space="preserve"> č. 258/2000 Sb.,</w:t>
      </w:r>
      <w:r w:rsidRPr="00DE06F1">
        <w:rPr>
          <w:rFonts w:ascii="Times New Roman" w:eastAsia="Times New Roman" w:hAnsi="Times New Roman" w:cs="Times New Roman"/>
          <w:sz w:val="24"/>
          <w:szCs w:val="24"/>
        </w:rPr>
        <w:t xml:space="preserve"> o ochraně veřejného zdraví a o změně některých souvisejících zákonů, nařízení</w:t>
      </w:r>
      <w:r w:rsidR="006E321B" w:rsidRPr="00DE06F1">
        <w:rPr>
          <w:rFonts w:ascii="Times New Roman" w:eastAsia="Times New Roman" w:hAnsi="Times New Roman" w:cs="Times New Roman"/>
          <w:sz w:val="24"/>
          <w:szCs w:val="24"/>
        </w:rPr>
        <w:t xml:space="preserve"> vlády č. 272/2011 Sb.,</w:t>
      </w:r>
      <w:r w:rsidRPr="00DE06F1">
        <w:rPr>
          <w:rFonts w:ascii="Times New Roman" w:eastAsia="Times New Roman" w:hAnsi="Times New Roman" w:cs="Times New Roman"/>
          <w:sz w:val="24"/>
          <w:szCs w:val="24"/>
        </w:rPr>
        <w:t xml:space="preserve"> o ochraně zdraví před nepříznivými účinky hluku a vibrací, zákona </w:t>
      </w:r>
      <w:r w:rsidR="006E321B" w:rsidRPr="00DE06F1">
        <w:rPr>
          <w:rFonts w:ascii="Times New Roman" w:eastAsia="Times New Roman" w:hAnsi="Times New Roman" w:cs="Times New Roman"/>
          <w:sz w:val="24"/>
          <w:szCs w:val="24"/>
        </w:rPr>
        <w:t>č. 114/1992 Sb.,</w:t>
      </w:r>
      <w:r w:rsidRPr="00DE06F1">
        <w:rPr>
          <w:rFonts w:ascii="Times New Roman" w:eastAsia="Times New Roman" w:hAnsi="Times New Roman" w:cs="Times New Roman"/>
          <w:sz w:val="24"/>
          <w:szCs w:val="24"/>
        </w:rPr>
        <w:t xml:space="preserve"> zákona</w:t>
      </w:r>
      <w:r w:rsidR="006E321B" w:rsidRPr="00DE06F1">
        <w:rPr>
          <w:rFonts w:ascii="Times New Roman" w:eastAsia="Times New Roman" w:hAnsi="Times New Roman" w:cs="Times New Roman"/>
          <w:sz w:val="24"/>
          <w:szCs w:val="24"/>
        </w:rPr>
        <w:t xml:space="preserve"> č. 334/1992 Sb.,</w:t>
      </w:r>
      <w:r w:rsidRPr="00DE06F1">
        <w:rPr>
          <w:rFonts w:ascii="Times New Roman" w:eastAsia="Times New Roman" w:hAnsi="Times New Roman" w:cs="Times New Roman"/>
          <w:sz w:val="24"/>
          <w:szCs w:val="24"/>
        </w:rPr>
        <w:t xml:space="preserve"> o</w:t>
      </w:r>
      <w:r w:rsidR="00372D85" w:rsidRPr="00DE06F1">
        <w:rPr>
          <w:rFonts w:ascii="Times New Roman" w:eastAsia="Times New Roman" w:hAnsi="Times New Roman" w:cs="Times New Roman"/>
          <w:sz w:val="24"/>
          <w:szCs w:val="24"/>
        </w:rPr>
        <w:t> </w:t>
      </w:r>
      <w:r w:rsidRPr="00DE06F1">
        <w:rPr>
          <w:rFonts w:ascii="Times New Roman" w:eastAsia="Times New Roman" w:hAnsi="Times New Roman" w:cs="Times New Roman"/>
          <w:sz w:val="24"/>
          <w:szCs w:val="24"/>
        </w:rPr>
        <w:t xml:space="preserve">ochraně zemědělského půdního fondu nebo zákona </w:t>
      </w:r>
      <w:r w:rsidR="006E321B" w:rsidRPr="00DE06F1">
        <w:rPr>
          <w:rFonts w:ascii="Times New Roman" w:eastAsia="Times New Roman" w:hAnsi="Times New Roman" w:cs="Times New Roman"/>
          <w:sz w:val="24"/>
          <w:szCs w:val="24"/>
        </w:rPr>
        <w:t xml:space="preserve">č. 201/2012 Sb., </w:t>
      </w:r>
      <w:r w:rsidRPr="00DE06F1">
        <w:rPr>
          <w:rFonts w:ascii="Times New Roman" w:eastAsia="Times New Roman" w:hAnsi="Times New Roman" w:cs="Times New Roman"/>
          <w:sz w:val="24"/>
          <w:szCs w:val="24"/>
        </w:rPr>
        <w:t>o ochraně ovzduší.</w:t>
      </w:r>
      <w:r w:rsidR="00476B36" w:rsidRPr="00DE06F1">
        <w:rPr>
          <w:rFonts w:ascii="Times New Roman" w:eastAsia="Times New Roman" w:hAnsi="Times New Roman" w:cs="Times New Roman"/>
          <w:sz w:val="24"/>
          <w:szCs w:val="24"/>
        </w:rPr>
        <w:t xml:space="preserve"> </w:t>
      </w:r>
    </w:p>
    <w:p w14:paraId="75325D69" w14:textId="2165B77B" w:rsidR="000616B0" w:rsidRPr="00DE06F1" w:rsidRDefault="002D16DB" w:rsidP="000616B0">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Tato v</w:t>
      </w:r>
      <w:r w:rsidR="000616B0" w:rsidRPr="00DE06F1">
        <w:rPr>
          <w:rFonts w:ascii="Times New Roman" w:eastAsia="Times New Roman" w:hAnsi="Times New Roman" w:cs="Times New Roman"/>
          <w:iCs/>
          <w:sz w:val="24"/>
          <w:szCs w:val="24"/>
        </w:rPr>
        <w:t xml:space="preserve">yhláška proto stanovuje </w:t>
      </w:r>
      <w:r w:rsidR="0078649D">
        <w:rPr>
          <w:rFonts w:ascii="Times New Roman" w:eastAsia="Times New Roman" w:hAnsi="Times New Roman" w:cs="Times New Roman"/>
          <w:iCs/>
          <w:sz w:val="24"/>
          <w:szCs w:val="24"/>
        </w:rPr>
        <w:t xml:space="preserve">podrobněji </w:t>
      </w:r>
      <w:r w:rsidR="000616B0" w:rsidRPr="00DE06F1">
        <w:rPr>
          <w:rFonts w:ascii="Times New Roman" w:eastAsia="Times New Roman" w:hAnsi="Times New Roman" w:cs="Times New Roman"/>
          <w:iCs/>
          <w:sz w:val="24"/>
          <w:szCs w:val="24"/>
        </w:rPr>
        <w:t xml:space="preserve">ve vazbě na </w:t>
      </w:r>
      <w:r w:rsidR="000616B0" w:rsidRPr="00DE06F1">
        <w:rPr>
          <w:rFonts w:ascii="Times New Roman" w:eastAsia="Times New Roman" w:hAnsi="Times New Roman" w:cs="Times New Roman"/>
          <w:sz w:val="24"/>
          <w:szCs w:val="24"/>
        </w:rPr>
        <w:t>§ 145 stavebního zákona</w:t>
      </w:r>
      <w:r w:rsidR="000616B0" w:rsidRPr="00DE06F1">
        <w:rPr>
          <w:rFonts w:ascii="Times New Roman" w:eastAsia="Times New Roman" w:hAnsi="Times New Roman" w:cs="Times New Roman"/>
          <w:iCs/>
          <w:sz w:val="24"/>
          <w:szCs w:val="24"/>
        </w:rPr>
        <w:t xml:space="preserve"> základní technické požadavky na stavby, které při splnění zaručují, že stavba bude navržena a provedena bezpečně z hlediska provozu, a to jak pro uživatele stavby, tak pro její okolí, a to nejen </w:t>
      </w:r>
      <w:r w:rsidR="000616B0" w:rsidRPr="00DE06F1">
        <w:rPr>
          <w:rFonts w:ascii="Times New Roman" w:eastAsia="Times New Roman" w:hAnsi="Times New Roman" w:cs="Times New Roman"/>
          <w:iCs/>
          <w:sz w:val="24"/>
          <w:szCs w:val="24"/>
        </w:rPr>
        <w:lastRenderedPageBreak/>
        <w:t>z hlediska krátkodobých provozních vlastností, ale především z hlediska dlouhodobé životnosti a trvanlivosti stavby v časovém horizontu návrhové životnosti v trvání 50 až 100 a více let, stejně i z hlediska potřeb provozní údržby a běžných oprav.</w:t>
      </w:r>
    </w:p>
    <w:p w14:paraId="750236D4" w14:textId="77777777" w:rsidR="00793525" w:rsidRPr="00DE06F1" w:rsidRDefault="00793525" w:rsidP="00DC11B3">
      <w:pPr>
        <w:spacing w:before="120" w:after="0" w:line="240" w:lineRule="auto"/>
        <w:rPr>
          <w:rFonts w:ascii="Times New Roman" w:eastAsia="Times New Roman" w:hAnsi="Times New Roman" w:cs="Times New Roman"/>
          <w:b/>
          <w:sz w:val="24"/>
          <w:szCs w:val="24"/>
        </w:rPr>
      </w:pPr>
    </w:p>
    <w:p w14:paraId="5A836812" w14:textId="6241E8D4" w:rsidR="00DC11B3" w:rsidRPr="00DE06F1" w:rsidRDefault="00DC11B3" w:rsidP="00DC11B3">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 1</w:t>
      </w:r>
      <w:r w:rsidR="004B7A2E" w:rsidRPr="00DE06F1">
        <w:rPr>
          <w:rFonts w:ascii="Times New Roman" w:eastAsia="Times New Roman" w:hAnsi="Times New Roman" w:cs="Times New Roman"/>
          <w:b/>
          <w:sz w:val="24"/>
          <w:szCs w:val="24"/>
        </w:rPr>
        <w:t>7</w:t>
      </w:r>
      <w:r w:rsidRPr="00DE06F1">
        <w:rPr>
          <w:rFonts w:ascii="Times New Roman" w:eastAsia="Times New Roman" w:hAnsi="Times New Roman" w:cs="Times New Roman"/>
          <w:b/>
          <w:sz w:val="24"/>
          <w:szCs w:val="24"/>
        </w:rPr>
        <w:t xml:space="preserve"> Mechanická odolnost a stabilita</w:t>
      </w:r>
    </w:p>
    <w:p w14:paraId="7A8CA049" w14:textId="33D48DCC" w:rsidR="004C51C0" w:rsidRPr="00DE06F1" w:rsidRDefault="00DC11B3" w:rsidP="004C51C0">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iCs/>
          <w:sz w:val="24"/>
          <w:szCs w:val="24"/>
        </w:rPr>
        <w:t xml:space="preserve">Ustanovení </w:t>
      </w:r>
      <w:r w:rsidR="006903B9" w:rsidRPr="00DE06F1">
        <w:rPr>
          <w:rFonts w:ascii="Times New Roman" w:eastAsia="Times New Roman" w:hAnsi="Times New Roman" w:cs="Times New Roman"/>
          <w:iCs/>
          <w:sz w:val="24"/>
          <w:szCs w:val="24"/>
        </w:rPr>
        <w:t>§ 1</w:t>
      </w:r>
      <w:r w:rsidR="004B7A2E" w:rsidRPr="00DE06F1">
        <w:rPr>
          <w:rFonts w:ascii="Times New Roman" w:eastAsia="Times New Roman" w:hAnsi="Times New Roman" w:cs="Times New Roman"/>
          <w:iCs/>
          <w:sz w:val="24"/>
          <w:szCs w:val="24"/>
        </w:rPr>
        <w:t>7</w:t>
      </w:r>
      <w:r w:rsidR="006903B9" w:rsidRPr="00DE06F1">
        <w:rPr>
          <w:rFonts w:ascii="Times New Roman" w:eastAsia="Times New Roman" w:hAnsi="Times New Roman" w:cs="Times New Roman"/>
          <w:iCs/>
          <w:sz w:val="24"/>
          <w:szCs w:val="24"/>
        </w:rPr>
        <w:t xml:space="preserve"> </w:t>
      </w:r>
      <w:r w:rsidR="00295DB6">
        <w:rPr>
          <w:rFonts w:ascii="Times New Roman" w:eastAsia="Times New Roman" w:hAnsi="Times New Roman" w:cs="Times New Roman"/>
          <w:iCs/>
          <w:sz w:val="24"/>
          <w:szCs w:val="24"/>
        </w:rPr>
        <w:t xml:space="preserve">této vyhlášky </w:t>
      </w:r>
      <w:r w:rsidRPr="00DE06F1">
        <w:rPr>
          <w:rFonts w:ascii="Times New Roman" w:eastAsia="Times New Roman" w:hAnsi="Times New Roman" w:cs="Times New Roman"/>
          <w:iCs/>
          <w:sz w:val="24"/>
          <w:szCs w:val="24"/>
        </w:rPr>
        <w:t>provádí ustanovení § 146 stavebního zákona</w:t>
      </w:r>
      <w:r w:rsidR="004C51C0" w:rsidRPr="00DE06F1">
        <w:rPr>
          <w:rFonts w:ascii="Times New Roman" w:eastAsia="Times New Roman" w:hAnsi="Times New Roman" w:cs="Times New Roman"/>
          <w:iCs/>
          <w:sz w:val="24"/>
          <w:szCs w:val="24"/>
        </w:rPr>
        <w:t xml:space="preserve">, </w:t>
      </w:r>
      <w:r w:rsidR="004C51C0" w:rsidRPr="00DE06F1">
        <w:rPr>
          <w:rFonts w:ascii="Times New Roman" w:eastAsia="Times New Roman" w:hAnsi="Times New Roman" w:cs="Times New Roman"/>
          <w:sz w:val="24"/>
          <w:szCs w:val="24"/>
        </w:rPr>
        <w:t xml:space="preserve">kterým se stanoví požadavky na mechanickou odolnost a stabilitu stavby.  </w:t>
      </w:r>
      <w:r w:rsidR="00250B8F">
        <w:rPr>
          <w:rFonts w:ascii="Times New Roman" w:eastAsia="Times New Roman" w:hAnsi="Times New Roman" w:cs="Times New Roman"/>
          <w:sz w:val="24"/>
          <w:szCs w:val="24"/>
        </w:rPr>
        <w:t>Podle</w:t>
      </w:r>
      <w:r w:rsidR="00250B8F" w:rsidRPr="00DE06F1">
        <w:rPr>
          <w:rFonts w:ascii="Times New Roman" w:eastAsia="Times New Roman" w:hAnsi="Times New Roman" w:cs="Times New Roman"/>
          <w:sz w:val="24"/>
          <w:szCs w:val="24"/>
        </w:rPr>
        <w:t xml:space="preserve"> </w:t>
      </w:r>
      <w:r w:rsidR="004C51C0" w:rsidRPr="00DE06F1">
        <w:rPr>
          <w:rFonts w:ascii="Times New Roman" w:eastAsia="Times New Roman" w:hAnsi="Times New Roman" w:cs="Times New Roman"/>
          <w:sz w:val="24"/>
          <w:szCs w:val="24"/>
        </w:rPr>
        <w:t xml:space="preserve">§ 146 odst. 1 stavebního zákona stavba musí být navržena a provedena tak, aby účinky zatížení a nepříznivé vlivy prostředí, kterým je vystavena během výstavby a užívání, neměly za následek  </w:t>
      </w:r>
    </w:p>
    <w:p w14:paraId="03E31798" w14:textId="77777777" w:rsidR="004802AB" w:rsidRPr="00DE06F1" w:rsidRDefault="004C51C0" w:rsidP="00F23581">
      <w:pPr>
        <w:numPr>
          <w:ilvl w:val="0"/>
          <w:numId w:val="13"/>
        </w:numPr>
        <w:spacing w:before="120" w:after="0" w:line="240" w:lineRule="auto"/>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náhlé nebo postupné zřícení stavby nebo její části, </w:t>
      </w:r>
    </w:p>
    <w:p w14:paraId="53F0BE71" w14:textId="77777777" w:rsidR="004802AB" w:rsidRPr="00DE06F1" w:rsidRDefault="004C51C0" w:rsidP="00F23581">
      <w:pPr>
        <w:numPr>
          <w:ilvl w:val="0"/>
          <w:numId w:val="13"/>
        </w:numPr>
        <w:spacing w:before="120" w:after="0" w:line="240" w:lineRule="auto"/>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nepřípustné deformace, které mohou narušit stabilitu stavby, mechanickou odolnost a funkční způsobilost stavby nebo její části, </w:t>
      </w:r>
    </w:p>
    <w:p w14:paraId="400A2B2A" w14:textId="77777777" w:rsidR="004802AB" w:rsidRPr="00DE06F1" w:rsidRDefault="004C51C0" w:rsidP="00F23581">
      <w:pPr>
        <w:numPr>
          <w:ilvl w:val="0"/>
          <w:numId w:val="13"/>
        </w:numPr>
        <w:spacing w:before="120" w:after="0" w:line="240" w:lineRule="auto"/>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poškození částí stavby nebo technických zařízení anebo instalovaného vybavení v důsledku deformace nosné konstrukce, </w:t>
      </w:r>
    </w:p>
    <w:p w14:paraId="6192C1C3" w14:textId="77777777" w:rsidR="004802AB" w:rsidRPr="00DE06F1" w:rsidRDefault="004C51C0" w:rsidP="00F23581">
      <w:pPr>
        <w:numPr>
          <w:ilvl w:val="0"/>
          <w:numId w:val="13"/>
        </w:numPr>
        <w:spacing w:before="120" w:after="0" w:line="240" w:lineRule="auto"/>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poškození stavby v míře nepřiměřené původní příčině, </w:t>
      </w:r>
    </w:p>
    <w:p w14:paraId="33AE28D6" w14:textId="77777777" w:rsidR="004802AB" w:rsidRPr="00DE06F1" w:rsidRDefault="004C51C0" w:rsidP="00F23581">
      <w:pPr>
        <w:numPr>
          <w:ilvl w:val="0"/>
          <w:numId w:val="13"/>
        </w:numPr>
        <w:spacing w:before="120" w:after="0" w:line="240" w:lineRule="auto"/>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ohrožení provozuschopnosti dopravní a technické infrastruktury v dosahu stavby nebo staveniště, </w:t>
      </w:r>
    </w:p>
    <w:p w14:paraId="3446B564" w14:textId="77777777" w:rsidR="004802AB" w:rsidRPr="00DE06F1" w:rsidRDefault="004C51C0" w:rsidP="00F23581">
      <w:pPr>
        <w:numPr>
          <w:ilvl w:val="0"/>
          <w:numId w:val="13"/>
        </w:numPr>
        <w:spacing w:before="120" w:after="0" w:line="240" w:lineRule="auto"/>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poškození stavby vlivem nepříznivých účinků podzemních vod nebo dynamickými účinky povodňových průtoků, popřípadě hydrostatickým vztlakem při zaplavení, </w:t>
      </w:r>
    </w:p>
    <w:p w14:paraId="5C545553" w14:textId="6D6AC64F" w:rsidR="004C51C0" w:rsidRPr="00DE06F1" w:rsidRDefault="004C51C0" w:rsidP="00F23581">
      <w:pPr>
        <w:numPr>
          <w:ilvl w:val="0"/>
          <w:numId w:val="13"/>
        </w:numPr>
        <w:spacing w:before="120" w:after="0" w:line="240" w:lineRule="auto"/>
        <w:jc w:val="both"/>
        <w:textAlignment w:val="baseline"/>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ohrožení průtočnosti koryt vodních toků, popřípadě údolních profilů mostů a propustků. </w:t>
      </w:r>
    </w:p>
    <w:p w14:paraId="2A5A467E" w14:textId="77777777" w:rsidR="004C51C0" w:rsidRPr="00DE06F1" w:rsidRDefault="004C51C0" w:rsidP="004C51C0">
      <w:pPr>
        <w:widowControl w:val="0"/>
        <w:autoSpaceDE w:val="0"/>
        <w:autoSpaceDN w:val="0"/>
        <w:adjustRightInd w:val="0"/>
        <w:spacing w:after="0" w:line="240" w:lineRule="auto"/>
        <w:rPr>
          <w:rFonts w:ascii="Times New Roman" w:hAnsi="Times New Roman"/>
          <w:sz w:val="24"/>
          <w:szCs w:val="24"/>
        </w:rPr>
      </w:pPr>
      <w:r w:rsidRPr="00DE06F1">
        <w:rPr>
          <w:rFonts w:ascii="Times New Roman" w:hAnsi="Times New Roman"/>
          <w:sz w:val="24"/>
          <w:szCs w:val="24"/>
        </w:rPr>
        <w:t xml:space="preserve"> </w:t>
      </w:r>
    </w:p>
    <w:p w14:paraId="644F147B" w14:textId="2E716C21" w:rsidR="004C51C0" w:rsidRPr="00DE06F1" w:rsidRDefault="004C51C0" w:rsidP="004C51C0">
      <w:pPr>
        <w:widowControl w:val="0"/>
        <w:autoSpaceDE w:val="0"/>
        <w:autoSpaceDN w:val="0"/>
        <w:adjustRightInd w:val="0"/>
        <w:spacing w:after="0" w:line="240" w:lineRule="auto"/>
        <w:jc w:val="both"/>
        <w:rPr>
          <w:rFonts w:ascii="Times New Roman" w:hAnsi="Times New Roman"/>
          <w:sz w:val="24"/>
          <w:szCs w:val="24"/>
        </w:rPr>
      </w:pPr>
      <w:r w:rsidRPr="00DE06F1">
        <w:rPr>
          <w:rFonts w:ascii="Times New Roman" w:hAnsi="Times New Roman"/>
          <w:sz w:val="24"/>
          <w:szCs w:val="24"/>
        </w:rPr>
        <w:t xml:space="preserve">Dále podle § 146 odst. 2 stavebního zákona stavby umístěné v dosahu účinků hlubinného dobývání nebo v dosahu seizmických účinků se navrhují též s ohledem na předpokládané deformace základové půdy, způsobené projevy důlní nebo seizmické činnosti na povrchu. </w:t>
      </w:r>
    </w:p>
    <w:p w14:paraId="7E3C7305" w14:textId="66C7592A" w:rsidR="00DC11B3" w:rsidRPr="00DE06F1" w:rsidRDefault="004C51C0" w:rsidP="03B1064D">
      <w:pPr>
        <w:spacing w:before="120" w:after="0" w:line="240" w:lineRule="auto"/>
        <w:jc w:val="both"/>
        <w:rPr>
          <w:rFonts w:ascii="Times New Roman" w:eastAsia="Times New Roman" w:hAnsi="Times New Roman" w:cs="Times New Roman"/>
          <w:sz w:val="24"/>
          <w:szCs w:val="24"/>
        </w:rPr>
      </w:pPr>
      <w:r w:rsidRPr="5C3783A0">
        <w:rPr>
          <w:rFonts w:ascii="Times New Roman" w:eastAsia="Times New Roman" w:hAnsi="Times New Roman" w:cs="Times New Roman"/>
          <w:sz w:val="24"/>
          <w:szCs w:val="24"/>
        </w:rPr>
        <w:t xml:space="preserve">Ustanovení </w:t>
      </w:r>
      <w:r w:rsidR="00DC11B3" w:rsidRPr="5C3783A0">
        <w:rPr>
          <w:rFonts w:ascii="Times New Roman" w:eastAsia="Times New Roman" w:hAnsi="Times New Roman" w:cs="Times New Roman"/>
          <w:sz w:val="24"/>
          <w:szCs w:val="24"/>
        </w:rPr>
        <w:t>stanoví požadavk</w:t>
      </w:r>
      <w:r w:rsidR="00FE36E2" w:rsidRPr="5C3783A0">
        <w:rPr>
          <w:rFonts w:ascii="Times New Roman" w:eastAsia="Times New Roman" w:hAnsi="Times New Roman" w:cs="Times New Roman"/>
          <w:sz w:val="24"/>
          <w:szCs w:val="24"/>
        </w:rPr>
        <w:t>y pro provedení stavby tak</w:t>
      </w:r>
      <w:r w:rsidR="00DC11B3" w:rsidRPr="5C3783A0">
        <w:rPr>
          <w:rFonts w:ascii="Times New Roman" w:eastAsia="Times New Roman" w:hAnsi="Times New Roman" w:cs="Times New Roman"/>
          <w:sz w:val="24"/>
          <w:szCs w:val="24"/>
        </w:rPr>
        <w:t xml:space="preserve">, aby její konstrukce odolaly předvídatelným vlivům. Konkrétní požadavky jsou stanoveny </w:t>
      </w:r>
      <w:r w:rsidR="00476B36" w:rsidRPr="5C3783A0">
        <w:rPr>
          <w:rFonts w:ascii="Times New Roman" w:eastAsia="Times New Roman" w:hAnsi="Times New Roman" w:cs="Times New Roman"/>
          <w:sz w:val="24"/>
          <w:szCs w:val="24"/>
        </w:rPr>
        <w:t xml:space="preserve">řadou </w:t>
      </w:r>
      <w:r w:rsidR="00DC11B3" w:rsidRPr="5C3783A0">
        <w:rPr>
          <w:rFonts w:ascii="Times New Roman" w:eastAsia="Times New Roman" w:hAnsi="Times New Roman" w:cs="Times New Roman"/>
          <w:sz w:val="24"/>
          <w:szCs w:val="24"/>
        </w:rPr>
        <w:t>určený</w:t>
      </w:r>
      <w:r w:rsidR="00476B36" w:rsidRPr="5C3783A0">
        <w:rPr>
          <w:rFonts w:ascii="Times New Roman" w:eastAsia="Times New Roman" w:hAnsi="Times New Roman" w:cs="Times New Roman"/>
          <w:sz w:val="24"/>
          <w:szCs w:val="24"/>
        </w:rPr>
        <w:t>ch</w:t>
      </w:r>
      <w:r w:rsidR="00DC11B3" w:rsidRPr="5C3783A0">
        <w:rPr>
          <w:rFonts w:ascii="Times New Roman" w:eastAsia="Times New Roman" w:hAnsi="Times New Roman" w:cs="Times New Roman"/>
          <w:sz w:val="24"/>
          <w:szCs w:val="24"/>
        </w:rPr>
        <w:t xml:space="preserve"> nor</w:t>
      </w:r>
      <w:r w:rsidR="00476B36" w:rsidRPr="5C3783A0">
        <w:rPr>
          <w:rFonts w:ascii="Times New Roman" w:eastAsia="Times New Roman" w:hAnsi="Times New Roman" w:cs="Times New Roman"/>
          <w:sz w:val="24"/>
          <w:szCs w:val="24"/>
        </w:rPr>
        <w:t>e</w:t>
      </w:r>
      <w:r w:rsidR="00DC11B3" w:rsidRPr="5C3783A0">
        <w:rPr>
          <w:rFonts w:ascii="Times New Roman" w:eastAsia="Times New Roman" w:hAnsi="Times New Roman" w:cs="Times New Roman"/>
          <w:sz w:val="24"/>
          <w:szCs w:val="24"/>
        </w:rPr>
        <w:t>m ČSN</w:t>
      </w:r>
      <w:r w:rsidR="00372D85" w:rsidRPr="5C3783A0">
        <w:rPr>
          <w:rFonts w:ascii="Times New Roman" w:eastAsia="Times New Roman" w:hAnsi="Times New Roman" w:cs="Times New Roman"/>
          <w:sz w:val="24"/>
          <w:szCs w:val="24"/>
        </w:rPr>
        <w:t> </w:t>
      </w:r>
      <w:r w:rsidR="00DC11B3" w:rsidRPr="5C3783A0">
        <w:rPr>
          <w:rFonts w:ascii="Times New Roman" w:eastAsia="Times New Roman" w:hAnsi="Times New Roman" w:cs="Times New Roman"/>
          <w:sz w:val="24"/>
          <w:szCs w:val="24"/>
        </w:rPr>
        <w:t>EN</w:t>
      </w:r>
      <w:r w:rsidR="00372D85" w:rsidRPr="5C3783A0">
        <w:rPr>
          <w:rFonts w:ascii="Times New Roman" w:eastAsia="Times New Roman" w:hAnsi="Times New Roman" w:cs="Times New Roman"/>
          <w:sz w:val="24"/>
          <w:szCs w:val="24"/>
        </w:rPr>
        <w:t> </w:t>
      </w:r>
      <w:r w:rsidR="00DC11B3" w:rsidRPr="5C3783A0">
        <w:rPr>
          <w:rFonts w:ascii="Times New Roman" w:eastAsia="Times New Roman" w:hAnsi="Times New Roman" w:cs="Times New Roman"/>
          <w:sz w:val="24"/>
          <w:szCs w:val="24"/>
        </w:rPr>
        <w:t xml:space="preserve">199X, které </w:t>
      </w:r>
      <w:r w:rsidR="006D52D3" w:rsidRPr="5C3783A0">
        <w:rPr>
          <w:rFonts w:ascii="Times New Roman" w:eastAsia="Times New Roman" w:hAnsi="Times New Roman" w:cs="Times New Roman"/>
          <w:sz w:val="24"/>
          <w:szCs w:val="24"/>
        </w:rPr>
        <w:t xml:space="preserve">budou určenými technické normami ve stavebnictví ve smyslu ustanovení § 32 stavebního zákona, a tedy budou normami </w:t>
      </w:r>
      <w:r w:rsidR="00DC11B3" w:rsidRPr="5C3783A0">
        <w:rPr>
          <w:rFonts w:ascii="Times New Roman" w:eastAsia="Times New Roman" w:hAnsi="Times New Roman" w:cs="Times New Roman"/>
          <w:sz w:val="24"/>
          <w:szCs w:val="24"/>
        </w:rPr>
        <w:t>závazn</w:t>
      </w:r>
      <w:r w:rsidR="006D52D3" w:rsidRPr="5C3783A0">
        <w:rPr>
          <w:rFonts w:ascii="Times New Roman" w:eastAsia="Times New Roman" w:hAnsi="Times New Roman" w:cs="Times New Roman"/>
          <w:sz w:val="24"/>
          <w:szCs w:val="24"/>
        </w:rPr>
        <w:t>ými</w:t>
      </w:r>
      <w:r w:rsidR="00DC11B3" w:rsidRPr="5C3783A0">
        <w:rPr>
          <w:rFonts w:ascii="Times New Roman" w:eastAsia="Times New Roman" w:hAnsi="Times New Roman" w:cs="Times New Roman"/>
          <w:sz w:val="24"/>
          <w:szCs w:val="24"/>
        </w:rPr>
        <w:t xml:space="preserve">, včetně jejich národních příloh a navazujících </w:t>
      </w:r>
      <w:r w:rsidR="00476B36" w:rsidRPr="5C3783A0">
        <w:rPr>
          <w:rFonts w:ascii="Times New Roman" w:eastAsia="Times New Roman" w:hAnsi="Times New Roman" w:cs="Times New Roman"/>
          <w:sz w:val="24"/>
          <w:szCs w:val="24"/>
        </w:rPr>
        <w:t xml:space="preserve">národních </w:t>
      </w:r>
      <w:r w:rsidR="00DC11B3" w:rsidRPr="5C3783A0">
        <w:rPr>
          <w:rFonts w:ascii="Times New Roman" w:eastAsia="Times New Roman" w:hAnsi="Times New Roman" w:cs="Times New Roman"/>
          <w:sz w:val="24"/>
          <w:szCs w:val="24"/>
        </w:rPr>
        <w:t>norem ČSN, které je doplňují.</w:t>
      </w:r>
      <w:r w:rsidR="2951DE78" w:rsidRPr="5C3783A0">
        <w:rPr>
          <w:rFonts w:ascii="Times New Roman" w:eastAsia="Times New Roman" w:hAnsi="Times New Roman" w:cs="Times New Roman"/>
          <w:sz w:val="24"/>
          <w:szCs w:val="24"/>
        </w:rPr>
        <w:t xml:space="preserve"> Je zde užit výlučný odkaz na normu, tedy celé normy budou vyhláškou </w:t>
      </w:r>
      <w:proofErr w:type="spellStart"/>
      <w:r w:rsidR="2951DE78" w:rsidRPr="5C3783A0">
        <w:rPr>
          <w:rFonts w:ascii="Times New Roman" w:eastAsia="Times New Roman" w:hAnsi="Times New Roman" w:cs="Times New Roman"/>
          <w:sz w:val="24"/>
          <w:szCs w:val="24"/>
        </w:rPr>
        <w:t>zezávazněn</w:t>
      </w:r>
      <w:r w:rsidR="0F0AE775" w:rsidRPr="5C3783A0">
        <w:rPr>
          <w:rFonts w:ascii="Times New Roman" w:eastAsia="Times New Roman" w:hAnsi="Times New Roman" w:cs="Times New Roman"/>
          <w:sz w:val="24"/>
          <w:szCs w:val="24"/>
        </w:rPr>
        <w:t>y</w:t>
      </w:r>
      <w:proofErr w:type="spellEnd"/>
      <w:r w:rsidR="2951DE78" w:rsidRPr="5C3783A0">
        <w:rPr>
          <w:rFonts w:ascii="Times New Roman" w:eastAsia="Times New Roman" w:hAnsi="Times New Roman" w:cs="Times New Roman"/>
          <w:sz w:val="24"/>
          <w:szCs w:val="24"/>
        </w:rPr>
        <w:t>. K tomuto řešení bylo přistoupeno z důvodu, že u</w:t>
      </w:r>
      <w:r w:rsidR="492AEDEA" w:rsidRPr="5C3783A0">
        <w:rPr>
          <w:rFonts w:ascii="Times New Roman" w:eastAsia="Times New Roman" w:hAnsi="Times New Roman" w:cs="Times New Roman"/>
          <w:sz w:val="24"/>
          <w:szCs w:val="24"/>
        </w:rPr>
        <w:t>veden</w:t>
      </w:r>
      <w:r w:rsidR="6C1F08E1" w:rsidRPr="5C3783A0">
        <w:rPr>
          <w:rFonts w:ascii="Times New Roman" w:eastAsia="Times New Roman" w:hAnsi="Times New Roman" w:cs="Times New Roman"/>
          <w:sz w:val="24"/>
          <w:szCs w:val="24"/>
        </w:rPr>
        <w:t>ými</w:t>
      </w:r>
      <w:r w:rsidR="2951DE78" w:rsidRPr="5C3783A0">
        <w:rPr>
          <w:rFonts w:ascii="Times New Roman" w:eastAsia="Times New Roman" w:hAnsi="Times New Roman" w:cs="Times New Roman"/>
          <w:sz w:val="24"/>
          <w:szCs w:val="24"/>
        </w:rPr>
        <w:t xml:space="preserve"> norm</w:t>
      </w:r>
      <w:r w:rsidR="5CDF4666" w:rsidRPr="5C3783A0">
        <w:rPr>
          <w:rFonts w:ascii="Times New Roman" w:eastAsia="Times New Roman" w:hAnsi="Times New Roman" w:cs="Times New Roman"/>
          <w:sz w:val="24"/>
          <w:szCs w:val="24"/>
        </w:rPr>
        <w:t>ami</w:t>
      </w:r>
      <w:r w:rsidR="2951DE78" w:rsidRPr="5C3783A0">
        <w:rPr>
          <w:rFonts w:ascii="Times New Roman" w:eastAsia="Times New Roman" w:hAnsi="Times New Roman" w:cs="Times New Roman"/>
          <w:sz w:val="24"/>
          <w:szCs w:val="24"/>
        </w:rPr>
        <w:t xml:space="preserve"> jsou v tomto případě eurokódy a jde tedy o oblast harmonizovanou na úrovni Evropské unie. Není tedy účelné v tomto případě užít indikativní odkaz, jelikož normy celou problematiku uprav</w:t>
      </w:r>
      <w:r w:rsidR="61902D45" w:rsidRPr="5C3783A0">
        <w:rPr>
          <w:rFonts w:ascii="Times New Roman" w:eastAsia="Times New Roman" w:hAnsi="Times New Roman" w:cs="Times New Roman"/>
          <w:sz w:val="24"/>
          <w:szCs w:val="24"/>
        </w:rPr>
        <w:t>ují</w:t>
      </w:r>
      <w:r w:rsidR="2951DE78" w:rsidRPr="5C3783A0">
        <w:rPr>
          <w:rFonts w:ascii="Times New Roman" w:eastAsia="Times New Roman" w:hAnsi="Times New Roman" w:cs="Times New Roman"/>
          <w:sz w:val="24"/>
          <w:szCs w:val="24"/>
        </w:rPr>
        <w:t xml:space="preserve"> komplexně</w:t>
      </w:r>
      <w:r w:rsidR="35B614E9" w:rsidRPr="5C3783A0">
        <w:rPr>
          <w:rFonts w:ascii="Times New Roman" w:eastAsia="Times New Roman" w:hAnsi="Times New Roman" w:cs="Times New Roman"/>
          <w:sz w:val="24"/>
          <w:szCs w:val="24"/>
        </w:rPr>
        <w:t xml:space="preserve"> </w:t>
      </w:r>
      <w:r w:rsidR="4D7C5C2F" w:rsidRPr="5C3783A0">
        <w:rPr>
          <w:rFonts w:ascii="Times New Roman" w:eastAsia="Times New Roman" w:hAnsi="Times New Roman" w:cs="Times New Roman"/>
          <w:sz w:val="24"/>
          <w:szCs w:val="24"/>
        </w:rPr>
        <w:t>na úrovni Evropské unie</w:t>
      </w:r>
      <w:r w:rsidR="35B614E9" w:rsidRPr="5C3783A0">
        <w:rPr>
          <w:rFonts w:ascii="Times New Roman" w:eastAsia="Times New Roman" w:hAnsi="Times New Roman" w:cs="Times New Roman"/>
          <w:sz w:val="24"/>
          <w:szCs w:val="24"/>
        </w:rPr>
        <w:t xml:space="preserve"> </w:t>
      </w:r>
      <w:r w:rsidR="6E5D5A0D" w:rsidRPr="5C3783A0">
        <w:rPr>
          <w:rFonts w:ascii="Times New Roman" w:eastAsia="Times New Roman" w:hAnsi="Times New Roman" w:cs="Times New Roman"/>
          <w:sz w:val="24"/>
          <w:szCs w:val="24"/>
        </w:rPr>
        <w:t>a tyto normy budou</w:t>
      </w:r>
      <w:r w:rsidR="2951DE78" w:rsidRPr="5C3783A0">
        <w:rPr>
          <w:rFonts w:ascii="Times New Roman" w:eastAsia="Times New Roman" w:hAnsi="Times New Roman" w:cs="Times New Roman"/>
          <w:sz w:val="24"/>
          <w:szCs w:val="24"/>
        </w:rPr>
        <w:t xml:space="preserve"> integrální součástí vyhlášky</w:t>
      </w:r>
      <w:r w:rsidR="0BADCEE2" w:rsidRPr="5C3783A0">
        <w:rPr>
          <w:rFonts w:ascii="Times New Roman" w:eastAsia="Times New Roman" w:hAnsi="Times New Roman" w:cs="Times New Roman"/>
          <w:sz w:val="24"/>
          <w:szCs w:val="24"/>
        </w:rPr>
        <w:t>.</w:t>
      </w:r>
    </w:p>
    <w:p w14:paraId="04E4E703" w14:textId="7A3E3374" w:rsidR="00793525" w:rsidRPr="00DE06F1" w:rsidRDefault="00242903" w:rsidP="00793525">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 xml:space="preserve">První věta ustanovení </w:t>
      </w:r>
      <w:r w:rsidR="00793525" w:rsidRPr="00DE06F1">
        <w:rPr>
          <w:rFonts w:ascii="Times New Roman" w:hAnsi="Times New Roman" w:cs="Times New Roman"/>
          <w:iCs/>
          <w:sz w:val="24"/>
        </w:rPr>
        <w:t xml:space="preserve">je současně transpozičním ustanovením směrnice Evropského parlamentu a Rady (EU) 2018/844 ze dne 30. května 2018, kterou se mění směrnice 2010/31/EU o energetické náročnosti budov a směrnice 2012/27/EU o energetické účinnosti (32018L0844), které bylo dosud zajištěno vyhláškou č. 268/2009 Sb. Z důvodu zrušení tohoto právního předpisu bylo nutné zachovat povinnost ČR ke splnění této transpozice, která bude nově zajištěna tímto ustanovením. </w:t>
      </w:r>
    </w:p>
    <w:p w14:paraId="289F5DF9" w14:textId="7615AC54" w:rsidR="00793525" w:rsidRPr="00DE06F1" w:rsidRDefault="00793525" w:rsidP="00DC11B3">
      <w:pPr>
        <w:spacing w:before="120" w:after="0" w:line="240" w:lineRule="auto"/>
        <w:jc w:val="both"/>
        <w:rPr>
          <w:rFonts w:ascii="Times New Roman" w:eastAsia="Times New Roman" w:hAnsi="Times New Roman" w:cs="Times New Roman"/>
          <w:iCs/>
          <w:sz w:val="24"/>
          <w:szCs w:val="24"/>
        </w:rPr>
      </w:pPr>
    </w:p>
    <w:p w14:paraId="055C9765" w14:textId="5DAAA2DF" w:rsidR="00DC11B3" w:rsidRPr="00DE06F1" w:rsidRDefault="00DC11B3" w:rsidP="00DC11B3">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 1</w:t>
      </w:r>
      <w:r w:rsidR="004B7A2E" w:rsidRPr="00DE06F1">
        <w:rPr>
          <w:rFonts w:ascii="Times New Roman" w:eastAsia="Times New Roman" w:hAnsi="Times New Roman" w:cs="Times New Roman"/>
          <w:b/>
          <w:sz w:val="24"/>
          <w:szCs w:val="24"/>
        </w:rPr>
        <w:t>8</w:t>
      </w:r>
      <w:r w:rsidRPr="00DE06F1">
        <w:rPr>
          <w:rFonts w:ascii="Times New Roman" w:eastAsia="Times New Roman" w:hAnsi="Times New Roman" w:cs="Times New Roman"/>
          <w:b/>
          <w:sz w:val="24"/>
          <w:szCs w:val="24"/>
        </w:rPr>
        <w:t xml:space="preserve"> Zakládání stavby</w:t>
      </w:r>
    </w:p>
    <w:p w14:paraId="4C28AC5F" w14:textId="39ECD9D4" w:rsidR="00DC11B3" w:rsidRPr="00DE06F1" w:rsidRDefault="00DC11B3" w:rsidP="00DC11B3">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Ustanovení</w:t>
      </w:r>
      <w:r w:rsidR="006903B9" w:rsidRPr="00DE06F1">
        <w:rPr>
          <w:rFonts w:ascii="Times New Roman" w:eastAsia="Times New Roman" w:hAnsi="Times New Roman" w:cs="Times New Roman"/>
          <w:iCs/>
          <w:sz w:val="24"/>
          <w:szCs w:val="24"/>
        </w:rPr>
        <w:t xml:space="preserve"> § 1</w:t>
      </w:r>
      <w:r w:rsidR="004B7A2E" w:rsidRPr="00DE06F1">
        <w:rPr>
          <w:rFonts w:ascii="Times New Roman" w:eastAsia="Times New Roman" w:hAnsi="Times New Roman" w:cs="Times New Roman"/>
          <w:iCs/>
          <w:sz w:val="24"/>
          <w:szCs w:val="24"/>
        </w:rPr>
        <w:t>8</w:t>
      </w:r>
      <w:r w:rsidRPr="00DE06F1">
        <w:rPr>
          <w:rFonts w:ascii="Times New Roman" w:eastAsia="Times New Roman" w:hAnsi="Times New Roman" w:cs="Times New Roman"/>
          <w:iCs/>
          <w:sz w:val="24"/>
          <w:szCs w:val="24"/>
        </w:rPr>
        <w:t xml:space="preserve"> </w:t>
      </w:r>
      <w:r w:rsidR="007E41F7">
        <w:rPr>
          <w:rFonts w:ascii="Times New Roman" w:eastAsia="Times New Roman" w:hAnsi="Times New Roman" w:cs="Times New Roman"/>
          <w:iCs/>
          <w:sz w:val="24"/>
          <w:szCs w:val="24"/>
        </w:rPr>
        <w:t xml:space="preserve">této vyhlášky </w:t>
      </w:r>
      <w:r w:rsidRPr="00DE06F1">
        <w:rPr>
          <w:rFonts w:ascii="Times New Roman" w:eastAsia="Times New Roman" w:hAnsi="Times New Roman" w:cs="Times New Roman"/>
          <w:iCs/>
          <w:sz w:val="24"/>
          <w:szCs w:val="24"/>
        </w:rPr>
        <w:t>provádí ustanovení § 146 stavebního zákona.</w:t>
      </w:r>
    </w:p>
    <w:p w14:paraId="7FF5C54D" w14:textId="4819937A" w:rsidR="00BE17A8" w:rsidRPr="00DE06F1" w:rsidRDefault="000C7160" w:rsidP="00DC11B3">
      <w:pPr>
        <w:spacing w:before="120" w:after="0" w:line="240" w:lineRule="auto"/>
        <w:jc w:val="both"/>
        <w:rPr>
          <w:rFonts w:ascii="Times New Roman" w:eastAsiaTheme="majorEastAsia" w:hAnsi="Times New Roman" w:cs="Times New Roman"/>
          <w:iCs/>
          <w:sz w:val="24"/>
          <w:szCs w:val="24"/>
        </w:rPr>
      </w:pPr>
      <w:r w:rsidRPr="00DE06F1">
        <w:rPr>
          <w:rFonts w:ascii="Times New Roman" w:eastAsia="Times New Roman" w:hAnsi="Times New Roman" w:cs="Times New Roman"/>
          <w:bCs/>
          <w:sz w:val="24"/>
          <w:szCs w:val="24"/>
          <w:u w:val="single"/>
        </w:rPr>
        <w:lastRenderedPageBreak/>
        <w:t xml:space="preserve">K odst. </w:t>
      </w:r>
      <w:proofErr w:type="gramStart"/>
      <w:r w:rsidRPr="00DE06F1">
        <w:rPr>
          <w:rFonts w:ascii="Times New Roman" w:eastAsia="Times New Roman" w:hAnsi="Times New Roman" w:cs="Times New Roman"/>
          <w:bCs/>
          <w:sz w:val="24"/>
          <w:szCs w:val="24"/>
          <w:u w:val="single"/>
        </w:rPr>
        <w:t>1</w:t>
      </w:r>
      <w:r w:rsidRPr="00DE06F1">
        <w:rPr>
          <w:rFonts w:ascii="Times New Roman" w:eastAsia="Times New Roman" w:hAnsi="Times New Roman" w:cs="Times New Roman"/>
          <w:bCs/>
          <w:sz w:val="24"/>
          <w:szCs w:val="24"/>
        </w:rPr>
        <w:t xml:space="preserve"> </w:t>
      </w:r>
      <w:r w:rsidR="006358FA" w:rsidRPr="00DE06F1">
        <w:rPr>
          <w:rFonts w:ascii="Times New Roman" w:eastAsia="Times New Roman" w:hAnsi="Times New Roman" w:cs="Times New Roman"/>
          <w:b/>
          <w:bCs/>
          <w:sz w:val="24"/>
          <w:szCs w:val="24"/>
        </w:rPr>
        <w:t>–</w:t>
      </w:r>
      <w:r w:rsidR="006358FA">
        <w:rPr>
          <w:rFonts w:ascii="Times New Roman" w:eastAsia="Times New Roman" w:hAnsi="Times New Roman" w:cs="Times New Roman"/>
          <w:b/>
          <w:bCs/>
          <w:sz w:val="24"/>
          <w:szCs w:val="24"/>
        </w:rPr>
        <w:t xml:space="preserve"> </w:t>
      </w:r>
      <w:r w:rsidR="00DC11B3" w:rsidRPr="00DE06F1">
        <w:rPr>
          <w:rFonts w:ascii="Times New Roman" w:eastAsiaTheme="majorEastAsia" w:hAnsi="Times New Roman" w:cs="Times New Roman"/>
          <w:iCs/>
          <w:sz w:val="24"/>
          <w:szCs w:val="24"/>
        </w:rPr>
        <w:t>V</w:t>
      </w:r>
      <w:proofErr w:type="gramEnd"/>
      <w:r w:rsidR="00DC11B3" w:rsidRPr="00DE06F1">
        <w:rPr>
          <w:rFonts w:ascii="Times New Roman" w:eastAsiaTheme="majorEastAsia" w:hAnsi="Times New Roman" w:cs="Times New Roman"/>
          <w:iCs/>
          <w:sz w:val="24"/>
          <w:szCs w:val="24"/>
        </w:rPr>
        <w:t xml:space="preserve"> ustanovení jsou stanoveny principy zakládání staveb a určují</w:t>
      </w:r>
      <w:r w:rsidR="00786399" w:rsidRPr="00DE06F1">
        <w:rPr>
          <w:rFonts w:ascii="Times New Roman" w:eastAsiaTheme="majorEastAsia" w:hAnsi="Times New Roman" w:cs="Times New Roman"/>
          <w:iCs/>
          <w:sz w:val="24"/>
          <w:szCs w:val="24"/>
        </w:rPr>
        <w:t>cí</w:t>
      </w:r>
      <w:r w:rsidR="00DC11B3" w:rsidRPr="00DE06F1">
        <w:rPr>
          <w:rFonts w:ascii="Times New Roman" w:eastAsiaTheme="majorEastAsia" w:hAnsi="Times New Roman" w:cs="Times New Roman"/>
          <w:iCs/>
          <w:sz w:val="24"/>
          <w:szCs w:val="24"/>
        </w:rPr>
        <w:t xml:space="preserve"> vazby spodní stavby na základové poměry, ze kterých musí návrh této části staveb vycházet</w:t>
      </w:r>
      <w:r w:rsidR="00786399" w:rsidRPr="00DE06F1">
        <w:rPr>
          <w:rFonts w:ascii="Times New Roman" w:eastAsiaTheme="majorEastAsia" w:hAnsi="Times New Roman" w:cs="Times New Roman"/>
          <w:iCs/>
          <w:sz w:val="24"/>
          <w:szCs w:val="24"/>
        </w:rPr>
        <w:t xml:space="preserve">, včetně </w:t>
      </w:r>
      <w:r w:rsidR="00893517" w:rsidRPr="00DE06F1">
        <w:rPr>
          <w:rFonts w:ascii="Times New Roman" w:eastAsiaTheme="majorEastAsia" w:hAnsi="Times New Roman" w:cs="Times New Roman"/>
          <w:iCs/>
          <w:sz w:val="24"/>
          <w:szCs w:val="24"/>
        </w:rPr>
        <w:t xml:space="preserve">uvedení </w:t>
      </w:r>
      <w:r w:rsidR="00786399" w:rsidRPr="00DE06F1">
        <w:rPr>
          <w:rFonts w:ascii="Times New Roman" w:eastAsiaTheme="majorEastAsia" w:hAnsi="Times New Roman" w:cs="Times New Roman"/>
          <w:iCs/>
          <w:sz w:val="24"/>
          <w:szCs w:val="24"/>
        </w:rPr>
        <w:t>požadavku na provedení průzkumu základových poměrů v místě stavby</w:t>
      </w:r>
      <w:r w:rsidR="00312F20" w:rsidRPr="00DE06F1">
        <w:rPr>
          <w:rFonts w:ascii="Times New Roman" w:eastAsiaTheme="majorEastAsia" w:hAnsi="Times New Roman" w:cs="Times New Roman"/>
          <w:iCs/>
          <w:sz w:val="24"/>
          <w:szCs w:val="24"/>
        </w:rPr>
        <w:t xml:space="preserve">, </w:t>
      </w:r>
      <w:r w:rsidR="00C155C8">
        <w:rPr>
          <w:rFonts w:ascii="Times New Roman" w:eastAsiaTheme="majorEastAsia" w:hAnsi="Times New Roman" w:cs="Times New Roman"/>
          <w:iCs/>
          <w:sz w:val="24"/>
          <w:szCs w:val="24"/>
        </w:rPr>
        <w:t>popřípadě</w:t>
      </w:r>
      <w:r w:rsidR="00312F20" w:rsidRPr="00DE06F1">
        <w:rPr>
          <w:rFonts w:ascii="Times New Roman" w:eastAsiaTheme="majorEastAsia" w:hAnsi="Times New Roman" w:cs="Times New Roman"/>
          <w:iCs/>
          <w:sz w:val="24"/>
          <w:szCs w:val="24"/>
        </w:rPr>
        <w:t xml:space="preserve"> i </w:t>
      </w:r>
      <w:r w:rsidR="00777FDC" w:rsidRPr="00DE06F1">
        <w:rPr>
          <w:rFonts w:ascii="Times New Roman" w:eastAsiaTheme="majorEastAsia" w:hAnsi="Times New Roman" w:cs="Times New Roman"/>
          <w:iCs/>
          <w:sz w:val="24"/>
          <w:szCs w:val="24"/>
        </w:rPr>
        <w:t xml:space="preserve">v </w:t>
      </w:r>
      <w:r w:rsidR="00312F20" w:rsidRPr="00DE06F1">
        <w:rPr>
          <w:rFonts w:ascii="Times New Roman" w:eastAsiaTheme="majorEastAsia" w:hAnsi="Times New Roman" w:cs="Times New Roman"/>
          <w:iCs/>
          <w:sz w:val="24"/>
          <w:szCs w:val="24"/>
        </w:rPr>
        <w:t>její</w:t>
      </w:r>
      <w:r w:rsidR="00777FDC" w:rsidRPr="00DE06F1">
        <w:rPr>
          <w:rFonts w:ascii="Times New Roman" w:eastAsiaTheme="majorEastAsia" w:hAnsi="Times New Roman" w:cs="Times New Roman"/>
          <w:iCs/>
          <w:sz w:val="24"/>
          <w:szCs w:val="24"/>
        </w:rPr>
        <w:t>m</w:t>
      </w:r>
      <w:r w:rsidR="00312F20" w:rsidRPr="00DE06F1">
        <w:rPr>
          <w:rFonts w:ascii="Times New Roman" w:eastAsiaTheme="majorEastAsia" w:hAnsi="Times New Roman" w:cs="Times New Roman"/>
          <w:iCs/>
          <w:sz w:val="24"/>
          <w:szCs w:val="24"/>
        </w:rPr>
        <w:t xml:space="preserve"> okolí</w:t>
      </w:r>
      <w:r w:rsidR="00DC11B3" w:rsidRPr="00DE06F1">
        <w:rPr>
          <w:rFonts w:ascii="Times New Roman" w:eastAsiaTheme="majorEastAsia" w:hAnsi="Times New Roman" w:cs="Times New Roman"/>
          <w:iCs/>
          <w:sz w:val="24"/>
          <w:szCs w:val="24"/>
        </w:rPr>
        <w:t>.</w:t>
      </w:r>
      <w:r w:rsidR="00892CDA" w:rsidRPr="00DE06F1">
        <w:rPr>
          <w:rFonts w:ascii="Times New Roman" w:eastAsiaTheme="majorEastAsia" w:hAnsi="Times New Roman" w:cs="Times New Roman"/>
          <w:iCs/>
          <w:sz w:val="24"/>
          <w:szCs w:val="24"/>
        </w:rPr>
        <w:t xml:space="preserve"> </w:t>
      </w:r>
      <w:r w:rsidR="00777FDC" w:rsidRPr="00DE06F1">
        <w:rPr>
          <w:rFonts w:ascii="Times New Roman" w:eastAsiaTheme="majorEastAsia" w:hAnsi="Times New Roman" w:cs="Times New Roman"/>
          <w:iCs/>
          <w:sz w:val="24"/>
          <w:szCs w:val="24"/>
        </w:rPr>
        <w:t>Konkrétně se b</w:t>
      </w:r>
      <w:r w:rsidR="00786399" w:rsidRPr="00DE06F1">
        <w:rPr>
          <w:rFonts w:ascii="Times New Roman" w:eastAsiaTheme="majorEastAsia" w:hAnsi="Times New Roman" w:cs="Times New Roman"/>
          <w:iCs/>
          <w:sz w:val="24"/>
          <w:szCs w:val="24"/>
        </w:rPr>
        <w:t xml:space="preserve">ude jednat </w:t>
      </w:r>
      <w:r w:rsidR="00273E7D">
        <w:rPr>
          <w:rFonts w:ascii="Times New Roman" w:eastAsiaTheme="majorEastAsia" w:hAnsi="Times New Roman" w:cs="Times New Roman"/>
          <w:iCs/>
          <w:sz w:val="24"/>
          <w:szCs w:val="24"/>
        </w:rPr>
        <w:t>například</w:t>
      </w:r>
      <w:r w:rsidR="00786399" w:rsidRPr="00DE06F1">
        <w:rPr>
          <w:rFonts w:ascii="Times New Roman" w:eastAsiaTheme="majorEastAsia" w:hAnsi="Times New Roman" w:cs="Times New Roman"/>
          <w:iCs/>
          <w:sz w:val="24"/>
          <w:szCs w:val="24"/>
        </w:rPr>
        <w:t xml:space="preserve"> o s</w:t>
      </w:r>
      <w:r w:rsidR="00892CDA" w:rsidRPr="00DE06F1">
        <w:rPr>
          <w:rFonts w:ascii="Times New Roman" w:eastAsiaTheme="majorEastAsia" w:hAnsi="Times New Roman" w:cs="Times New Roman"/>
          <w:iCs/>
          <w:sz w:val="24"/>
          <w:szCs w:val="24"/>
        </w:rPr>
        <w:t>tavebně technické, geotechnické nebo inženýrské průzkumy</w:t>
      </w:r>
      <w:r w:rsidR="00786399" w:rsidRPr="00DE06F1">
        <w:rPr>
          <w:rFonts w:ascii="Times New Roman" w:eastAsiaTheme="majorEastAsia" w:hAnsi="Times New Roman" w:cs="Times New Roman"/>
          <w:iCs/>
          <w:sz w:val="24"/>
          <w:szCs w:val="24"/>
        </w:rPr>
        <w:t>.</w:t>
      </w:r>
      <w:r w:rsidR="00893517" w:rsidRPr="00DE06F1">
        <w:t xml:space="preserve"> </w:t>
      </w:r>
      <w:r w:rsidR="00893517" w:rsidRPr="00DE06F1">
        <w:rPr>
          <w:rFonts w:ascii="Times New Roman" w:eastAsiaTheme="majorEastAsia" w:hAnsi="Times New Roman" w:cs="Times New Roman"/>
          <w:iCs/>
          <w:sz w:val="24"/>
          <w:szCs w:val="24"/>
        </w:rPr>
        <w:t xml:space="preserve">Požadavek na </w:t>
      </w:r>
      <w:r w:rsidR="00777FDC" w:rsidRPr="00DE06F1">
        <w:rPr>
          <w:rFonts w:ascii="Times New Roman" w:eastAsiaTheme="majorEastAsia" w:hAnsi="Times New Roman" w:cs="Times New Roman"/>
          <w:iCs/>
          <w:sz w:val="24"/>
          <w:szCs w:val="24"/>
        </w:rPr>
        <w:t>rozsah povinných průzkumů včetně druhu staveb, k jejichž projektové dokumentaci se závěry povinných průzkumů přikládají</w:t>
      </w:r>
      <w:r w:rsidR="009A42DF">
        <w:rPr>
          <w:rFonts w:ascii="Times New Roman" w:eastAsiaTheme="majorEastAsia" w:hAnsi="Times New Roman" w:cs="Times New Roman"/>
          <w:iCs/>
          <w:sz w:val="24"/>
          <w:szCs w:val="24"/>
        </w:rPr>
        <w:t>,</w:t>
      </w:r>
      <w:r w:rsidR="00777FDC" w:rsidRPr="00DE06F1">
        <w:rPr>
          <w:rFonts w:ascii="Times New Roman" w:eastAsiaTheme="majorEastAsia" w:hAnsi="Times New Roman" w:cs="Times New Roman"/>
          <w:iCs/>
          <w:sz w:val="24"/>
          <w:szCs w:val="24"/>
        </w:rPr>
        <w:t xml:space="preserve"> </w:t>
      </w:r>
      <w:r w:rsidR="00893517" w:rsidRPr="00DE06F1">
        <w:rPr>
          <w:rFonts w:ascii="Times New Roman" w:eastAsiaTheme="majorEastAsia" w:hAnsi="Times New Roman" w:cs="Times New Roman"/>
          <w:iCs/>
          <w:sz w:val="24"/>
          <w:szCs w:val="24"/>
        </w:rPr>
        <w:t xml:space="preserve">je v obecné rovině zakotven ve stavebním zákoně </w:t>
      </w:r>
      <w:r w:rsidR="003D126D">
        <w:rPr>
          <w:rFonts w:ascii="Times New Roman" w:eastAsiaTheme="majorEastAsia" w:hAnsi="Times New Roman" w:cs="Times New Roman"/>
          <w:iCs/>
          <w:sz w:val="24"/>
          <w:szCs w:val="24"/>
        </w:rPr>
        <w:t>  tak</w:t>
      </w:r>
      <w:r w:rsidR="00893517" w:rsidRPr="00DE06F1">
        <w:rPr>
          <w:rFonts w:ascii="Times New Roman" w:eastAsiaTheme="majorEastAsia" w:hAnsi="Times New Roman" w:cs="Times New Roman"/>
          <w:iCs/>
          <w:sz w:val="24"/>
          <w:szCs w:val="24"/>
        </w:rPr>
        <w:t xml:space="preserve">, že </w:t>
      </w:r>
      <w:r w:rsidR="00777FDC" w:rsidRPr="00DE06F1">
        <w:rPr>
          <w:rFonts w:ascii="Times New Roman" w:eastAsiaTheme="majorEastAsia" w:hAnsi="Times New Roman" w:cs="Times New Roman"/>
          <w:iCs/>
          <w:sz w:val="24"/>
          <w:szCs w:val="24"/>
        </w:rPr>
        <w:t xml:space="preserve">konkrétní rozsah </w:t>
      </w:r>
      <w:r w:rsidR="003D126D">
        <w:rPr>
          <w:rFonts w:ascii="Times New Roman" w:eastAsiaTheme="majorEastAsia" w:hAnsi="Times New Roman" w:cs="Times New Roman"/>
          <w:iCs/>
          <w:sz w:val="24"/>
          <w:szCs w:val="24"/>
        </w:rPr>
        <w:t xml:space="preserve">povinných průzkumů </w:t>
      </w:r>
      <w:r w:rsidR="00777FDC" w:rsidRPr="00DE06F1">
        <w:rPr>
          <w:rFonts w:ascii="Times New Roman" w:eastAsiaTheme="majorEastAsia" w:hAnsi="Times New Roman" w:cs="Times New Roman"/>
          <w:iCs/>
          <w:sz w:val="24"/>
          <w:szCs w:val="24"/>
        </w:rPr>
        <w:t xml:space="preserve">podle konkrétního druhu projektové dokumentace stanoví prováděcí právní předpis, </w:t>
      </w:r>
      <w:r w:rsidR="00893517" w:rsidRPr="00DE06F1">
        <w:rPr>
          <w:rFonts w:ascii="Times New Roman" w:eastAsiaTheme="majorEastAsia" w:hAnsi="Times New Roman" w:cs="Times New Roman"/>
          <w:iCs/>
          <w:sz w:val="24"/>
          <w:szCs w:val="24"/>
        </w:rPr>
        <w:t>tj. vyhláška o dokumentaci staveb.</w:t>
      </w:r>
      <w:r w:rsidR="0062489E" w:rsidRPr="00DE06F1">
        <w:t xml:space="preserve"> </w:t>
      </w:r>
      <w:r w:rsidR="0062489E" w:rsidRPr="00DE06F1">
        <w:rPr>
          <w:rFonts w:ascii="Times New Roman" w:eastAsiaTheme="majorEastAsia" w:hAnsi="Times New Roman" w:cs="Times New Roman"/>
          <w:iCs/>
          <w:sz w:val="24"/>
          <w:szCs w:val="24"/>
        </w:rPr>
        <w:t xml:space="preserve">Založení stavby musí být navrženo způsobem odpovídajícím základovým poměrům zjištěným průzkumem základových poměrů v místě stavby, včetně </w:t>
      </w:r>
      <w:r w:rsidR="005E480C" w:rsidRPr="00DE06F1">
        <w:rPr>
          <w:rFonts w:ascii="Times New Roman" w:eastAsiaTheme="majorEastAsia" w:hAnsi="Times New Roman" w:cs="Times New Roman"/>
          <w:iCs/>
          <w:sz w:val="24"/>
          <w:szCs w:val="24"/>
        </w:rPr>
        <w:t>nežádoucích</w:t>
      </w:r>
      <w:r w:rsidR="0062489E" w:rsidRPr="00DE06F1">
        <w:rPr>
          <w:rFonts w:ascii="Times New Roman" w:eastAsiaTheme="majorEastAsia" w:hAnsi="Times New Roman" w:cs="Times New Roman"/>
          <w:iCs/>
          <w:sz w:val="24"/>
          <w:szCs w:val="24"/>
        </w:rPr>
        <w:t xml:space="preserve"> místních vlivů, kterými jsou zejména podzemní vody, nebezpečné látky v podloží, poddolované území, sesuvné území nebo vliv bludných proudů apod.</w:t>
      </w:r>
    </w:p>
    <w:p w14:paraId="210EEDA3" w14:textId="4820ED6B" w:rsidR="00DC11B3" w:rsidRPr="00DE06F1" w:rsidRDefault="000C7160" w:rsidP="00DC11B3">
      <w:pPr>
        <w:spacing w:before="120" w:after="0" w:line="240" w:lineRule="auto"/>
        <w:jc w:val="both"/>
        <w:rPr>
          <w:rFonts w:ascii="Times New Roman" w:eastAsiaTheme="majorEastAsia" w:hAnsi="Times New Roman" w:cs="Times New Roman"/>
          <w:iCs/>
          <w:strike/>
          <w:sz w:val="24"/>
          <w:szCs w:val="24"/>
        </w:rPr>
      </w:pPr>
      <w:r w:rsidRPr="00DE06F1">
        <w:rPr>
          <w:rFonts w:ascii="Times New Roman" w:eastAsia="Times New Roman" w:hAnsi="Times New Roman" w:cs="Times New Roman"/>
          <w:bCs/>
          <w:sz w:val="24"/>
          <w:szCs w:val="24"/>
          <w:u w:val="single"/>
        </w:rPr>
        <w:t>K odst. 2</w:t>
      </w:r>
      <w:r w:rsidRPr="00DE06F1">
        <w:rPr>
          <w:rFonts w:ascii="Times New Roman" w:eastAsia="Times New Roman" w:hAnsi="Times New Roman" w:cs="Times New Roman"/>
          <w:bCs/>
          <w:sz w:val="24"/>
          <w:szCs w:val="24"/>
        </w:rPr>
        <w:t xml:space="preserve"> </w:t>
      </w:r>
      <w:r w:rsidR="006358FA" w:rsidRPr="00DE06F1">
        <w:rPr>
          <w:rFonts w:ascii="Times New Roman" w:eastAsia="Times New Roman" w:hAnsi="Times New Roman" w:cs="Times New Roman"/>
          <w:b/>
          <w:bCs/>
          <w:sz w:val="24"/>
          <w:szCs w:val="24"/>
        </w:rPr>
        <w:t>–</w:t>
      </w:r>
      <w:r w:rsidRPr="00DE06F1">
        <w:rPr>
          <w:rFonts w:ascii="Times New Roman" w:eastAsia="Times New Roman" w:hAnsi="Times New Roman" w:cs="Times New Roman"/>
          <w:bCs/>
          <w:sz w:val="24"/>
          <w:szCs w:val="24"/>
        </w:rPr>
        <w:t xml:space="preserve"> </w:t>
      </w:r>
      <w:r w:rsidR="00DC11B3" w:rsidRPr="00DE06F1">
        <w:rPr>
          <w:rFonts w:ascii="Times New Roman" w:eastAsiaTheme="majorEastAsia" w:hAnsi="Times New Roman" w:cs="Times New Roman"/>
          <w:iCs/>
          <w:sz w:val="24"/>
          <w:szCs w:val="24"/>
        </w:rPr>
        <w:t>Ustanovení stanovuje požadavek na dostatečnou hloubku založení pro</w:t>
      </w:r>
      <w:r w:rsidR="007769D2" w:rsidRPr="00DE06F1">
        <w:rPr>
          <w:rFonts w:ascii="Times New Roman" w:eastAsiaTheme="majorEastAsia" w:hAnsi="Times New Roman" w:cs="Times New Roman"/>
          <w:iCs/>
          <w:sz w:val="24"/>
          <w:szCs w:val="24"/>
        </w:rPr>
        <w:t> </w:t>
      </w:r>
      <w:r w:rsidR="00DC11B3" w:rsidRPr="00DE06F1">
        <w:rPr>
          <w:rFonts w:ascii="Times New Roman" w:eastAsiaTheme="majorEastAsia" w:hAnsi="Times New Roman" w:cs="Times New Roman"/>
          <w:iCs/>
          <w:sz w:val="24"/>
          <w:szCs w:val="24"/>
        </w:rPr>
        <w:t>zohlednění základových poměrů</w:t>
      </w:r>
      <w:r w:rsidR="007056B1" w:rsidRPr="00DE06F1">
        <w:rPr>
          <w:rFonts w:ascii="Times New Roman" w:eastAsiaTheme="majorEastAsia" w:hAnsi="Times New Roman" w:cs="Times New Roman"/>
          <w:iCs/>
          <w:sz w:val="24"/>
          <w:szCs w:val="24"/>
        </w:rPr>
        <w:t>, místa stavby ve vazbě na klimatické podmínky</w:t>
      </w:r>
      <w:r w:rsidR="00DC11B3" w:rsidRPr="00DE06F1">
        <w:rPr>
          <w:rFonts w:ascii="Times New Roman" w:eastAsiaTheme="majorEastAsia" w:hAnsi="Times New Roman" w:cs="Times New Roman"/>
          <w:iCs/>
          <w:sz w:val="24"/>
          <w:szCs w:val="24"/>
        </w:rPr>
        <w:t xml:space="preserve"> a </w:t>
      </w:r>
      <w:r w:rsidR="007056B1" w:rsidRPr="00DE06F1">
        <w:rPr>
          <w:rFonts w:ascii="Times New Roman" w:eastAsiaTheme="majorEastAsia" w:hAnsi="Times New Roman" w:cs="Times New Roman"/>
          <w:iCs/>
          <w:sz w:val="24"/>
          <w:szCs w:val="24"/>
        </w:rPr>
        <w:t xml:space="preserve">také v souvislostech </w:t>
      </w:r>
      <w:r w:rsidR="00DC11B3" w:rsidRPr="00DE06F1">
        <w:rPr>
          <w:rFonts w:ascii="Times New Roman" w:eastAsiaTheme="majorEastAsia" w:hAnsi="Times New Roman" w:cs="Times New Roman"/>
          <w:iCs/>
          <w:sz w:val="24"/>
          <w:szCs w:val="24"/>
        </w:rPr>
        <w:t xml:space="preserve">vlivu </w:t>
      </w:r>
      <w:r w:rsidR="007056B1" w:rsidRPr="00DE06F1">
        <w:rPr>
          <w:rFonts w:ascii="Times New Roman" w:eastAsiaTheme="majorEastAsia" w:hAnsi="Times New Roman" w:cs="Times New Roman"/>
          <w:iCs/>
          <w:sz w:val="24"/>
          <w:szCs w:val="24"/>
        </w:rPr>
        <w:t xml:space="preserve">založení nové stavby </w:t>
      </w:r>
      <w:r w:rsidR="00DC11B3" w:rsidRPr="00DE06F1">
        <w:rPr>
          <w:rFonts w:ascii="Times New Roman" w:eastAsiaTheme="majorEastAsia" w:hAnsi="Times New Roman" w:cs="Times New Roman"/>
          <w:iCs/>
          <w:sz w:val="24"/>
          <w:szCs w:val="24"/>
        </w:rPr>
        <w:t xml:space="preserve">na sousední pozemky a stavby. </w:t>
      </w:r>
    </w:p>
    <w:p w14:paraId="79430BDA" w14:textId="159E1FCC" w:rsidR="008B6742" w:rsidRPr="00DE06F1" w:rsidRDefault="000C7160" w:rsidP="00DC11B3">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bCs/>
          <w:sz w:val="24"/>
          <w:szCs w:val="24"/>
          <w:u w:val="single"/>
        </w:rPr>
        <w:t>K odst. 3</w:t>
      </w:r>
      <w:r w:rsidRPr="00DE06F1">
        <w:rPr>
          <w:rFonts w:ascii="Times New Roman" w:eastAsia="Times New Roman" w:hAnsi="Times New Roman" w:cs="Times New Roman"/>
          <w:bCs/>
          <w:sz w:val="24"/>
          <w:szCs w:val="24"/>
        </w:rPr>
        <w:t xml:space="preserve"> </w:t>
      </w:r>
      <w:r w:rsidR="006358FA" w:rsidRPr="00DE06F1">
        <w:rPr>
          <w:rFonts w:ascii="Times New Roman" w:eastAsia="Times New Roman" w:hAnsi="Times New Roman" w:cs="Times New Roman"/>
          <w:b/>
          <w:bCs/>
          <w:sz w:val="24"/>
          <w:szCs w:val="24"/>
        </w:rPr>
        <w:t>–</w:t>
      </w:r>
      <w:r w:rsidRPr="00DE06F1">
        <w:rPr>
          <w:rFonts w:ascii="Times New Roman" w:eastAsia="Times New Roman" w:hAnsi="Times New Roman" w:cs="Times New Roman"/>
          <w:bCs/>
          <w:sz w:val="24"/>
          <w:szCs w:val="24"/>
        </w:rPr>
        <w:t xml:space="preserve"> </w:t>
      </w:r>
      <w:r w:rsidR="00DC11B3" w:rsidRPr="00DE06F1">
        <w:rPr>
          <w:rFonts w:ascii="Times New Roman" w:eastAsiaTheme="majorEastAsia" w:hAnsi="Times New Roman" w:cs="Times New Roman"/>
          <w:iCs/>
          <w:sz w:val="24"/>
          <w:szCs w:val="24"/>
        </w:rPr>
        <w:t xml:space="preserve">Ustanovení stanovuje požadavek na oddělení konstrukcí stavby od okolního prostředí s důrazem na podzemní vodu a vlhkost. </w:t>
      </w:r>
      <w:r w:rsidR="00DC11B3" w:rsidRPr="00DE06F1">
        <w:rPr>
          <w:rFonts w:ascii="Times New Roman" w:eastAsia="Times New Roman" w:hAnsi="Times New Roman" w:cs="Times New Roman"/>
          <w:iCs/>
          <w:sz w:val="24"/>
          <w:szCs w:val="24"/>
        </w:rPr>
        <w:t>Především je zde kladen důraz na vazbu mezi návrhem ochrany a účelu užívání a s tím související vnitřní prostředí. Z</w:t>
      </w:r>
      <w:r w:rsidR="007056B1" w:rsidRPr="00DE06F1">
        <w:rPr>
          <w:rFonts w:ascii="Times New Roman" w:eastAsia="Times New Roman" w:hAnsi="Times New Roman" w:cs="Times New Roman"/>
          <w:iCs/>
          <w:sz w:val="24"/>
          <w:szCs w:val="24"/>
        </w:rPr>
        <w:t> </w:t>
      </w:r>
      <w:r w:rsidR="00DC11B3" w:rsidRPr="00DE06F1">
        <w:rPr>
          <w:rFonts w:ascii="Times New Roman" w:eastAsia="Times New Roman" w:hAnsi="Times New Roman" w:cs="Times New Roman"/>
          <w:iCs/>
          <w:sz w:val="24"/>
          <w:szCs w:val="24"/>
        </w:rPr>
        <w:t>toho</w:t>
      </w:r>
      <w:r w:rsidR="007056B1" w:rsidRPr="00DE06F1">
        <w:rPr>
          <w:rFonts w:ascii="Times New Roman" w:eastAsia="Times New Roman" w:hAnsi="Times New Roman" w:cs="Times New Roman"/>
          <w:iCs/>
          <w:sz w:val="24"/>
          <w:szCs w:val="24"/>
        </w:rPr>
        <w:t xml:space="preserve">to ustanovení tak </w:t>
      </w:r>
      <w:r w:rsidR="00DC11B3" w:rsidRPr="00DE06F1">
        <w:rPr>
          <w:rFonts w:ascii="Times New Roman" w:eastAsia="Times New Roman" w:hAnsi="Times New Roman" w:cs="Times New Roman"/>
          <w:iCs/>
          <w:sz w:val="24"/>
          <w:szCs w:val="24"/>
        </w:rPr>
        <w:t xml:space="preserve">nepřímo vyplývá, že není doporučeno </w:t>
      </w:r>
      <w:r w:rsidR="00447538">
        <w:rPr>
          <w:rFonts w:ascii="Times New Roman" w:eastAsia="Times New Roman" w:hAnsi="Times New Roman" w:cs="Times New Roman"/>
          <w:iCs/>
          <w:sz w:val="24"/>
          <w:szCs w:val="24"/>
        </w:rPr>
        <w:t xml:space="preserve">například </w:t>
      </w:r>
      <w:r w:rsidR="00DC11B3" w:rsidRPr="00DE06F1">
        <w:rPr>
          <w:rFonts w:ascii="Times New Roman" w:eastAsia="Times New Roman" w:hAnsi="Times New Roman" w:cs="Times New Roman"/>
          <w:iCs/>
          <w:sz w:val="24"/>
          <w:szCs w:val="24"/>
        </w:rPr>
        <w:t xml:space="preserve">v podzemních částech budov pod hladinou podzemní vody nebo v nepropustném horninovém prostředí bez </w:t>
      </w:r>
      <w:r w:rsidR="007056B1" w:rsidRPr="00DE06F1">
        <w:rPr>
          <w:rFonts w:ascii="Times New Roman" w:eastAsia="Times New Roman" w:hAnsi="Times New Roman" w:cs="Times New Roman"/>
          <w:iCs/>
          <w:sz w:val="24"/>
          <w:szCs w:val="24"/>
        </w:rPr>
        <w:t xml:space="preserve">adekvátního hydroizolačního řešení a bez </w:t>
      </w:r>
      <w:r w:rsidR="00DC11B3" w:rsidRPr="00DE06F1">
        <w:rPr>
          <w:rFonts w:ascii="Times New Roman" w:eastAsia="Times New Roman" w:hAnsi="Times New Roman" w:cs="Times New Roman"/>
          <w:iCs/>
          <w:sz w:val="24"/>
          <w:szCs w:val="24"/>
        </w:rPr>
        <w:t>odvodnění umisťovat</w:t>
      </w:r>
      <w:r w:rsidR="00EF7A14" w:rsidRPr="00D30016">
        <w:rPr>
          <w:rFonts w:ascii="Times New Roman" w:eastAsia="Times New Roman" w:hAnsi="Times New Roman" w:cs="Times New Roman"/>
          <w:iCs/>
          <w:sz w:val="24"/>
          <w:szCs w:val="24"/>
        </w:rPr>
        <w:t xml:space="preserve"> vnitřní </w:t>
      </w:r>
      <w:r w:rsidR="00DC11B3" w:rsidRPr="00C557D2">
        <w:rPr>
          <w:rFonts w:ascii="Times New Roman" w:eastAsia="Times New Roman" w:hAnsi="Times New Roman" w:cs="Times New Roman"/>
          <w:iCs/>
          <w:sz w:val="24"/>
          <w:szCs w:val="24"/>
        </w:rPr>
        <w:t>prostory</w:t>
      </w:r>
      <w:r w:rsidR="00DC11B3" w:rsidRPr="00DE06F1">
        <w:rPr>
          <w:rFonts w:ascii="Times New Roman" w:eastAsia="Times New Roman" w:hAnsi="Times New Roman" w:cs="Times New Roman"/>
          <w:iCs/>
          <w:sz w:val="24"/>
          <w:szCs w:val="24"/>
        </w:rPr>
        <w:t xml:space="preserve"> u obvodu stavby.</w:t>
      </w:r>
    </w:p>
    <w:p w14:paraId="2D1B79DE" w14:textId="693DA277" w:rsidR="00A64149" w:rsidRPr="00DE06F1" w:rsidRDefault="0BCD5E35" w:rsidP="03B1064D">
      <w:pPr>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 xml:space="preserve">K odst. 4 - </w:t>
      </w:r>
      <w:r w:rsidR="00A64149" w:rsidRPr="03B1064D">
        <w:rPr>
          <w:rFonts w:ascii="Times New Roman" w:eastAsia="Times New Roman" w:hAnsi="Times New Roman" w:cs="Times New Roman"/>
          <w:sz w:val="24"/>
          <w:szCs w:val="24"/>
        </w:rPr>
        <w:t>Ustanovení stanoví</w:t>
      </w:r>
      <w:r w:rsidR="00EE45C9" w:rsidRPr="03B1064D">
        <w:rPr>
          <w:rFonts w:ascii="Times New Roman" w:eastAsia="Times New Roman" w:hAnsi="Times New Roman" w:cs="Times New Roman"/>
          <w:sz w:val="24"/>
          <w:szCs w:val="24"/>
        </w:rPr>
        <w:t>, že při zakládání staveb</w:t>
      </w:r>
      <w:r w:rsidR="000F3621" w:rsidRPr="03B1064D">
        <w:rPr>
          <w:rFonts w:ascii="Times New Roman" w:eastAsia="Times New Roman" w:hAnsi="Times New Roman" w:cs="Times New Roman"/>
          <w:sz w:val="24"/>
          <w:szCs w:val="24"/>
        </w:rPr>
        <w:t xml:space="preserve"> se postupuje v souladu s požadavky normy. </w:t>
      </w:r>
      <w:r w:rsidR="002A35DE" w:rsidRPr="03B1064D">
        <w:rPr>
          <w:rFonts w:ascii="Times New Roman" w:eastAsia="Times New Roman" w:hAnsi="Times New Roman" w:cs="Times New Roman"/>
          <w:sz w:val="24"/>
          <w:szCs w:val="24"/>
        </w:rPr>
        <w:t>O</w:t>
      </w:r>
      <w:r w:rsidR="00A64149" w:rsidRPr="03B1064D">
        <w:rPr>
          <w:rFonts w:ascii="Times New Roman" w:eastAsia="Times New Roman" w:hAnsi="Times New Roman" w:cs="Times New Roman"/>
          <w:sz w:val="24"/>
          <w:szCs w:val="24"/>
        </w:rPr>
        <w:t xml:space="preserve">bdobně jako </w:t>
      </w:r>
      <w:r w:rsidR="009A7EF6" w:rsidRPr="03B1064D">
        <w:rPr>
          <w:rFonts w:ascii="Times New Roman" w:eastAsia="Times New Roman" w:hAnsi="Times New Roman" w:cs="Times New Roman"/>
          <w:sz w:val="24"/>
          <w:szCs w:val="24"/>
        </w:rPr>
        <w:t xml:space="preserve">u § 17 </w:t>
      </w:r>
      <w:r w:rsidR="3680A36A" w:rsidRPr="03B1064D">
        <w:rPr>
          <w:rFonts w:ascii="Times New Roman" w:eastAsia="Times New Roman" w:hAnsi="Times New Roman" w:cs="Times New Roman"/>
          <w:sz w:val="24"/>
          <w:szCs w:val="24"/>
        </w:rPr>
        <w:t>návrhu</w:t>
      </w:r>
      <w:r w:rsidR="00322CE3" w:rsidRPr="03B1064D">
        <w:rPr>
          <w:rFonts w:ascii="Times New Roman" w:eastAsia="Times New Roman" w:hAnsi="Times New Roman" w:cs="Times New Roman"/>
          <w:sz w:val="24"/>
          <w:szCs w:val="24"/>
        </w:rPr>
        <w:t xml:space="preserve"> vyhlášky jsou konkrétní požadavky </w:t>
      </w:r>
      <w:r w:rsidR="00A64149" w:rsidRPr="03B1064D">
        <w:rPr>
          <w:rFonts w:ascii="Times New Roman" w:eastAsia="Times New Roman" w:hAnsi="Times New Roman" w:cs="Times New Roman"/>
          <w:sz w:val="24"/>
          <w:szCs w:val="24"/>
        </w:rPr>
        <w:t>stanoveny řadou určených norem ČSN EN 199X, které budou určenými technické normami ve stavebnictví ve smyslu ustanovení § 32 stavebního zákona, a tedy budou normami závaznými, včetně jejich národních příloh a navazujících národních norem ČSN, které je doplňují.</w:t>
      </w:r>
      <w:r w:rsidR="269BA8DB" w:rsidRPr="03B1064D">
        <w:rPr>
          <w:rFonts w:ascii="Times New Roman" w:eastAsia="Times New Roman" w:hAnsi="Times New Roman" w:cs="Times New Roman"/>
          <w:sz w:val="24"/>
          <w:szCs w:val="24"/>
        </w:rPr>
        <w:t xml:space="preserve"> Je zde užit výlučný odkaz na normu, tedy celé normy budou vyhláškou </w:t>
      </w:r>
      <w:proofErr w:type="spellStart"/>
      <w:r w:rsidR="269BA8DB" w:rsidRPr="03B1064D">
        <w:rPr>
          <w:rFonts w:ascii="Times New Roman" w:eastAsia="Times New Roman" w:hAnsi="Times New Roman" w:cs="Times New Roman"/>
          <w:sz w:val="24"/>
          <w:szCs w:val="24"/>
        </w:rPr>
        <w:t>zezávazněny</w:t>
      </w:r>
      <w:proofErr w:type="spellEnd"/>
      <w:r w:rsidR="269BA8DB" w:rsidRPr="03B1064D">
        <w:rPr>
          <w:rFonts w:ascii="Times New Roman" w:eastAsia="Times New Roman" w:hAnsi="Times New Roman" w:cs="Times New Roman"/>
          <w:sz w:val="24"/>
          <w:szCs w:val="24"/>
        </w:rPr>
        <w:t>. K tomuto řešení bylo přistoupeno z důvodu, že uvedené normy jsou v tomto případě eurokódy a jde tedy o oblast harmonizovanou na úrovni Evropské unie. Není tedy účelné v tomto případě užít indikativní odkaz, jelikož normy celou problematiku upravují komplexně na úrovni Evropské unie a tyto normy budou integrální součástí vyhlášky.</w:t>
      </w:r>
    </w:p>
    <w:p w14:paraId="5EBCFEE5" w14:textId="251CCA8D" w:rsidR="007056B1" w:rsidRPr="00DE06F1" w:rsidRDefault="007056B1" w:rsidP="00DC11B3">
      <w:pPr>
        <w:spacing w:before="120" w:after="0" w:line="240" w:lineRule="auto"/>
        <w:jc w:val="both"/>
        <w:rPr>
          <w:rFonts w:ascii="Times New Roman" w:eastAsiaTheme="majorEastAsia" w:hAnsi="Times New Roman" w:cs="Times New Roman"/>
          <w:iCs/>
          <w:sz w:val="24"/>
          <w:szCs w:val="24"/>
          <w:highlight w:val="yellow"/>
        </w:rPr>
      </w:pPr>
    </w:p>
    <w:p w14:paraId="35E63B8F" w14:textId="4670DF95" w:rsidR="00DC11B3" w:rsidRPr="00DE06F1" w:rsidRDefault="00DC11B3" w:rsidP="00DC11B3">
      <w:pPr>
        <w:spacing w:before="120" w:after="0" w:line="240" w:lineRule="auto"/>
        <w:rPr>
          <w:rFonts w:ascii="Times New Roman" w:eastAsia="Times New Roman" w:hAnsi="Times New Roman" w:cs="Times New Roman"/>
          <w:bCs/>
          <w:sz w:val="24"/>
          <w:szCs w:val="24"/>
        </w:rPr>
      </w:pPr>
      <w:r w:rsidRPr="00DE06F1">
        <w:rPr>
          <w:rFonts w:ascii="Times New Roman" w:eastAsia="Times New Roman" w:hAnsi="Times New Roman" w:cs="Times New Roman"/>
          <w:b/>
          <w:sz w:val="24"/>
          <w:szCs w:val="24"/>
        </w:rPr>
        <w:t xml:space="preserve">K § </w:t>
      </w:r>
      <w:r w:rsidR="00A33CCC" w:rsidRPr="00DE06F1">
        <w:rPr>
          <w:rFonts w:ascii="Times New Roman" w:eastAsia="Times New Roman" w:hAnsi="Times New Roman" w:cs="Times New Roman"/>
          <w:b/>
          <w:sz w:val="24"/>
          <w:szCs w:val="24"/>
        </w:rPr>
        <w:t>19</w:t>
      </w:r>
    </w:p>
    <w:p w14:paraId="5C87BFEE" w14:textId="362126FA" w:rsidR="00DC11B3" w:rsidRDefault="004C2C3A" w:rsidP="00DC11B3">
      <w:pPr>
        <w:spacing w:before="120" w:after="0" w:line="240" w:lineRule="auto"/>
        <w:jc w:val="both"/>
        <w:rPr>
          <w:rFonts w:ascii="Times New Roman" w:eastAsia="Times New Roman" w:hAnsi="Times New Roman" w:cs="Times New Roman"/>
          <w:bCs/>
          <w:sz w:val="24"/>
          <w:szCs w:val="24"/>
        </w:rPr>
      </w:pPr>
      <w:r w:rsidRPr="00DE06F1">
        <w:rPr>
          <w:rFonts w:ascii="Times New Roman" w:eastAsia="Times New Roman" w:hAnsi="Times New Roman" w:cs="Times New Roman"/>
          <w:bCs/>
          <w:sz w:val="24"/>
          <w:szCs w:val="24"/>
        </w:rPr>
        <w:t>Ustanovení</w:t>
      </w:r>
      <w:r w:rsidR="006903B9" w:rsidRPr="00DE06F1">
        <w:rPr>
          <w:rFonts w:ascii="Times New Roman" w:eastAsia="Times New Roman" w:hAnsi="Times New Roman" w:cs="Times New Roman"/>
          <w:bCs/>
          <w:sz w:val="24"/>
          <w:szCs w:val="24"/>
        </w:rPr>
        <w:t xml:space="preserve"> § </w:t>
      </w:r>
      <w:r w:rsidR="00A33CCC" w:rsidRPr="00DE06F1">
        <w:rPr>
          <w:rFonts w:ascii="Times New Roman" w:eastAsia="Times New Roman" w:hAnsi="Times New Roman" w:cs="Times New Roman"/>
          <w:bCs/>
          <w:sz w:val="24"/>
          <w:szCs w:val="24"/>
        </w:rPr>
        <w:t>19</w:t>
      </w:r>
      <w:r w:rsidR="00DC11B3" w:rsidRPr="00DE06F1">
        <w:rPr>
          <w:rFonts w:ascii="Times New Roman" w:eastAsia="Times New Roman" w:hAnsi="Times New Roman" w:cs="Times New Roman"/>
          <w:bCs/>
          <w:sz w:val="24"/>
          <w:szCs w:val="24"/>
        </w:rPr>
        <w:t xml:space="preserve"> stanov</w:t>
      </w:r>
      <w:r w:rsidRPr="00DE06F1">
        <w:rPr>
          <w:rFonts w:ascii="Times New Roman" w:eastAsia="Times New Roman" w:hAnsi="Times New Roman" w:cs="Times New Roman"/>
          <w:bCs/>
          <w:sz w:val="24"/>
          <w:szCs w:val="24"/>
        </w:rPr>
        <w:t>uje</w:t>
      </w:r>
      <w:r w:rsidR="00DC11B3" w:rsidRPr="00DE06F1">
        <w:rPr>
          <w:rFonts w:ascii="Times New Roman" w:eastAsia="Times New Roman" w:hAnsi="Times New Roman" w:cs="Times New Roman"/>
          <w:bCs/>
          <w:sz w:val="24"/>
          <w:szCs w:val="24"/>
        </w:rPr>
        <w:t xml:space="preserve"> požadavek na úroveň podlahy obytné místnosti ve vazbě k přiléhajícími terénu a k nejvyšší hladině podzemní vody</w:t>
      </w:r>
      <w:r w:rsidR="006938E3" w:rsidRPr="00DE06F1">
        <w:rPr>
          <w:rFonts w:ascii="Times New Roman" w:eastAsia="Times New Roman" w:hAnsi="Times New Roman" w:cs="Times New Roman"/>
          <w:bCs/>
          <w:sz w:val="24"/>
          <w:szCs w:val="24"/>
        </w:rPr>
        <w:t xml:space="preserve"> podle normy</w:t>
      </w:r>
      <w:r w:rsidR="00DC11B3" w:rsidRPr="00DE06F1">
        <w:rPr>
          <w:rFonts w:ascii="Times New Roman" w:eastAsia="Times New Roman" w:hAnsi="Times New Roman" w:cs="Times New Roman"/>
          <w:bCs/>
          <w:sz w:val="24"/>
          <w:szCs w:val="24"/>
        </w:rPr>
        <w:t xml:space="preserve"> </w:t>
      </w:r>
      <w:r w:rsidR="000C7160" w:rsidRPr="00DE06F1">
        <w:rPr>
          <w:rFonts w:ascii="Times New Roman" w:eastAsia="Times New Roman" w:hAnsi="Times New Roman" w:cs="Times New Roman"/>
          <w:bCs/>
          <w:sz w:val="24"/>
          <w:szCs w:val="24"/>
        </w:rPr>
        <w:t>ČSN 73 4301</w:t>
      </w:r>
      <w:r w:rsidR="00134C4C" w:rsidRPr="00DE06F1">
        <w:rPr>
          <w:rFonts w:ascii="Times New Roman" w:eastAsia="Times New Roman" w:hAnsi="Times New Roman" w:cs="Times New Roman"/>
          <w:bCs/>
          <w:sz w:val="24"/>
          <w:szCs w:val="24"/>
        </w:rPr>
        <w:t xml:space="preserve"> </w:t>
      </w:r>
      <w:r w:rsidR="000C7160" w:rsidRPr="00DE06F1">
        <w:rPr>
          <w:rFonts w:ascii="Times New Roman" w:eastAsia="Times New Roman" w:hAnsi="Times New Roman" w:cs="Times New Roman"/>
          <w:bCs/>
          <w:sz w:val="24"/>
          <w:szCs w:val="24"/>
        </w:rPr>
        <w:t>Obytné budovy</w:t>
      </w:r>
      <w:r w:rsidR="00DC11B3" w:rsidRPr="00DE06F1">
        <w:rPr>
          <w:rFonts w:ascii="Times New Roman" w:eastAsia="Times New Roman" w:hAnsi="Times New Roman" w:cs="Times New Roman"/>
          <w:bCs/>
          <w:sz w:val="24"/>
          <w:szCs w:val="24"/>
        </w:rPr>
        <w:t xml:space="preserve">. </w:t>
      </w:r>
      <w:r w:rsidR="00777FDC" w:rsidRPr="00DE06F1">
        <w:rPr>
          <w:rFonts w:ascii="Times New Roman" w:eastAsia="Times New Roman" w:hAnsi="Times New Roman" w:cs="Times New Roman"/>
          <w:bCs/>
          <w:sz w:val="24"/>
          <w:szCs w:val="24"/>
        </w:rPr>
        <w:t>Konkrétně je pak stanovena hodnota úrovně podlahy obytné místnosti v souvislosti s úrovní přilehlého terénu a ve vazbě na obvodovou stěnu s osvětlovacím otvorem</w:t>
      </w:r>
      <w:r w:rsidR="003D126D">
        <w:rPr>
          <w:rFonts w:ascii="Times New Roman" w:eastAsia="Times New Roman" w:hAnsi="Times New Roman" w:cs="Times New Roman"/>
          <w:bCs/>
          <w:sz w:val="24"/>
          <w:szCs w:val="24"/>
        </w:rPr>
        <w:t>,</w:t>
      </w:r>
      <w:r w:rsidR="00777FDC" w:rsidRPr="00DE06F1">
        <w:rPr>
          <w:rFonts w:ascii="Times New Roman" w:eastAsia="Times New Roman" w:hAnsi="Times New Roman" w:cs="Times New Roman"/>
          <w:bCs/>
          <w:sz w:val="24"/>
          <w:szCs w:val="24"/>
        </w:rPr>
        <w:t xml:space="preserve"> případně bez něj. Ustanovení také připouští odchýlení se od těchto konkrétních hodnot</w:t>
      </w:r>
      <w:r w:rsidR="003D126D">
        <w:rPr>
          <w:rFonts w:ascii="Times New Roman" w:eastAsia="Times New Roman" w:hAnsi="Times New Roman" w:cs="Times New Roman"/>
          <w:bCs/>
          <w:sz w:val="24"/>
          <w:szCs w:val="24"/>
        </w:rPr>
        <w:t>,</w:t>
      </w:r>
      <w:r w:rsidR="00777FDC" w:rsidRPr="00DE06F1">
        <w:rPr>
          <w:rFonts w:ascii="Times New Roman" w:eastAsia="Times New Roman" w:hAnsi="Times New Roman" w:cs="Times New Roman"/>
          <w:bCs/>
          <w:sz w:val="24"/>
          <w:szCs w:val="24"/>
        </w:rPr>
        <w:t xml:space="preserve"> je</w:t>
      </w:r>
      <w:r w:rsidR="006358FA">
        <w:rPr>
          <w:rFonts w:ascii="Times New Roman" w:eastAsia="Times New Roman" w:hAnsi="Times New Roman" w:cs="Times New Roman"/>
          <w:bCs/>
          <w:sz w:val="24"/>
          <w:szCs w:val="24"/>
        </w:rPr>
        <w:t>-</w:t>
      </w:r>
      <w:r w:rsidR="00777FDC" w:rsidRPr="00DE06F1">
        <w:rPr>
          <w:rFonts w:ascii="Times New Roman" w:eastAsia="Times New Roman" w:hAnsi="Times New Roman" w:cs="Times New Roman"/>
          <w:bCs/>
          <w:sz w:val="24"/>
          <w:szCs w:val="24"/>
        </w:rPr>
        <w:t xml:space="preserve">li místnost chráněna před nežádoucím působením vody technickými prostředky. </w:t>
      </w:r>
    </w:p>
    <w:p w14:paraId="30E10BA1" w14:textId="77777777" w:rsidR="00E1074A" w:rsidRPr="00DE06F1" w:rsidRDefault="00E1074A" w:rsidP="00DC11B3">
      <w:pPr>
        <w:spacing w:before="120" w:after="0" w:line="240" w:lineRule="auto"/>
        <w:jc w:val="both"/>
        <w:rPr>
          <w:rFonts w:ascii="Times New Roman" w:eastAsia="Times New Roman" w:hAnsi="Times New Roman" w:cs="Times New Roman"/>
          <w:bCs/>
          <w:sz w:val="24"/>
          <w:szCs w:val="24"/>
        </w:rPr>
      </w:pPr>
    </w:p>
    <w:p w14:paraId="3A140A72" w14:textId="69602BC2" w:rsidR="00AB4CB0" w:rsidRPr="00DE06F1" w:rsidRDefault="00AB4CB0" w:rsidP="00AB4CB0">
      <w:pPr>
        <w:spacing w:before="120" w:after="0" w:line="240" w:lineRule="auto"/>
        <w:jc w:val="both"/>
        <w:rPr>
          <w:rFonts w:ascii="Times New Roman" w:hAnsi="Times New Roman" w:cs="Times New Roman"/>
          <w:b/>
          <w:bCs/>
          <w:iCs/>
          <w:sz w:val="24"/>
          <w:szCs w:val="24"/>
        </w:rPr>
      </w:pPr>
      <w:r w:rsidRPr="00DE06F1">
        <w:rPr>
          <w:rFonts w:ascii="Times New Roman" w:hAnsi="Times New Roman" w:cs="Times New Roman"/>
          <w:b/>
          <w:bCs/>
          <w:iCs/>
          <w:sz w:val="24"/>
          <w:szCs w:val="24"/>
        </w:rPr>
        <w:t xml:space="preserve">K dílu 2 </w:t>
      </w:r>
      <w:r w:rsidR="007042A5">
        <w:rPr>
          <w:rFonts w:ascii="Times New Roman" w:hAnsi="Times New Roman" w:cs="Times New Roman"/>
          <w:b/>
          <w:bCs/>
          <w:iCs/>
          <w:sz w:val="24"/>
          <w:szCs w:val="24"/>
        </w:rPr>
        <w:t>–</w:t>
      </w:r>
      <w:r w:rsidRPr="00DE06F1">
        <w:rPr>
          <w:rFonts w:ascii="Times New Roman" w:hAnsi="Times New Roman" w:cs="Times New Roman"/>
          <w:b/>
          <w:bCs/>
          <w:iCs/>
          <w:sz w:val="24"/>
          <w:szCs w:val="24"/>
        </w:rPr>
        <w:t xml:space="preserve"> Požadavky na ochranu zdraví a životního prostředí</w:t>
      </w:r>
    </w:p>
    <w:p w14:paraId="3ED37C99" w14:textId="53A5C08E" w:rsidR="00C978AB" w:rsidRPr="00DE06F1" w:rsidRDefault="00AB4CB0" w:rsidP="00AB4CB0">
      <w:pPr>
        <w:spacing w:before="120" w:after="0" w:line="240" w:lineRule="auto"/>
        <w:jc w:val="both"/>
        <w:rPr>
          <w:rFonts w:ascii="Times New Roman" w:hAnsi="Times New Roman" w:cs="Times New Roman"/>
          <w:iCs/>
          <w:sz w:val="24"/>
          <w:szCs w:val="24"/>
        </w:rPr>
      </w:pPr>
      <w:r w:rsidRPr="00DE06F1">
        <w:rPr>
          <w:rFonts w:ascii="Times New Roman" w:hAnsi="Times New Roman" w:cs="Times New Roman"/>
          <w:iCs/>
          <w:sz w:val="24"/>
          <w:szCs w:val="24"/>
        </w:rPr>
        <w:t>Ustanovení provádí ustanovení § 148 stavebního zákona</w:t>
      </w:r>
      <w:r w:rsidR="00C978AB" w:rsidRPr="00DE06F1">
        <w:rPr>
          <w:rFonts w:ascii="Times New Roman" w:hAnsi="Times New Roman" w:cs="Times New Roman"/>
          <w:iCs/>
          <w:sz w:val="24"/>
          <w:szCs w:val="24"/>
        </w:rPr>
        <w:t xml:space="preserve">, </w:t>
      </w:r>
      <w:r w:rsidR="00250B8F">
        <w:rPr>
          <w:rFonts w:ascii="Times New Roman" w:hAnsi="Times New Roman" w:cs="Times New Roman"/>
          <w:iCs/>
          <w:sz w:val="24"/>
          <w:szCs w:val="24"/>
        </w:rPr>
        <w:t>po</w:t>
      </w:r>
      <w:r w:rsidR="00192C56">
        <w:rPr>
          <w:rFonts w:ascii="Times New Roman" w:hAnsi="Times New Roman" w:cs="Times New Roman"/>
          <w:iCs/>
          <w:sz w:val="24"/>
          <w:szCs w:val="24"/>
        </w:rPr>
        <w:t>dle kterého</w:t>
      </w:r>
      <w:r w:rsidR="00C978AB" w:rsidRPr="00DE06F1">
        <w:rPr>
          <w:rFonts w:ascii="Times New Roman" w:hAnsi="Times New Roman" w:cs="Times New Roman"/>
          <w:iCs/>
          <w:sz w:val="24"/>
          <w:szCs w:val="24"/>
        </w:rPr>
        <w:t xml:space="preserve"> stavba musí být navržena a provedena takovým způsobem, aby neohrožovala bezpečnost, život nebo zdraví osob nebo zvířat, aby byl hluk v chráněném prostoru stavby udržován na úrovni, která neohrozí zdraví jejích uživatelů, zaručí noční klid a je vyhovující pro prostředí s pobytem osob nebo zvířat, a to i na sousedních pozemcích a stavbách, ani neměla nepřípustný negativní vliv na </w:t>
      </w:r>
      <w:r w:rsidR="00C978AB" w:rsidRPr="00DE06F1">
        <w:rPr>
          <w:rFonts w:ascii="Times New Roman" w:hAnsi="Times New Roman" w:cs="Times New Roman"/>
          <w:iCs/>
          <w:sz w:val="24"/>
          <w:szCs w:val="24"/>
        </w:rPr>
        <w:lastRenderedPageBreak/>
        <w:t xml:space="preserve">kvalitu životního prostředí nebo na klima, a to během </w:t>
      </w:r>
      <w:r w:rsidR="006D52D3" w:rsidRPr="00DE06F1">
        <w:rPr>
          <w:rFonts w:ascii="Times New Roman" w:hAnsi="Times New Roman" w:cs="Times New Roman"/>
          <w:iCs/>
          <w:sz w:val="24"/>
          <w:szCs w:val="24"/>
        </w:rPr>
        <w:t xml:space="preserve">realizace </w:t>
      </w:r>
      <w:r w:rsidR="00C978AB" w:rsidRPr="00DE06F1">
        <w:rPr>
          <w:rFonts w:ascii="Times New Roman" w:hAnsi="Times New Roman" w:cs="Times New Roman"/>
          <w:iCs/>
          <w:sz w:val="24"/>
          <w:szCs w:val="24"/>
        </w:rPr>
        <w:t>výstavby, užívání i odstraňování.</w:t>
      </w:r>
    </w:p>
    <w:p w14:paraId="0A777F03" w14:textId="7FC71447" w:rsidR="009E22BB" w:rsidRPr="00DE06F1" w:rsidRDefault="009E22BB" w:rsidP="009E22BB">
      <w:pPr>
        <w:spacing w:before="120" w:after="0" w:line="240" w:lineRule="auto"/>
        <w:jc w:val="both"/>
        <w:rPr>
          <w:rFonts w:ascii="Times New Roman" w:hAnsi="Times New Roman" w:cs="Times New Roman"/>
          <w:iCs/>
          <w:sz w:val="24"/>
          <w:szCs w:val="24"/>
        </w:rPr>
      </w:pPr>
      <w:r w:rsidRPr="00DE06F1">
        <w:rPr>
          <w:rFonts w:ascii="Times New Roman" w:hAnsi="Times New Roman" w:cs="Times New Roman"/>
          <w:iCs/>
          <w:sz w:val="24"/>
          <w:szCs w:val="24"/>
        </w:rPr>
        <w:t xml:space="preserve">Požadavky na zajištění zdravého vnitřního prostředí pro obyvatele a uživatele </w:t>
      </w:r>
      <w:r w:rsidR="00192C56">
        <w:rPr>
          <w:rFonts w:ascii="Times New Roman" w:hAnsi="Times New Roman" w:cs="Times New Roman"/>
          <w:iCs/>
          <w:sz w:val="24"/>
          <w:szCs w:val="24"/>
        </w:rPr>
        <w:t>po</w:t>
      </w:r>
      <w:r w:rsidR="007C1D45" w:rsidRPr="00DE06F1">
        <w:rPr>
          <w:rFonts w:ascii="Times New Roman" w:hAnsi="Times New Roman" w:cs="Times New Roman"/>
          <w:iCs/>
          <w:sz w:val="24"/>
          <w:szCs w:val="24"/>
        </w:rPr>
        <w:t>dle druhu stavby</w:t>
      </w:r>
      <w:r w:rsidRPr="00DE06F1">
        <w:rPr>
          <w:rFonts w:ascii="Times New Roman" w:hAnsi="Times New Roman" w:cs="Times New Roman"/>
          <w:iCs/>
          <w:sz w:val="24"/>
          <w:szCs w:val="24"/>
        </w:rPr>
        <w:t xml:space="preserve"> jsou charakterizovány tepelnou pohodou prostředí, osvětlením, prosluněním, větráním, kvalitou ovzduší, vlhkostí prostředí, hlukem atd. Dále je kladen důraz na to, aby nedocházelo k uvolňování toxických plynů, nebezpečných látek, těkavých organických sloučenin, skleníkových plynů nebo nebezpečných částic do vnitřního nebo venkovního prostředí, výskytu vlhkosti ve stavebních konstrukcích nebo na </w:t>
      </w:r>
      <w:r w:rsidR="00F33B62">
        <w:rPr>
          <w:rFonts w:ascii="Times New Roman" w:hAnsi="Times New Roman" w:cs="Times New Roman"/>
          <w:iCs/>
          <w:sz w:val="24"/>
          <w:szCs w:val="24"/>
        </w:rPr>
        <w:t xml:space="preserve">jejich </w:t>
      </w:r>
      <w:r w:rsidRPr="00DE06F1">
        <w:rPr>
          <w:rFonts w:ascii="Times New Roman" w:hAnsi="Times New Roman" w:cs="Times New Roman"/>
          <w:iCs/>
          <w:sz w:val="24"/>
          <w:szCs w:val="24"/>
        </w:rPr>
        <w:t>povrchu uvnitř staveb, emisím nebezpečného záření, uvolňování nebezpečných látek do vody nebo půdy, nesprávnému vypouštění odpadních vod, emisím odpadních plynů nebo nesprávné likvidaci pevného nebo kapalného odpadu atd.</w:t>
      </w:r>
    </w:p>
    <w:p w14:paraId="5DE41689" w14:textId="6B96B6CA" w:rsidR="009E22BB" w:rsidRPr="00DE06F1" w:rsidRDefault="009E22BB" w:rsidP="009E22BB">
      <w:pPr>
        <w:spacing w:before="120" w:after="0" w:line="240" w:lineRule="auto"/>
        <w:jc w:val="both"/>
        <w:rPr>
          <w:rFonts w:ascii="Times New Roman" w:hAnsi="Times New Roman" w:cs="Times New Roman"/>
          <w:iCs/>
          <w:sz w:val="24"/>
          <w:szCs w:val="24"/>
        </w:rPr>
      </w:pPr>
      <w:r w:rsidRPr="00DE06F1">
        <w:rPr>
          <w:rFonts w:ascii="Times New Roman" w:hAnsi="Times New Roman" w:cs="Times New Roman"/>
          <w:iCs/>
          <w:sz w:val="24"/>
          <w:szCs w:val="24"/>
        </w:rPr>
        <w:t xml:space="preserve">Další požadavky na ochranu zdraví a životního prostředí vyplývají ze zákona </w:t>
      </w:r>
      <w:r w:rsidR="006E321B" w:rsidRPr="00DE06F1">
        <w:rPr>
          <w:rFonts w:ascii="Times New Roman" w:hAnsi="Times New Roman" w:cs="Times New Roman"/>
          <w:iCs/>
          <w:sz w:val="24"/>
        </w:rPr>
        <w:t>č. 258/2000 Sb.</w:t>
      </w:r>
      <w:r w:rsidRPr="00DE06F1">
        <w:rPr>
          <w:rFonts w:ascii="Times New Roman" w:hAnsi="Times New Roman" w:cs="Times New Roman"/>
          <w:iCs/>
          <w:sz w:val="24"/>
          <w:szCs w:val="24"/>
        </w:rPr>
        <w:t>, nařízení</w:t>
      </w:r>
      <w:r w:rsidR="006E321B" w:rsidRPr="00DE06F1">
        <w:rPr>
          <w:rFonts w:ascii="Times New Roman" w:hAnsi="Times New Roman" w:cs="Times New Roman"/>
          <w:iCs/>
          <w:sz w:val="24"/>
          <w:szCs w:val="24"/>
        </w:rPr>
        <w:t xml:space="preserve"> vlády č. 272/2011 Sb.</w:t>
      </w:r>
      <w:r w:rsidRPr="00DE06F1">
        <w:rPr>
          <w:rFonts w:ascii="Times New Roman" w:hAnsi="Times New Roman" w:cs="Times New Roman"/>
          <w:iCs/>
          <w:sz w:val="24"/>
          <w:szCs w:val="24"/>
        </w:rPr>
        <w:t xml:space="preserve">, zákona </w:t>
      </w:r>
      <w:r w:rsidR="006E321B" w:rsidRPr="00DE06F1">
        <w:rPr>
          <w:rFonts w:ascii="Times New Roman" w:hAnsi="Times New Roman" w:cs="Times New Roman"/>
          <w:iCs/>
          <w:sz w:val="24"/>
          <w:szCs w:val="24"/>
        </w:rPr>
        <w:t>č. 114/1992 Sb. a</w:t>
      </w:r>
      <w:r w:rsidRPr="00DE06F1">
        <w:rPr>
          <w:rFonts w:ascii="Times New Roman" w:hAnsi="Times New Roman" w:cs="Times New Roman"/>
          <w:iCs/>
          <w:sz w:val="24"/>
          <w:szCs w:val="24"/>
        </w:rPr>
        <w:t xml:space="preserve"> zákona </w:t>
      </w:r>
      <w:r w:rsidR="006E321B" w:rsidRPr="00DE06F1">
        <w:rPr>
          <w:rFonts w:ascii="Times New Roman" w:hAnsi="Times New Roman" w:cs="Times New Roman"/>
          <w:iCs/>
          <w:sz w:val="24"/>
          <w:szCs w:val="24"/>
        </w:rPr>
        <w:t xml:space="preserve">č. 334/1992 Sb. </w:t>
      </w:r>
      <w:r w:rsidRPr="00DE06F1">
        <w:rPr>
          <w:rFonts w:ascii="Times New Roman" w:hAnsi="Times New Roman" w:cs="Times New Roman"/>
          <w:iCs/>
          <w:sz w:val="24"/>
          <w:szCs w:val="24"/>
        </w:rPr>
        <w:t xml:space="preserve">nebo zákona </w:t>
      </w:r>
      <w:r w:rsidR="006E321B" w:rsidRPr="00DE06F1">
        <w:rPr>
          <w:rFonts w:ascii="Times New Roman" w:hAnsi="Times New Roman" w:cs="Times New Roman"/>
          <w:iCs/>
          <w:sz w:val="24"/>
          <w:szCs w:val="24"/>
        </w:rPr>
        <w:t>č. 201/2012 Sb.</w:t>
      </w:r>
    </w:p>
    <w:p w14:paraId="16B03F18" w14:textId="3F48DC28" w:rsidR="00E92AC5" w:rsidRPr="00DE06F1" w:rsidRDefault="00E92AC5" w:rsidP="00DC11B3">
      <w:pPr>
        <w:spacing w:before="120" w:after="0" w:line="240" w:lineRule="auto"/>
        <w:jc w:val="both"/>
        <w:rPr>
          <w:rFonts w:ascii="Times New Roman" w:eastAsiaTheme="majorEastAsia" w:hAnsi="Times New Roman" w:cs="Times New Roman"/>
          <w:iCs/>
          <w:sz w:val="24"/>
          <w:szCs w:val="24"/>
          <w:highlight w:val="yellow"/>
        </w:rPr>
      </w:pPr>
    </w:p>
    <w:p w14:paraId="5E7DD648" w14:textId="2E11163E" w:rsidR="00DC11B3" w:rsidRPr="00DE06F1" w:rsidRDefault="00DC11B3" w:rsidP="00E1074A">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 </w:t>
      </w:r>
      <w:r w:rsidR="004C2C3A" w:rsidRPr="00DE06F1">
        <w:rPr>
          <w:rFonts w:ascii="Times New Roman" w:eastAsia="Times New Roman" w:hAnsi="Times New Roman" w:cs="Times New Roman"/>
          <w:b/>
          <w:sz w:val="24"/>
          <w:szCs w:val="24"/>
        </w:rPr>
        <w:t>2</w:t>
      </w:r>
      <w:r w:rsidR="00B426BD" w:rsidRPr="00DE06F1">
        <w:rPr>
          <w:rFonts w:ascii="Times New Roman" w:eastAsia="Times New Roman" w:hAnsi="Times New Roman" w:cs="Times New Roman"/>
          <w:b/>
          <w:sz w:val="24"/>
          <w:szCs w:val="24"/>
        </w:rPr>
        <w:t>0</w:t>
      </w:r>
      <w:r w:rsidRPr="00DE06F1">
        <w:rPr>
          <w:rFonts w:ascii="Times New Roman" w:eastAsia="Times New Roman" w:hAnsi="Times New Roman" w:cs="Times New Roman"/>
          <w:b/>
          <w:sz w:val="24"/>
          <w:szCs w:val="24"/>
        </w:rPr>
        <w:t xml:space="preserve"> </w:t>
      </w:r>
      <w:r w:rsidR="00E92AC5" w:rsidRPr="00DE06F1">
        <w:rPr>
          <w:rFonts w:ascii="Times New Roman" w:eastAsia="Times New Roman" w:hAnsi="Times New Roman" w:cs="Times New Roman"/>
          <w:b/>
          <w:sz w:val="24"/>
          <w:szCs w:val="24"/>
        </w:rPr>
        <w:t>Větrání</w:t>
      </w:r>
    </w:p>
    <w:p w14:paraId="139E7B4E" w14:textId="16CAF3F9" w:rsidR="00C636E6" w:rsidRPr="00DE06F1" w:rsidRDefault="00C636E6" w:rsidP="00E1074A">
      <w:pPr>
        <w:keepNext/>
        <w:keepLines/>
        <w:spacing w:before="120" w:after="0" w:line="240" w:lineRule="auto"/>
        <w:jc w:val="both"/>
        <w:outlineLvl w:val="4"/>
        <w:rPr>
          <w:rFonts w:ascii="Times New Roman" w:eastAsia="Times New Roman" w:hAnsi="Times New Roman" w:cs="Times New Roman"/>
          <w:iCs/>
          <w:sz w:val="24"/>
          <w:szCs w:val="24"/>
        </w:rPr>
      </w:pPr>
      <w:r w:rsidRPr="00DE06F1">
        <w:rPr>
          <w:rFonts w:ascii="Times New Roman" w:eastAsiaTheme="majorEastAsia" w:hAnsi="Times New Roman" w:cs="Times New Roman"/>
          <w:iCs/>
          <w:sz w:val="24"/>
          <w:szCs w:val="24"/>
        </w:rPr>
        <w:t>Ustanovení § 2</w:t>
      </w:r>
      <w:r w:rsidR="00B426BD" w:rsidRPr="00DE06F1">
        <w:rPr>
          <w:rFonts w:ascii="Times New Roman" w:eastAsiaTheme="majorEastAsia" w:hAnsi="Times New Roman" w:cs="Times New Roman"/>
          <w:iCs/>
          <w:sz w:val="24"/>
          <w:szCs w:val="24"/>
        </w:rPr>
        <w:t>0</w:t>
      </w:r>
      <w:r w:rsidR="008A4B7D">
        <w:rPr>
          <w:rFonts w:ascii="Times New Roman" w:eastAsiaTheme="majorEastAsia" w:hAnsi="Times New Roman" w:cs="Times New Roman"/>
          <w:iCs/>
          <w:sz w:val="24"/>
          <w:szCs w:val="24"/>
        </w:rPr>
        <w:t xml:space="preserve"> této vyhlášky</w:t>
      </w:r>
      <w:r w:rsidRPr="00DE06F1">
        <w:rPr>
          <w:rFonts w:ascii="Times New Roman" w:eastAsiaTheme="majorEastAsia" w:hAnsi="Times New Roman" w:cs="Times New Roman"/>
          <w:iCs/>
          <w:sz w:val="24"/>
          <w:szCs w:val="24"/>
        </w:rPr>
        <w:t xml:space="preserve"> provádí ustanovení § 148 stavebního zákona.</w:t>
      </w:r>
    </w:p>
    <w:p w14:paraId="41ED0B2B" w14:textId="77777777" w:rsidR="00C636E6" w:rsidRPr="00DE06F1" w:rsidRDefault="00C636E6" w:rsidP="00E1074A">
      <w:pPr>
        <w:spacing w:before="120" w:after="0" w:line="240" w:lineRule="auto"/>
        <w:jc w:val="both"/>
        <w:rPr>
          <w:rFonts w:ascii="Times New Roman" w:eastAsiaTheme="minorEastAsia" w:hAnsi="Times New Roman" w:cs="Times New Roman"/>
          <w:iCs/>
          <w:sz w:val="24"/>
          <w:szCs w:val="24"/>
        </w:rPr>
      </w:pPr>
      <w:r w:rsidRPr="00DE06F1">
        <w:rPr>
          <w:rFonts w:ascii="Times New Roman" w:eastAsiaTheme="majorEastAsia" w:hAnsi="Times New Roman" w:cs="Times New Roman"/>
          <w:iCs/>
          <w:sz w:val="24"/>
          <w:szCs w:val="24"/>
        </w:rPr>
        <w:t>Pro zajištění kvality vnitřního vzduchu musí být jednotlivé prostory dostatečně větrány. Větrání je výměna vnitřního vzduchu venkovním vzduchem snižující obsah látek a faktorů s negativním</w:t>
      </w:r>
      <w:r w:rsidRPr="00DE06F1">
        <w:rPr>
          <w:rFonts w:ascii="Times New Roman" w:eastAsia="Times New Roman" w:hAnsi="Times New Roman" w:cs="Times New Roman"/>
          <w:iCs/>
          <w:sz w:val="24"/>
          <w:szCs w:val="24"/>
        </w:rPr>
        <w:t xml:space="preserve"> účinkem na osoby a ostatní organismy ve vnitřním prostředí posuzovaného prostoru z hlediska zdraví uživatelů stavby nebo prostoru, konstrukce stavby a jejích vlastností a z hlediska technologií stavby a instalovaných technologií a zařízení.</w:t>
      </w:r>
    </w:p>
    <w:p w14:paraId="3DD2546D" w14:textId="2C91235D" w:rsidR="00C636E6" w:rsidRDefault="00C636E6" w:rsidP="00E1074A">
      <w:pPr>
        <w:spacing w:before="120" w:after="0" w:line="240" w:lineRule="auto"/>
        <w:jc w:val="both"/>
        <w:rPr>
          <w:rFonts w:ascii="Times New Roman" w:eastAsiaTheme="minorEastAsia" w:hAnsi="Times New Roman" w:cs="Times New Roman"/>
          <w:strike/>
          <w:sz w:val="24"/>
          <w:szCs w:val="24"/>
        </w:rPr>
      </w:pPr>
      <w:r w:rsidRPr="00E1074A">
        <w:rPr>
          <w:rFonts w:ascii="Times New Roman" w:eastAsiaTheme="minorEastAsia" w:hAnsi="Times New Roman" w:cs="Times New Roman"/>
          <w:sz w:val="24"/>
          <w:szCs w:val="24"/>
          <w:u w:val="single"/>
        </w:rPr>
        <w:t>K odst. 1</w:t>
      </w:r>
      <w:r w:rsidRPr="00E1074A">
        <w:rPr>
          <w:rFonts w:ascii="Times New Roman" w:eastAsiaTheme="minorEastAsia" w:hAnsi="Times New Roman" w:cs="Times New Roman"/>
          <w:b/>
          <w:bCs/>
          <w:sz w:val="24"/>
          <w:szCs w:val="24"/>
        </w:rPr>
        <w:t xml:space="preserve"> – </w:t>
      </w:r>
      <w:r w:rsidRPr="00E1074A">
        <w:rPr>
          <w:rFonts w:ascii="Times New Roman" w:eastAsiaTheme="minorEastAsia" w:hAnsi="Times New Roman" w:cs="Times New Roman"/>
          <w:sz w:val="24"/>
          <w:szCs w:val="24"/>
        </w:rPr>
        <w:t>Ustanovení</w:t>
      </w:r>
      <w:r w:rsidRPr="3D2F0F46">
        <w:rPr>
          <w:rFonts w:ascii="Times New Roman" w:eastAsiaTheme="minorEastAsia" w:hAnsi="Times New Roman" w:cs="Times New Roman"/>
          <w:sz w:val="24"/>
          <w:szCs w:val="24"/>
        </w:rPr>
        <w:t xml:space="preserve"> </w:t>
      </w:r>
      <w:r w:rsidR="006303BC" w:rsidRPr="3D2F0F46">
        <w:rPr>
          <w:rFonts w:ascii="Times New Roman" w:eastAsiaTheme="minorEastAsia" w:hAnsi="Times New Roman" w:cs="Times New Roman"/>
          <w:sz w:val="24"/>
          <w:szCs w:val="24"/>
        </w:rPr>
        <w:t>stanoví požadavek na</w:t>
      </w:r>
      <w:r w:rsidR="006303BC" w:rsidRPr="3D2F0F46">
        <w:rPr>
          <w:rFonts w:ascii="Times New Roman" w:eastAsiaTheme="minorEastAsia" w:hAnsi="Times New Roman" w:cs="Times New Roman"/>
          <w:b/>
          <w:bCs/>
          <w:sz w:val="24"/>
          <w:szCs w:val="24"/>
        </w:rPr>
        <w:t xml:space="preserve"> </w:t>
      </w:r>
      <w:r w:rsidRPr="3D2F0F46">
        <w:rPr>
          <w:rFonts w:ascii="Times New Roman" w:eastAsiaTheme="minorEastAsia" w:hAnsi="Times New Roman" w:cs="Times New Roman"/>
          <w:sz w:val="24"/>
          <w:szCs w:val="24"/>
        </w:rPr>
        <w:t>zajištění výměny znečištěného vzduchu ve vnitřním prostředí</w:t>
      </w:r>
      <w:r w:rsidR="00B0745B" w:rsidRPr="3D2F0F46">
        <w:rPr>
          <w:rFonts w:ascii="Times New Roman" w:eastAsiaTheme="minorEastAsia" w:hAnsi="Times New Roman" w:cs="Times New Roman"/>
          <w:sz w:val="24"/>
          <w:szCs w:val="24"/>
        </w:rPr>
        <w:t xml:space="preserve"> stavby</w:t>
      </w:r>
      <w:r w:rsidRPr="3D2F0F46">
        <w:rPr>
          <w:rFonts w:ascii="Times New Roman" w:eastAsiaTheme="minorEastAsia" w:hAnsi="Times New Roman" w:cs="Times New Roman"/>
          <w:sz w:val="24"/>
          <w:szCs w:val="24"/>
        </w:rPr>
        <w:t xml:space="preserve"> pro zajištění zdraví</w:t>
      </w:r>
      <w:r w:rsidR="00454274" w:rsidRPr="3D2F0F46">
        <w:rPr>
          <w:rFonts w:ascii="Times New Roman" w:eastAsiaTheme="minorEastAsia" w:hAnsi="Times New Roman" w:cs="Times New Roman"/>
          <w:sz w:val="24"/>
          <w:szCs w:val="24"/>
        </w:rPr>
        <w:t xml:space="preserve"> a </w:t>
      </w:r>
      <w:r w:rsidRPr="3D2F0F46">
        <w:rPr>
          <w:rFonts w:ascii="Times New Roman" w:eastAsiaTheme="minorEastAsia" w:hAnsi="Times New Roman" w:cs="Times New Roman"/>
          <w:sz w:val="24"/>
          <w:szCs w:val="24"/>
        </w:rPr>
        <w:t xml:space="preserve">nezávadného prostředí, a to jak pro obytné, tak pro pobytové místnosti. Tento požadavek má být naplněn </w:t>
      </w:r>
      <w:r w:rsidR="00DA34C2" w:rsidRPr="3D2F0F46">
        <w:rPr>
          <w:rFonts w:ascii="Times New Roman" w:eastAsiaTheme="minorEastAsia" w:hAnsi="Times New Roman" w:cs="Times New Roman"/>
          <w:sz w:val="24"/>
          <w:szCs w:val="24"/>
        </w:rPr>
        <w:t>přirozeným větráním, n</w:t>
      </w:r>
      <w:r w:rsidR="008C4296" w:rsidRPr="3D2F0F46">
        <w:rPr>
          <w:rFonts w:ascii="Times New Roman" w:eastAsiaTheme="minorEastAsia" w:hAnsi="Times New Roman" w:cs="Times New Roman"/>
          <w:sz w:val="24"/>
          <w:szCs w:val="24"/>
        </w:rPr>
        <w:t>u</w:t>
      </w:r>
      <w:r w:rsidR="00DA34C2" w:rsidRPr="3D2F0F46">
        <w:rPr>
          <w:rFonts w:ascii="Times New Roman" w:eastAsiaTheme="minorEastAsia" w:hAnsi="Times New Roman" w:cs="Times New Roman"/>
          <w:sz w:val="24"/>
          <w:szCs w:val="24"/>
        </w:rPr>
        <w:t xml:space="preserve">ceným větráním nebo </w:t>
      </w:r>
      <w:r w:rsidR="008C4296" w:rsidRPr="3D2F0F46">
        <w:rPr>
          <w:rFonts w:ascii="Times New Roman" w:eastAsiaTheme="minorEastAsia" w:hAnsi="Times New Roman" w:cs="Times New Roman"/>
          <w:sz w:val="24"/>
          <w:szCs w:val="24"/>
        </w:rPr>
        <w:t>kombinací těchto dvou způsobů. P</w:t>
      </w:r>
      <w:r w:rsidRPr="3D2F0F46">
        <w:rPr>
          <w:rFonts w:ascii="Times New Roman" w:eastAsiaTheme="minorEastAsia" w:hAnsi="Times New Roman" w:cs="Times New Roman"/>
          <w:sz w:val="24"/>
          <w:szCs w:val="24"/>
        </w:rPr>
        <w:t>řirozen</w:t>
      </w:r>
      <w:r w:rsidR="002F4916" w:rsidRPr="3D2F0F46">
        <w:rPr>
          <w:rFonts w:ascii="Times New Roman" w:eastAsiaTheme="minorEastAsia" w:hAnsi="Times New Roman" w:cs="Times New Roman"/>
          <w:sz w:val="24"/>
          <w:szCs w:val="24"/>
        </w:rPr>
        <w:t>é</w:t>
      </w:r>
      <w:r w:rsidRPr="3D2F0F46">
        <w:rPr>
          <w:rFonts w:ascii="Times New Roman" w:eastAsiaTheme="minorEastAsia" w:hAnsi="Times New Roman" w:cs="Times New Roman"/>
          <w:sz w:val="24"/>
          <w:szCs w:val="24"/>
        </w:rPr>
        <w:t xml:space="preserve"> větrání </w:t>
      </w:r>
      <w:r w:rsidR="002F4916" w:rsidRPr="3D2F0F46">
        <w:rPr>
          <w:rFonts w:ascii="Times New Roman" w:eastAsiaTheme="minorEastAsia" w:hAnsi="Times New Roman" w:cs="Times New Roman"/>
          <w:sz w:val="24"/>
          <w:szCs w:val="24"/>
        </w:rPr>
        <w:t xml:space="preserve">se zajistí </w:t>
      </w:r>
      <w:r w:rsidRPr="3D2F0F46">
        <w:rPr>
          <w:rFonts w:ascii="Times New Roman" w:eastAsiaTheme="minorEastAsia" w:hAnsi="Times New Roman" w:cs="Times New Roman"/>
          <w:sz w:val="24"/>
          <w:szCs w:val="24"/>
        </w:rPr>
        <w:t xml:space="preserve">otevřením otvorových výplní nebo otevřením větracích průduchů, a to buď na základě rozdílu hustot vzduchu při různých teplotách vnitřního a vnějšího prostředí nebo pomocí proudění vzduchu ve venkovním prostoru (vítr). </w:t>
      </w:r>
      <w:r w:rsidR="008E5073" w:rsidRPr="3D2F0F46">
        <w:rPr>
          <w:rFonts w:ascii="Times New Roman" w:eastAsiaTheme="minorEastAsia" w:hAnsi="Times New Roman" w:cs="Times New Roman"/>
          <w:sz w:val="24"/>
          <w:szCs w:val="24"/>
        </w:rPr>
        <w:t>N</w:t>
      </w:r>
      <w:r w:rsidRPr="3D2F0F46">
        <w:rPr>
          <w:rFonts w:ascii="Times New Roman" w:eastAsiaTheme="minorEastAsia" w:hAnsi="Times New Roman" w:cs="Times New Roman"/>
          <w:sz w:val="24"/>
          <w:szCs w:val="24"/>
        </w:rPr>
        <w:t>ucen</w:t>
      </w:r>
      <w:r w:rsidR="00B60E7D" w:rsidRPr="3D2F0F46">
        <w:rPr>
          <w:rFonts w:ascii="Times New Roman" w:eastAsiaTheme="minorEastAsia" w:hAnsi="Times New Roman" w:cs="Times New Roman"/>
          <w:sz w:val="24"/>
          <w:szCs w:val="24"/>
        </w:rPr>
        <w:t>é</w:t>
      </w:r>
      <w:r w:rsidR="00E1074A">
        <w:rPr>
          <w:rFonts w:ascii="Times New Roman" w:eastAsiaTheme="minorEastAsia" w:hAnsi="Times New Roman" w:cs="Times New Roman"/>
          <w:sz w:val="24"/>
          <w:szCs w:val="24"/>
        </w:rPr>
        <w:t xml:space="preserve"> </w:t>
      </w:r>
      <w:r w:rsidRPr="3D2F0F46">
        <w:rPr>
          <w:rFonts w:ascii="Times New Roman" w:eastAsiaTheme="minorEastAsia" w:hAnsi="Times New Roman" w:cs="Times New Roman"/>
          <w:sz w:val="24"/>
          <w:szCs w:val="24"/>
        </w:rPr>
        <w:t xml:space="preserve">větrání </w:t>
      </w:r>
      <w:r w:rsidR="00B60E7D" w:rsidRPr="3D2F0F46">
        <w:rPr>
          <w:rFonts w:ascii="Times New Roman" w:eastAsiaTheme="minorEastAsia" w:hAnsi="Times New Roman" w:cs="Times New Roman"/>
          <w:sz w:val="24"/>
          <w:szCs w:val="24"/>
        </w:rPr>
        <w:t xml:space="preserve">se zajistí </w:t>
      </w:r>
      <w:r w:rsidRPr="3D2F0F46">
        <w:rPr>
          <w:rFonts w:ascii="Times New Roman" w:eastAsiaTheme="minorEastAsia" w:hAnsi="Times New Roman" w:cs="Times New Roman"/>
          <w:sz w:val="24"/>
          <w:szCs w:val="24"/>
        </w:rPr>
        <w:t>pomocí ventilátorů poháněných elektrickou energií</w:t>
      </w:r>
      <w:r w:rsidR="00B60E7D" w:rsidRPr="3D2F0F46">
        <w:rPr>
          <w:rFonts w:ascii="Times New Roman" w:eastAsiaTheme="minorEastAsia" w:hAnsi="Times New Roman" w:cs="Times New Roman"/>
          <w:sz w:val="24"/>
          <w:szCs w:val="24"/>
        </w:rPr>
        <w:t xml:space="preserve">, tj. </w:t>
      </w:r>
      <w:r w:rsidRPr="3D2F0F46">
        <w:rPr>
          <w:rFonts w:ascii="Times New Roman" w:eastAsiaTheme="minorEastAsia" w:hAnsi="Times New Roman" w:cs="Times New Roman"/>
          <w:sz w:val="24"/>
          <w:szCs w:val="24"/>
        </w:rPr>
        <w:t xml:space="preserve"> </w:t>
      </w:r>
      <w:r w:rsidR="00D147C0" w:rsidRPr="3D2F0F46">
        <w:rPr>
          <w:rFonts w:ascii="Times New Roman" w:eastAsiaTheme="minorEastAsia" w:hAnsi="Times New Roman" w:cs="Times New Roman"/>
          <w:sz w:val="24"/>
          <w:szCs w:val="24"/>
        </w:rPr>
        <w:t>vzduchotechnickým systémem</w:t>
      </w:r>
      <w:r w:rsidRPr="3D2F0F46">
        <w:rPr>
          <w:rFonts w:ascii="Times New Roman" w:eastAsiaTheme="minorEastAsia" w:hAnsi="Times New Roman" w:cs="Times New Roman"/>
          <w:sz w:val="24"/>
          <w:szCs w:val="24"/>
        </w:rPr>
        <w:t xml:space="preserve">, </w:t>
      </w:r>
      <w:r w:rsidR="000655F8" w:rsidRPr="3D2F0F46">
        <w:rPr>
          <w:rFonts w:ascii="Times New Roman" w:eastAsiaTheme="minorEastAsia" w:hAnsi="Times New Roman" w:cs="Times New Roman"/>
          <w:sz w:val="24"/>
          <w:szCs w:val="24"/>
        </w:rPr>
        <w:t>P</w:t>
      </w:r>
      <w:r w:rsidRPr="3D2F0F46">
        <w:rPr>
          <w:rFonts w:ascii="Times New Roman" w:eastAsiaTheme="minorEastAsia" w:hAnsi="Times New Roman" w:cs="Times New Roman"/>
          <w:sz w:val="24"/>
          <w:szCs w:val="24"/>
        </w:rPr>
        <w:t xml:space="preserve"> Pobytové místnosti mohou být i ve stavbách pro bydlení</w:t>
      </w:r>
      <w:r w:rsidR="0037157F" w:rsidRPr="3D2F0F46">
        <w:rPr>
          <w:rFonts w:ascii="Times New Roman" w:eastAsiaTheme="minorEastAsia" w:hAnsi="Times New Roman" w:cs="Times New Roman"/>
          <w:sz w:val="24"/>
          <w:szCs w:val="24"/>
        </w:rPr>
        <w:t xml:space="preserve">, což vyplývá i z definice </w:t>
      </w:r>
      <w:r w:rsidR="002B5EF2" w:rsidRPr="3D2F0F46">
        <w:rPr>
          <w:rFonts w:ascii="Times New Roman" w:eastAsiaTheme="minorEastAsia" w:hAnsi="Times New Roman" w:cs="Times New Roman"/>
          <w:sz w:val="24"/>
          <w:szCs w:val="24"/>
        </w:rPr>
        <w:t xml:space="preserve">bytového domu </w:t>
      </w:r>
      <w:r w:rsidR="00474A9A" w:rsidRPr="3D2F0F46">
        <w:rPr>
          <w:rFonts w:ascii="Times New Roman" w:eastAsiaTheme="minorEastAsia" w:hAnsi="Times New Roman" w:cs="Times New Roman"/>
          <w:sz w:val="24"/>
          <w:szCs w:val="24"/>
        </w:rPr>
        <w:t>nebo rodinného domu</w:t>
      </w:r>
      <w:r w:rsidRPr="3D2F0F46">
        <w:rPr>
          <w:rFonts w:ascii="Times New Roman" w:eastAsiaTheme="minorEastAsia" w:hAnsi="Times New Roman" w:cs="Times New Roman"/>
          <w:sz w:val="24"/>
          <w:szCs w:val="24"/>
        </w:rPr>
        <w:t xml:space="preserve">. </w:t>
      </w:r>
    </w:p>
    <w:p w14:paraId="62C8C826" w14:textId="77777777" w:rsidR="00E1074A" w:rsidRPr="00474A9A" w:rsidRDefault="00E1074A" w:rsidP="00E1074A">
      <w:pPr>
        <w:spacing w:before="120" w:after="0" w:line="240" w:lineRule="auto"/>
        <w:jc w:val="both"/>
        <w:rPr>
          <w:rFonts w:ascii="Times New Roman" w:eastAsiaTheme="minorEastAsia" w:hAnsi="Times New Roman" w:cs="Times New Roman"/>
          <w:strike/>
          <w:sz w:val="24"/>
          <w:szCs w:val="24"/>
        </w:rPr>
      </w:pPr>
    </w:p>
    <w:p w14:paraId="5CC05DB0" w14:textId="56A9D938" w:rsidR="009316F5" w:rsidRPr="00CB1DA1" w:rsidRDefault="00C636E6" w:rsidP="00E1074A">
      <w:pPr>
        <w:spacing w:after="0" w:line="240" w:lineRule="auto"/>
        <w:jc w:val="both"/>
        <w:rPr>
          <w:rFonts w:eastAsia="Times New Roman" w:cs="Times New Roman"/>
          <w:bCs/>
          <w:szCs w:val="24"/>
          <w:lang w:eastAsia="cs-CZ"/>
        </w:rPr>
      </w:pPr>
      <w:r w:rsidRPr="00E1074A">
        <w:rPr>
          <w:rFonts w:ascii="Times New Roman" w:eastAsiaTheme="minorEastAsia" w:hAnsi="Times New Roman" w:cs="Times New Roman"/>
          <w:iCs/>
          <w:sz w:val="24"/>
          <w:szCs w:val="24"/>
          <w:u w:val="single"/>
        </w:rPr>
        <w:t>K odst. 2</w:t>
      </w:r>
      <w:r w:rsidRPr="00E1074A">
        <w:rPr>
          <w:rFonts w:ascii="Times New Roman" w:eastAsiaTheme="minorEastAsia" w:hAnsi="Times New Roman" w:cs="Times New Roman"/>
          <w:iCs/>
          <w:sz w:val="24"/>
          <w:szCs w:val="24"/>
        </w:rPr>
        <w:t xml:space="preserve"> – Ustanovení vyžaduje zajistit návrh a provedení stavby tak, aby dimenze minimálního množství větracího vzduchu a regulace zajistila splnění kvalitního vnitřního vzduchu, tj.</w:t>
      </w:r>
      <w:r w:rsidR="005F60F5" w:rsidRPr="00E1074A">
        <w:rPr>
          <w:rFonts w:ascii="Times New Roman" w:eastAsiaTheme="minorEastAsia" w:hAnsi="Times New Roman" w:cs="Times New Roman"/>
          <w:iCs/>
          <w:sz w:val="24"/>
          <w:szCs w:val="24"/>
        </w:rPr>
        <w:t xml:space="preserve"> aby</w:t>
      </w:r>
      <w:r w:rsidRPr="00E1074A">
        <w:rPr>
          <w:rFonts w:ascii="Times New Roman" w:eastAsiaTheme="minorEastAsia" w:hAnsi="Times New Roman" w:cs="Times New Roman"/>
          <w:iCs/>
          <w:sz w:val="24"/>
          <w:szCs w:val="24"/>
        </w:rPr>
        <w:t xml:space="preserve"> zajisti</w:t>
      </w:r>
      <w:r w:rsidR="00F8667E" w:rsidRPr="00E1074A">
        <w:rPr>
          <w:rFonts w:ascii="Times New Roman" w:eastAsiaTheme="minorEastAsia" w:hAnsi="Times New Roman" w:cs="Times New Roman"/>
          <w:iCs/>
          <w:sz w:val="24"/>
          <w:szCs w:val="24"/>
        </w:rPr>
        <w:t>la</w:t>
      </w:r>
      <w:r w:rsidRPr="00E1074A">
        <w:rPr>
          <w:rFonts w:ascii="Times New Roman" w:eastAsiaTheme="minorEastAsia" w:hAnsi="Times New Roman" w:cs="Times New Roman"/>
          <w:iCs/>
          <w:sz w:val="24"/>
          <w:szCs w:val="24"/>
        </w:rPr>
        <w:t xml:space="preserve"> splnění maximálního množství chemických látek a sloučenin nejen podle</w:t>
      </w:r>
      <w:r w:rsidR="009316F5" w:rsidRPr="00E1074A">
        <w:rPr>
          <w:rFonts w:ascii="Times New Roman" w:eastAsia="Times New Roman" w:hAnsi="Times New Roman" w:cs="Times New Roman"/>
          <w:bCs/>
          <w:sz w:val="24"/>
          <w:szCs w:val="24"/>
          <w:lang w:eastAsia="cs-CZ"/>
        </w:rPr>
        <w:t xml:space="preserve"> ČSN 12 7010 - Vzduchotechnická zařízení. Navrhování větracích a klimatizačních zařízení. Všeobecná ustanovení, ČSN EN 15665 – Větrání budov – Stanovení výkonových kritérií pro větrací systémy obytných budov.</w:t>
      </w:r>
    </w:p>
    <w:p w14:paraId="48FDB157" w14:textId="5370BE2A" w:rsidR="00C636E6" w:rsidRPr="00DE06F1" w:rsidRDefault="00C636E6" w:rsidP="00E1074A">
      <w:pPr>
        <w:spacing w:before="120" w:after="0" w:line="240" w:lineRule="auto"/>
        <w:jc w:val="both"/>
        <w:rPr>
          <w:rFonts w:ascii="Times New Roman" w:eastAsiaTheme="minorEastAsia" w:hAnsi="Times New Roman" w:cs="Times New Roman"/>
          <w:iCs/>
          <w:sz w:val="24"/>
          <w:szCs w:val="24"/>
        </w:rPr>
      </w:pPr>
    </w:p>
    <w:p w14:paraId="478924FB" w14:textId="2AC8629F" w:rsidR="00C636E6" w:rsidRPr="00DE06F1" w:rsidRDefault="00C636E6" w:rsidP="00E1074A">
      <w:pPr>
        <w:spacing w:before="120" w:after="0" w:line="240" w:lineRule="auto"/>
        <w:jc w:val="both"/>
        <w:rPr>
          <w:rFonts w:ascii="Times New Roman" w:eastAsiaTheme="minorEastAsia" w:hAnsi="Times New Roman" w:cs="Times New Roman"/>
          <w:iCs/>
          <w:sz w:val="24"/>
          <w:szCs w:val="24"/>
        </w:rPr>
      </w:pPr>
      <w:r w:rsidRPr="00DE06F1">
        <w:rPr>
          <w:rFonts w:ascii="Times New Roman" w:eastAsiaTheme="minorEastAsia" w:hAnsi="Times New Roman" w:cs="Times New Roman"/>
          <w:iCs/>
          <w:sz w:val="24"/>
          <w:szCs w:val="24"/>
          <w:u w:val="single"/>
        </w:rPr>
        <w:t>K odst. 3</w:t>
      </w:r>
      <w:r w:rsidRPr="00DE06F1">
        <w:rPr>
          <w:rFonts w:ascii="Times New Roman" w:eastAsiaTheme="minorEastAsia" w:hAnsi="Times New Roman" w:cs="Times New Roman"/>
          <w:iCs/>
          <w:sz w:val="24"/>
          <w:szCs w:val="24"/>
        </w:rPr>
        <w:t xml:space="preserve"> – Ustanovení nad rámec odstavce 2 vyžaduje u </w:t>
      </w:r>
      <w:r w:rsidR="00E96E63" w:rsidRPr="00DE06F1">
        <w:rPr>
          <w:rFonts w:ascii="Times New Roman" w:eastAsiaTheme="minorEastAsia" w:hAnsi="Times New Roman" w:cs="Times New Roman"/>
          <w:iCs/>
          <w:sz w:val="24"/>
          <w:szCs w:val="24"/>
        </w:rPr>
        <w:t>pobytových místností stavby</w:t>
      </w:r>
      <w:r w:rsidR="00465B00" w:rsidRPr="00DE06F1">
        <w:rPr>
          <w:rFonts w:ascii="Times New Roman" w:eastAsiaTheme="minorEastAsia" w:hAnsi="Times New Roman" w:cs="Times New Roman"/>
          <w:iCs/>
          <w:sz w:val="24"/>
          <w:szCs w:val="24"/>
        </w:rPr>
        <w:t xml:space="preserve"> pro výchovu a vzdělávání</w:t>
      </w:r>
      <w:r w:rsidR="00E96E63" w:rsidRPr="00DE06F1">
        <w:rPr>
          <w:rFonts w:ascii="Times New Roman" w:eastAsiaTheme="minorEastAsia" w:hAnsi="Times New Roman" w:cs="Times New Roman"/>
          <w:iCs/>
          <w:sz w:val="24"/>
          <w:szCs w:val="24"/>
        </w:rPr>
        <w:t xml:space="preserve"> zajištění větrání. A pro specifické prostory, které jsou obvykle bez oken, a tedy bez možnosti přirozeného větrání, kterými jsou centrální šatny dětí a žáků pak stanovuje požadavek pro nucené podtlakové větrání s výměnou vzduchu.</w:t>
      </w:r>
      <w:r w:rsidR="00465B00" w:rsidRPr="00DE06F1">
        <w:rPr>
          <w:rFonts w:ascii="Times New Roman" w:eastAsiaTheme="minorEastAsia" w:hAnsi="Times New Roman" w:cs="Times New Roman"/>
          <w:iCs/>
          <w:sz w:val="24"/>
          <w:szCs w:val="24"/>
        </w:rPr>
        <w:t xml:space="preserve"> Další požadavky na větrání stanoví vyhláška č. 410/2005 Sb., o hygienických požadavcích na prostory a provoz zařízení a provozoven pro výchovu a vzdělávání dětí a mladistvých.</w:t>
      </w:r>
    </w:p>
    <w:p w14:paraId="7E2052D1" w14:textId="622145EC" w:rsidR="005E480C" w:rsidRPr="00DE06F1" w:rsidRDefault="005E480C" w:rsidP="005E480C">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lastRenderedPageBreak/>
        <w:t>Ustanovení odst</w:t>
      </w:r>
      <w:r w:rsidR="006358FA">
        <w:rPr>
          <w:rFonts w:ascii="Times New Roman" w:hAnsi="Times New Roman" w:cs="Times New Roman"/>
          <w:iCs/>
          <w:sz w:val="24"/>
        </w:rPr>
        <w:t>avců</w:t>
      </w:r>
      <w:r w:rsidRPr="00DE06F1">
        <w:rPr>
          <w:rFonts w:ascii="Times New Roman" w:hAnsi="Times New Roman" w:cs="Times New Roman"/>
          <w:iCs/>
          <w:sz w:val="24"/>
        </w:rPr>
        <w:t xml:space="preserve"> 1 až 3 j</w:t>
      </w:r>
      <w:r w:rsidR="005348E4" w:rsidRPr="00DE06F1">
        <w:rPr>
          <w:rFonts w:ascii="Times New Roman" w:hAnsi="Times New Roman" w:cs="Times New Roman"/>
          <w:iCs/>
          <w:sz w:val="24"/>
        </w:rPr>
        <w:t>sou</w:t>
      </w:r>
      <w:r w:rsidRPr="00DE06F1">
        <w:rPr>
          <w:rFonts w:ascii="Times New Roman" w:hAnsi="Times New Roman" w:cs="Times New Roman"/>
          <w:iCs/>
          <w:sz w:val="24"/>
        </w:rPr>
        <w:t xml:space="preserve"> současně transpozičním ustanovením směrnice Evropského parlamentu a Rady (EU) 2018/844 ze dne 30. května 2018, kterou se mění směrnice 2010/31/EU o energetické náročnosti budov a směrnice 2012/27/EU o energetické účinnosti (32018L0844), které bylo dosud zajištěno vyhláškou č. 268/2009 Sb. Z důvodu zrušení tohoto právního předpisu bylo nutné zachovat povinnost ČR ke splnění této transpozice, která bude nově zajištěna tímto ustanovením. </w:t>
      </w:r>
    </w:p>
    <w:p w14:paraId="735C8ADF" w14:textId="638A26B4" w:rsidR="00C636E6" w:rsidRPr="00DE06F1" w:rsidRDefault="00C636E6" w:rsidP="00C636E6">
      <w:pPr>
        <w:spacing w:before="120" w:after="0" w:line="240" w:lineRule="auto"/>
        <w:jc w:val="both"/>
        <w:rPr>
          <w:rFonts w:ascii="Times New Roman" w:eastAsiaTheme="minorEastAsia" w:hAnsi="Times New Roman" w:cs="Times New Roman"/>
          <w:iCs/>
          <w:sz w:val="24"/>
          <w:szCs w:val="24"/>
        </w:rPr>
      </w:pPr>
      <w:r w:rsidRPr="00DE06F1">
        <w:rPr>
          <w:rFonts w:ascii="Times New Roman" w:eastAsiaTheme="minorEastAsia" w:hAnsi="Times New Roman" w:cs="Times New Roman"/>
          <w:iCs/>
          <w:sz w:val="24"/>
          <w:szCs w:val="24"/>
          <w:u w:val="single"/>
        </w:rPr>
        <w:t>K odst. 4</w:t>
      </w:r>
      <w:r w:rsidRPr="00DE06F1">
        <w:rPr>
          <w:rFonts w:ascii="Times New Roman" w:eastAsiaTheme="minorEastAsia" w:hAnsi="Times New Roman" w:cs="Times New Roman"/>
          <w:iCs/>
          <w:sz w:val="24"/>
          <w:szCs w:val="24"/>
        </w:rPr>
        <w:t xml:space="preserve"> – Ustanovení stanovuje množství větracího vzduchu </w:t>
      </w:r>
      <w:r w:rsidR="003F14F8">
        <w:rPr>
          <w:rFonts w:ascii="Times New Roman" w:eastAsiaTheme="minorEastAsia" w:hAnsi="Times New Roman" w:cs="Times New Roman"/>
          <w:iCs/>
          <w:sz w:val="24"/>
          <w:szCs w:val="24"/>
        </w:rPr>
        <w:t>po</w:t>
      </w:r>
      <w:r w:rsidRPr="00DE06F1">
        <w:rPr>
          <w:rFonts w:ascii="Times New Roman" w:eastAsiaTheme="minorEastAsia" w:hAnsi="Times New Roman" w:cs="Times New Roman"/>
          <w:iCs/>
          <w:sz w:val="24"/>
          <w:szCs w:val="24"/>
        </w:rPr>
        <w:t xml:space="preserve">dle parametrů přílohy č. 2, která obsahuje měrné návrhové hodnoty větraného vzduchu, podle nichž se toto návrhové množství větraného vzduchu stanovuje. Příloha uvádí </w:t>
      </w:r>
      <w:r w:rsidR="003F14F8">
        <w:rPr>
          <w:rFonts w:ascii="Times New Roman" w:eastAsiaTheme="minorEastAsia" w:hAnsi="Times New Roman" w:cs="Times New Roman"/>
          <w:iCs/>
          <w:sz w:val="24"/>
          <w:szCs w:val="24"/>
        </w:rPr>
        <w:t>po</w:t>
      </w:r>
      <w:r w:rsidRPr="00DE06F1">
        <w:rPr>
          <w:rFonts w:ascii="Times New Roman" w:eastAsiaTheme="minorEastAsia" w:hAnsi="Times New Roman" w:cs="Times New Roman"/>
          <w:iCs/>
          <w:sz w:val="24"/>
          <w:szCs w:val="24"/>
        </w:rPr>
        <w:t xml:space="preserve">dle účelu užívání pobytové místnosti minimální množství přiváděného venkovního vzduchu. Jednotlivé kategorie se odvíjí </w:t>
      </w:r>
      <w:r w:rsidR="003F14F8">
        <w:rPr>
          <w:rFonts w:ascii="Times New Roman" w:eastAsiaTheme="minorEastAsia" w:hAnsi="Times New Roman" w:cs="Times New Roman"/>
          <w:iCs/>
          <w:sz w:val="24"/>
          <w:szCs w:val="24"/>
        </w:rPr>
        <w:t>po</w:t>
      </w:r>
      <w:r w:rsidRPr="00DE06F1">
        <w:rPr>
          <w:rFonts w:ascii="Times New Roman" w:eastAsiaTheme="minorEastAsia" w:hAnsi="Times New Roman" w:cs="Times New Roman"/>
          <w:iCs/>
          <w:sz w:val="24"/>
          <w:szCs w:val="24"/>
        </w:rPr>
        <w:t xml:space="preserve">dle tělesné aktivity v daném prostoru. Nejnižší požadavek odpovídá běžným aktivitám, které odpovídají místnostem jako </w:t>
      </w:r>
      <w:r w:rsidR="00F17CB2" w:rsidRPr="00DE06F1">
        <w:rPr>
          <w:rFonts w:ascii="Times New Roman" w:eastAsiaTheme="minorEastAsia" w:hAnsi="Times New Roman" w:cs="Times New Roman"/>
          <w:iCs/>
          <w:sz w:val="24"/>
          <w:szCs w:val="24"/>
        </w:rPr>
        <w:t>ty jsou shromažďovací prostory tedy konkrétně například zasedací místnosti, učebny, divadla či jiné obdobné komerční prostory, výukové prostory zejména učebny a</w:t>
      </w:r>
      <w:r w:rsidR="008F5E27" w:rsidRPr="00DE06F1">
        <w:rPr>
          <w:rFonts w:ascii="Times New Roman" w:eastAsiaTheme="minorEastAsia" w:hAnsi="Times New Roman" w:cs="Times New Roman"/>
          <w:iCs/>
          <w:sz w:val="24"/>
          <w:szCs w:val="24"/>
        </w:rPr>
        <w:t> </w:t>
      </w:r>
      <w:r w:rsidR="00F17CB2" w:rsidRPr="00DE06F1">
        <w:rPr>
          <w:rFonts w:ascii="Times New Roman" w:eastAsiaTheme="minorEastAsia" w:hAnsi="Times New Roman" w:cs="Times New Roman"/>
          <w:iCs/>
          <w:sz w:val="24"/>
          <w:szCs w:val="24"/>
        </w:rPr>
        <w:t xml:space="preserve">prostory bez zdrojů škodlivin, nadměrného tepla a pachu tedy například administrativní prostory. </w:t>
      </w:r>
      <w:r w:rsidRPr="00DE06F1">
        <w:rPr>
          <w:rFonts w:ascii="Times New Roman" w:eastAsiaTheme="minorEastAsia" w:hAnsi="Times New Roman" w:cs="Times New Roman"/>
          <w:iCs/>
          <w:sz w:val="24"/>
          <w:szCs w:val="24"/>
        </w:rPr>
        <w:t>Přísnější požadavek při stejné aktivitě odpovídá prostor</w:t>
      </w:r>
      <w:r w:rsidR="00F17CB2" w:rsidRPr="00DE06F1">
        <w:rPr>
          <w:rFonts w:ascii="Times New Roman" w:eastAsiaTheme="minorEastAsia" w:hAnsi="Times New Roman" w:cs="Times New Roman"/>
          <w:iCs/>
          <w:sz w:val="24"/>
          <w:szCs w:val="24"/>
        </w:rPr>
        <w:t>ům</w:t>
      </w:r>
      <w:r w:rsidRPr="00DE06F1">
        <w:rPr>
          <w:rFonts w:ascii="Times New Roman" w:eastAsiaTheme="minorEastAsia" w:hAnsi="Times New Roman" w:cs="Times New Roman"/>
          <w:iCs/>
          <w:sz w:val="24"/>
          <w:szCs w:val="24"/>
        </w:rPr>
        <w:t xml:space="preserve"> s konzumací teplých jídel</w:t>
      </w:r>
      <w:r w:rsidR="00F17CB2" w:rsidRPr="00DE06F1">
        <w:rPr>
          <w:rFonts w:ascii="Times New Roman" w:eastAsiaTheme="minorEastAsia" w:hAnsi="Times New Roman" w:cs="Times New Roman"/>
          <w:iCs/>
          <w:sz w:val="24"/>
          <w:szCs w:val="24"/>
        </w:rPr>
        <w:t xml:space="preserve">, nebo </w:t>
      </w:r>
      <w:r w:rsidRPr="00DE06F1">
        <w:rPr>
          <w:rFonts w:ascii="Times New Roman" w:eastAsiaTheme="minorEastAsia" w:hAnsi="Times New Roman" w:cs="Times New Roman"/>
          <w:iCs/>
          <w:sz w:val="24"/>
          <w:szCs w:val="24"/>
        </w:rPr>
        <w:t>prostor</w:t>
      </w:r>
      <w:r w:rsidR="00F17CB2" w:rsidRPr="00DE06F1">
        <w:rPr>
          <w:rFonts w:ascii="Times New Roman" w:eastAsiaTheme="minorEastAsia" w:hAnsi="Times New Roman" w:cs="Times New Roman"/>
          <w:iCs/>
          <w:sz w:val="24"/>
          <w:szCs w:val="24"/>
        </w:rPr>
        <w:t>ům</w:t>
      </w:r>
      <w:r w:rsidRPr="00DE06F1">
        <w:rPr>
          <w:rFonts w:ascii="Times New Roman" w:eastAsiaTheme="minorEastAsia" w:hAnsi="Times New Roman" w:cs="Times New Roman"/>
          <w:iCs/>
          <w:sz w:val="24"/>
          <w:szCs w:val="24"/>
        </w:rPr>
        <w:t>, kde se vykonává obchodní činnost, či služby</w:t>
      </w:r>
      <w:r w:rsidR="00F17CB2" w:rsidRPr="00DE06F1">
        <w:rPr>
          <w:rFonts w:ascii="Times New Roman" w:eastAsiaTheme="minorEastAsia" w:hAnsi="Times New Roman" w:cs="Times New Roman"/>
          <w:iCs/>
          <w:sz w:val="24"/>
          <w:szCs w:val="24"/>
        </w:rPr>
        <w:t>.</w:t>
      </w:r>
      <w:r w:rsidRPr="00DE06F1">
        <w:rPr>
          <w:rFonts w:ascii="Times New Roman" w:eastAsiaTheme="minorEastAsia" w:hAnsi="Times New Roman" w:cs="Times New Roman"/>
          <w:iCs/>
          <w:sz w:val="24"/>
          <w:szCs w:val="24"/>
        </w:rPr>
        <w:t xml:space="preserve"> </w:t>
      </w:r>
      <w:r w:rsidR="00F17CB2" w:rsidRPr="00DE06F1">
        <w:rPr>
          <w:rFonts w:ascii="Times New Roman" w:eastAsiaTheme="minorEastAsia" w:hAnsi="Times New Roman" w:cs="Times New Roman"/>
          <w:iCs/>
          <w:sz w:val="24"/>
          <w:szCs w:val="24"/>
        </w:rPr>
        <w:t xml:space="preserve">Nejpřísnější </w:t>
      </w:r>
      <w:r w:rsidRPr="00DE06F1">
        <w:rPr>
          <w:rFonts w:ascii="Times New Roman" w:eastAsiaTheme="minorEastAsia" w:hAnsi="Times New Roman" w:cs="Times New Roman"/>
          <w:iCs/>
          <w:sz w:val="24"/>
          <w:szCs w:val="24"/>
        </w:rPr>
        <w:t xml:space="preserve">požadavek </w:t>
      </w:r>
      <w:r w:rsidR="00F17CB2" w:rsidRPr="00DE06F1">
        <w:rPr>
          <w:rFonts w:ascii="Times New Roman" w:eastAsiaTheme="minorEastAsia" w:hAnsi="Times New Roman" w:cs="Times New Roman"/>
          <w:iCs/>
          <w:sz w:val="24"/>
          <w:szCs w:val="24"/>
        </w:rPr>
        <w:t xml:space="preserve">se </w:t>
      </w:r>
      <w:r w:rsidRPr="00DE06F1">
        <w:rPr>
          <w:rFonts w:ascii="Times New Roman" w:eastAsiaTheme="minorEastAsia" w:hAnsi="Times New Roman" w:cs="Times New Roman"/>
          <w:iCs/>
          <w:sz w:val="24"/>
          <w:szCs w:val="24"/>
        </w:rPr>
        <w:t>váže na vnitřní prostory, kde se vykonává fyzická aktivita osob, tj. fitness a tělocvičny všeho druhu.</w:t>
      </w:r>
      <w:r w:rsidR="00F17CB2" w:rsidRPr="00DE06F1">
        <w:rPr>
          <w:rFonts w:ascii="Times New Roman" w:eastAsiaTheme="minorEastAsia" w:hAnsi="Times New Roman" w:cs="Times New Roman"/>
          <w:iCs/>
          <w:sz w:val="24"/>
          <w:szCs w:val="24"/>
        </w:rPr>
        <w:t xml:space="preserve"> Vyhláška specificky neupravuje některé prostory jako například prostory výrobní, a to zejména z</w:t>
      </w:r>
      <w:r w:rsidR="00C932A6" w:rsidRPr="00DE06F1">
        <w:rPr>
          <w:rFonts w:ascii="Times New Roman" w:eastAsiaTheme="minorEastAsia" w:hAnsi="Times New Roman" w:cs="Times New Roman"/>
          <w:iCs/>
          <w:sz w:val="24"/>
          <w:szCs w:val="24"/>
        </w:rPr>
        <w:t> </w:t>
      </w:r>
      <w:r w:rsidR="00F17CB2" w:rsidRPr="00DE06F1">
        <w:rPr>
          <w:rFonts w:ascii="Times New Roman" w:eastAsiaTheme="minorEastAsia" w:hAnsi="Times New Roman" w:cs="Times New Roman"/>
          <w:iCs/>
          <w:sz w:val="24"/>
          <w:szCs w:val="24"/>
        </w:rPr>
        <w:t>důvodu</w:t>
      </w:r>
      <w:r w:rsidR="00C932A6" w:rsidRPr="00DE06F1">
        <w:rPr>
          <w:rFonts w:ascii="Times New Roman" w:eastAsiaTheme="minorEastAsia" w:hAnsi="Times New Roman" w:cs="Times New Roman"/>
          <w:iCs/>
          <w:sz w:val="24"/>
          <w:szCs w:val="24"/>
        </w:rPr>
        <w:t>,</w:t>
      </w:r>
      <w:r w:rsidR="00F17CB2" w:rsidRPr="00DE06F1">
        <w:rPr>
          <w:rFonts w:ascii="Times New Roman" w:eastAsiaTheme="minorEastAsia" w:hAnsi="Times New Roman" w:cs="Times New Roman"/>
          <w:iCs/>
          <w:sz w:val="24"/>
          <w:szCs w:val="24"/>
        </w:rPr>
        <w:t xml:space="preserve"> že minimální navrhovaná potřeba přiváděného venkovního vzduchu může velmi úzce souviset s technologií výroby</w:t>
      </w:r>
      <w:r w:rsidR="00C932A6" w:rsidRPr="00DE06F1">
        <w:rPr>
          <w:rFonts w:ascii="Times New Roman" w:eastAsiaTheme="minorEastAsia" w:hAnsi="Times New Roman" w:cs="Times New Roman"/>
          <w:iCs/>
          <w:sz w:val="24"/>
          <w:szCs w:val="24"/>
        </w:rPr>
        <w:t>,</w:t>
      </w:r>
      <w:r w:rsidR="00F17CB2" w:rsidRPr="00DE06F1">
        <w:rPr>
          <w:rFonts w:ascii="Times New Roman" w:eastAsiaTheme="minorEastAsia" w:hAnsi="Times New Roman" w:cs="Times New Roman"/>
          <w:iCs/>
          <w:sz w:val="24"/>
          <w:szCs w:val="24"/>
        </w:rPr>
        <w:t xml:space="preserve"> a proto ponechává vyhláška stanovení této hodnoty ve vazbě na určenou technickou normu podle ustanovení odstavce 1 v § 20 této vyhlášky.</w:t>
      </w:r>
    </w:p>
    <w:p w14:paraId="370E4ECE" w14:textId="77777777" w:rsidR="00C636E6" w:rsidRPr="00DE06F1" w:rsidRDefault="00C636E6" w:rsidP="00C636E6"/>
    <w:p w14:paraId="761E5EB3" w14:textId="120A657A" w:rsidR="004464AD" w:rsidRPr="00DE06F1" w:rsidRDefault="004464AD" w:rsidP="00AA553D">
      <w:pPr>
        <w:spacing w:before="120" w:after="0" w:line="240" w:lineRule="auto"/>
        <w:jc w:val="both"/>
        <w:rPr>
          <w:rFonts w:ascii="Times New Roman" w:eastAsiaTheme="minorEastAsia" w:hAnsi="Times New Roman" w:cs="Times New Roman"/>
          <w:b/>
          <w:iCs/>
          <w:sz w:val="24"/>
          <w:szCs w:val="24"/>
        </w:rPr>
      </w:pPr>
      <w:r w:rsidRPr="00DE06F1">
        <w:rPr>
          <w:rFonts w:ascii="Times New Roman" w:eastAsiaTheme="minorEastAsia" w:hAnsi="Times New Roman" w:cs="Times New Roman"/>
          <w:b/>
          <w:iCs/>
          <w:sz w:val="24"/>
          <w:szCs w:val="24"/>
        </w:rPr>
        <w:t xml:space="preserve">K § </w:t>
      </w:r>
      <w:r w:rsidR="004C2C3A" w:rsidRPr="00DE06F1">
        <w:rPr>
          <w:rFonts w:ascii="Times New Roman" w:eastAsiaTheme="minorEastAsia" w:hAnsi="Times New Roman" w:cs="Times New Roman"/>
          <w:b/>
          <w:iCs/>
          <w:sz w:val="24"/>
          <w:szCs w:val="24"/>
        </w:rPr>
        <w:t>2</w:t>
      </w:r>
      <w:r w:rsidR="007C1D45" w:rsidRPr="00DE06F1">
        <w:rPr>
          <w:rFonts w:ascii="Times New Roman" w:eastAsiaTheme="minorEastAsia" w:hAnsi="Times New Roman" w:cs="Times New Roman"/>
          <w:b/>
          <w:iCs/>
          <w:sz w:val="24"/>
          <w:szCs w:val="24"/>
        </w:rPr>
        <w:t>1</w:t>
      </w:r>
      <w:r w:rsidR="004C52B3" w:rsidRPr="00DE06F1">
        <w:rPr>
          <w:rFonts w:ascii="Times New Roman" w:eastAsiaTheme="minorEastAsia" w:hAnsi="Times New Roman" w:cs="Times New Roman"/>
          <w:b/>
          <w:iCs/>
          <w:sz w:val="24"/>
          <w:szCs w:val="24"/>
        </w:rPr>
        <w:t xml:space="preserve"> </w:t>
      </w:r>
      <w:r w:rsidR="00C74743" w:rsidRPr="00DE06F1">
        <w:rPr>
          <w:rFonts w:ascii="Times New Roman" w:eastAsiaTheme="minorEastAsia" w:hAnsi="Times New Roman" w:cs="Times New Roman"/>
          <w:b/>
          <w:bCs/>
          <w:iCs/>
          <w:sz w:val="24"/>
          <w:szCs w:val="24"/>
        </w:rPr>
        <w:t>Osvětlení, proslunění a stínění</w:t>
      </w:r>
    </w:p>
    <w:p w14:paraId="4CD67E6B" w14:textId="7548C099" w:rsidR="00754760" w:rsidRPr="00DE06F1" w:rsidRDefault="00754760" w:rsidP="00754760">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Ustanovení </w:t>
      </w:r>
      <w:r w:rsidR="00B1256A" w:rsidRPr="00DE06F1">
        <w:rPr>
          <w:rFonts w:ascii="Times New Roman" w:eastAsia="Times New Roman" w:hAnsi="Times New Roman" w:cs="Times New Roman"/>
          <w:iCs/>
          <w:sz w:val="24"/>
          <w:szCs w:val="24"/>
        </w:rPr>
        <w:t>§ 2</w:t>
      </w:r>
      <w:r w:rsidR="007C1D45" w:rsidRPr="00DE06F1">
        <w:rPr>
          <w:rFonts w:ascii="Times New Roman" w:eastAsia="Times New Roman" w:hAnsi="Times New Roman" w:cs="Times New Roman"/>
          <w:iCs/>
          <w:sz w:val="24"/>
          <w:szCs w:val="24"/>
        </w:rPr>
        <w:t>1</w:t>
      </w:r>
      <w:r w:rsidR="00B1256A" w:rsidRPr="00DE06F1">
        <w:rPr>
          <w:rFonts w:ascii="Times New Roman" w:eastAsia="Times New Roman" w:hAnsi="Times New Roman" w:cs="Times New Roman"/>
          <w:iCs/>
          <w:sz w:val="24"/>
          <w:szCs w:val="24"/>
        </w:rPr>
        <w:t xml:space="preserve"> </w:t>
      </w:r>
      <w:r w:rsidRPr="00DE06F1">
        <w:rPr>
          <w:rFonts w:ascii="Times New Roman" w:eastAsia="Times New Roman" w:hAnsi="Times New Roman" w:cs="Times New Roman"/>
          <w:iCs/>
          <w:sz w:val="24"/>
          <w:szCs w:val="24"/>
        </w:rPr>
        <w:t>provádí ustanovení § 148 stavebního zákona.</w:t>
      </w:r>
    </w:p>
    <w:p w14:paraId="2E202F9C" w14:textId="12A06E03" w:rsidR="00754760" w:rsidRPr="00E1074A" w:rsidRDefault="642E7A0F" w:rsidP="3D2F0F46">
      <w:pPr>
        <w:spacing w:before="120" w:after="0" w:line="240" w:lineRule="auto"/>
        <w:jc w:val="both"/>
        <w:rPr>
          <w:rFonts w:ascii="Times New Roman" w:eastAsia="Times New Roman" w:hAnsi="Times New Roman" w:cs="Times New Roman"/>
          <w:sz w:val="24"/>
          <w:szCs w:val="24"/>
        </w:rPr>
      </w:pPr>
      <w:r w:rsidRPr="00E1074A">
        <w:rPr>
          <w:rFonts w:ascii="Times New Roman" w:eastAsia="Times New Roman" w:hAnsi="Times New Roman" w:cs="Times New Roman"/>
          <w:sz w:val="24"/>
          <w:szCs w:val="24"/>
        </w:rPr>
        <w:t xml:space="preserve">Při </w:t>
      </w:r>
      <w:r w:rsidR="7385C604" w:rsidRPr="00E1074A">
        <w:rPr>
          <w:rFonts w:ascii="Times New Roman" w:eastAsia="Times New Roman" w:hAnsi="Times New Roman" w:cs="Times New Roman"/>
          <w:sz w:val="24"/>
          <w:szCs w:val="24"/>
        </w:rPr>
        <w:t>n</w:t>
      </w:r>
      <w:r w:rsidR="00C636E6" w:rsidRPr="00E1074A">
        <w:rPr>
          <w:rFonts w:ascii="Times New Roman" w:eastAsia="Times New Roman" w:hAnsi="Times New Roman" w:cs="Times New Roman"/>
          <w:sz w:val="24"/>
          <w:szCs w:val="24"/>
        </w:rPr>
        <w:t>ávrh</w:t>
      </w:r>
      <w:r w:rsidR="43057447" w:rsidRPr="00E1074A">
        <w:rPr>
          <w:rFonts w:ascii="Times New Roman" w:eastAsia="Times New Roman" w:hAnsi="Times New Roman" w:cs="Times New Roman"/>
          <w:sz w:val="24"/>
          <w:szCs w:val="24"/>
        </w:rPr>
        <w:t>u</w:t>
      </w:r>
      <w:r w:rsidR="00C636E6" w:rsidRPr="00E1074A">
        <w:rPr>
          <w:rFonts w:ascii="Times New Roman" w:eastAsia="Times New Roman" w:hAnsi="Times New Roman" w:cs="Times New Roman"/>
          <w:sz w:val="24"/>
          <w:szCs w:val="24"/>
        </w:rPr>
        <w:t xml:space="preserve"> </w:t>
      </w:r>
      <w:r w:rsidR="00754760" w:rsidRPr="00E1074A">
        <w:rPr>
          <w:rFonts w:ascii="Times New Roman" w:eastAsia="Times New Roman" w:hAnsi="Times New Roman" w:cs="Times New Roman"/>
          <w:sz w:val="24"/>
          <w:szCs w:val="24"/>
        </w:rPr>
        <w:t xml:space="preserve">denního osvětlení </w:t>
      </w:r>
      <w:r w:rsidR="00C636E6" w:rsidRPr="00E1074A">
        <w:rPr>
          <w:rFonts w:ascii="Times New Roman" w:eastAsia="Times New Roman" w:hAnsi="Times New Roman" w:cs="Times New Roman"/>
          <w:sz w:val="24"/>
          <w:szCs w:val="24"/>
        </w:rPr>
        <w:t xml:space="preserve">podle vyhlášky </w:t>
      </w:r>
      <w:r w:rsidR="32C58A50" w:rsidRPr="00E1074A">
        <w:rPr>
          <w:rFonts w:ascii="Times New Roman" w:eastAsia="Times New Roman" w:hAnsi="Times New Roman" w:cs="Times New Roman"/>
          <w:sz w:val="24"/>
          <w:szCs w:val="24"/>
        </w:rPr>
        <w:t>se postupuje v souladu</w:t>
      </w:r>
      <w:r w:rsidR="00754760" w:rsidRPr="00E1074A">
        <w:rPr>
          <w:rFonts w:ascii="Times New Roman" w:eastAsia="Times New Roman" w:hAnsi="Times New Roman" w:cs="Times New Roman"/>
          <w:sz w:val="24"/>
          <w:szCs w:val="24"/>
        </w:rPr>
        <w:t xml:space="preserve"> </w:t>
      </w:r>
      <w:r w:rsidR="1102A584" w:rsidRPr="00E1074A">
        <w:rPr>
          <w:rFonts w:ascii="Times New Roman" w:eastAsia="Times New Roman" w:hAnsi="Times New Roman" w:cs="Times New Roman"/>
          <w:sz w:val="24"/>
          <w:szCs w:val="24"/>
        </w:rPr>
        <w:t>s</w:t>
      </w:r>
      <w:r w:rsidR="00754760" w:rsidRPr="00E1074A">
        <w:rPr>
          <w:rFonts w:ascii="Times New Roman" w:eastAsia="Times New Roman" w:hAnsi="Times New Roman" w:cs="Times New Roman"/>
          <w:sz w:val="24"/>
          <w:szCs w:val="24"/>
        </w:rPr>
        <w:t xml:space="preserve"> norm</w:t>
      </w:r>
      <w:r w:rsidR="13CBBF6A" w:rsidRPr="00E1074A">
        <w:rPr>
          <w:rFonts w:ascii="Times New Roman" w:eastAsia="Times New Roman" w:hAnsi="Times New Roman" w:cs="Times New Roman"/>
          <w:sz w:val="24"/>
          <w:szCs w:val="24"/>
        </w:rPr>
        <w:t>ami</w:t>
      </w:r>
      <w:r w:rsidR="00754760" w:rsidRPr="00E1074A">
        <w:rPr>
          <w:rFonts w:ascii="Times New Roman" w:eastAsia="Times New Roman" w:hAnsi="Times New Roman" w:cs="Times New Roman"/>
          <w:sz w:val="24"/>
          <w:szCs w:val="24"/>
        </w:rPr>
        <w:t xml:space="preserve"> ČSN EN </w:t>
      </w:r>
      <w:proofErr w:type="gramStart"/>
      <w:r w:rsidR="00E1074A" w:rsidRPr="00E1074A">
        <w:rPr>
          <w:rFonts w:ascii="Times New Roman" w:eastAsia="Times New Roman" w:hAnsi="Times New Roman" w:cs="Times New Roman"/>
          <w:sz w:val="24"/>
          <w:szCs w:val="24"/>
        </w:rPr>
        <w:t xml:space="preserve">17037 </w:t>
      </w:r>
      <w:r w:rsidR="00E1074A" w:rsidRPr="00E1074A">
        <w:rPr>
          <w:rFonts w:ascii="Times New Roman" w:hAnsi="Times New Roman" w:cs="Times New Roman"/>
        </w:rPr>
        <w:t>Denní</w:t>
      </w:r>
      <w:proofErr w:type="gramEnd"/>
      <w:r w:rsidR="00CB20F3" w:rsidRPr="00E1074A">
        <w:rPr>
          <w:rFonts w:ascii="Times New Roman" w:eastAsia="Times New Roman" w:hAnsi="Times New Roman" w:cs="Times New Roman"/>
          <w:sz w:val="24"/>
          <w:szCs w:val="24"/>
        </w:rPr>
        <w:t xml:space="preserve"> osvětlení budov</w:t>
      </w:r>
      <w:r w:rsidR="00754760" w:rsidRPr="00E1074A">
        <w:rPr>
          <w:rFonts w:ascii="Times New Roman" w:eastAsia="Times New Roman" w:hAnsi="Times New Roman" w:cs="Times New Roman"/>
          <w:sz w:val="24"/>
          <w:szCs w:val="24"/>
        </w:rPr>
        <w:t>, ČSN 734301</w:t>
      </w:r>
      <w:r w:rsidR="00CB20F3" w:rsidRPr="00E1074A">
        <w:rPr>
          <w:rFonts w:ascii="Times New Roman" w:eastAsia="Times New Roman" w:hAnsi="Times New Roman" w:cs="Times New Roman"/>
          <w:sz w:val="24"/>
          <w:szCs w:val="24"/>
        </w:rPr>
        <w:t xml:space="preserve"> Obytné budovy</w:t>
      </w:r>
      <w:r w:rsidR="00754760" w:rsidRPr="00E1074A">
        <w:rPr>
          <w:rFonts w:ascii="Times New Roman" w:eastAsia="Times New Roman" w:hAnsi="Times New Roman" w:cs="Times New Roman"/>
          <w:sz w:val="24"/>
          <w:szCs w:val="24"/>
        </w:rPr>
        <w:t>, ČSN 730580</w:t>
      </w:r>
      <w:r w:rsidR="004051E4" w:rsidRPr="00E1074A">
        <w:rPr>
          <w:rFonts w:ascii="Times New Roman" w:eastAsia="Times New Roman" w:hAnsi="Times New Roman" w:cs="Times New Roman"/>
          <w:sz w:val="24"/>
          <w:szCs w:val="24"/>
        </w:rPr>
        <w:t>-1</w:t>
      </w:r>
      <w:r w:rsidR="00CB20F3" w:rsidRPr="00E1074A">
        <w:rPr>
          <w:rFonts w:ascii="Times New Roman" w:eastAsia="Times New Roman" w:hAnsi="Times New Roman" w:cs="Times New Roman"/>
          <w:sz w:val="24"/>
          <w:szCs w:val="24"/>
        </w:rPr>
        <w:t xml:space="preserve"> Denní osvětlení budov</w:t>
      </w:r>
      <w:r w:rsidR="004051E4" w:rsidRPr="00E1074A">
        <w:rPr>
          <w:rFonts w:ascii="Times New Roman" w:eastAsia="Times New Roman" w:hAnsi="Times New Roman" w:cs="Times New Roman"/>
          <w:sz w:val="24"/>
          <w:szCs w:val="24"/>
        </w:rPr>
        <w:t xml:space="preserve"> Část 1: Základní požadavky </w:t>
      </w:r>
      <w:r w:rsidR="00754760" w:rsidRPr="00E1074A">
        <w:rPr>
          <w:rFonts w:ascii="Times New Roman" w:eastAsia="Times New Roman" w:hAnsi="Times New Roman" w:cs="Times New Roman"/>
          <w:sz w:val="24"/>
          <w:szCs w:val="24"/>
        </w:rPr>
        <w:t>(s výjimkou metodiky posuzování v ČSN 730580</w:t>
      </w:r>
      <w:r w:rsidR="004051E4" w:rsidRPr="00E1074A">
        <w:rPr>
          <w:rFonts w:ascii="Times New Roman" w:eastAsia="Times New Roman" w:hAnsi="Times New Roman" w:cs="Times New Roman"/>
          <w:sz w:val="24"/>
          <w:szCs w:val="24"/>
        </w:rPr>
        <w:t xml:space="preserve"> </w:t>
      </w:r>
      <w:r w:rsidR="00754760" w:rsidRPr="00E1074A">
        <w:rPr>
          <w:rFonts w:ascii="Times New Roman" w:eastAsia="Times New Roman" w:hAnsi="Times New Roman" w:cs="Times New Roman"/>
          <w:sz w:val="24"/>
          <w:szCs w:val="24"/>
        </w:rPr>
        <w:t>-</w:t>
      </w:r>
      <w:r w:rsidR="004051E4" w:rsidRPr="00E1074A">
        <w:rPr>
          <w:rFonts w:ascii="Times New Roman" w:eastAsia="Times New Roman" w:hAnsi="Times New Roman" w:cs="Times New Roman"/>
          <w:sz w:val="24"/>
          <w:szCs w:val="24"/>
        </w:rPr>
        <w:t xml:space="preserve"> </w:t>
      </w:r>
      <w:r w:rsidR="00754760" w:rsidRPr="00E1074A">
        <w:rPr>
          <w:rFonts w:ascii="Times New Roman" w:eastAsia="Times New Roman" w:hAnsi="Times New Roman" w:cs="Times New Roman"/>
          <w:sz w:val="24"/>
          <w:szCs w:val="24"/>
        </w:rPr>
        <w:t>2 Denní osvětlení obytných budov – pro rozpor s EN a dosud chybějící zpracování ČSN 730582).</w:t>
      </w:r>
      <w:r w:rsidR="00A30ADC" w:rsidRPr="00E1074A">
        <w:rPr>
          <w:rFonts w:ascii="Times New Roman" w:eastAsia="Times New Roman" w:hAnsi="Times New Roman" w:cs="Times New Roman"/>
          <w:sz w:val="24"/>
          <w:szCs w:val="24"/>
        </w:rPr>
        <w:t xml:space="preserve"> V době vydání vyhlášky</w:t>
      </w:r>
      <w:r w:rsidR="0064568F" w:rsidRPr="00E1074A">
        <w:rPr>
          <w:rFonts w:ascii="Times New Roman" w:eastAsia="Times New Roman" w:hAnsi="Times New Roman" w:cs="Times New Roman"/>
          <w:sz w:val="24"/>
          <w:szCs w:val="24"/>
        </w:rPr>
        <w:t xml:space="preserve"> se bude postupovat</w:t>
      </w:r>
      <w:r w:rsidR="009B2417" w:rsidRPr="00E1074A">
        <w:rPr>
          <w:rFonts w:ascii="Times New Roman" w:eastAsia="Times New Roman" w:hAnsi="Times New Roman" w:cs="Times New Roman"/>
          <w:sz w:val="24"/>
          <w:szCs w:val="24"/>
        </w:rPr>
        <w:t xml:space="preserve"> podle </w:t>
      </w:r>
      <w:r w:rsidR="0064568F" w:rsidRPr="00E1074A">
        <w:rPr>
          <w:rFonts w:ascii="Times New Roman" w:eastAsia="Times New Roman" w:hAnsi="Times New Roman" w:cs="Times New Roman"/>
          <w:sz w:val="24"/>
          <w:szCs w:val="24"/>
        </w:rPr>
        <w:t>ČSN</w:t>
      </w:r>
      <w:r w:rsidR="009B2417" w:rsidRPr="00E1074A">
        <w:rPr>
          <w:rFonts w:ascii="Times New Roman" w:eastAsia="Times New Roman" w:hAnsi="Times New Roman" w:cs="Times New Roman"/>
          <w:sz w:val="24"/>
          <w:szCs w:val="24"/>
        </w:rPr>
        <w:t xml:space="preserve"> 73 </w:t>
      </w:r>
      <w:proofErr w:type="gramStart"/>
      <w:r w:rsidR="009B2417" w:rsidRPr="00E1074A">
        <w:rPr>
          <w:rFonts w:ascii="Times New Roman" w:eastAsia="Times New Roman" w:hAnsi="Times New Roman" w:cs="Times New Roman"/>
          <w:sz w:val="24"/>
          <w:szCs w:val="24"/>
        </w:rPr>
        <w:t>0580</w:t>
      </w:r>
      <w:r w:rsidR="00074C9D" w:rsidRPr="00E1074A">
        <w:rPr>
          <w:rFonts w:ascii="Times New Roman" w:eastAsia="Times New Roman" w:hAnsi="Times New Roman" w:cs="Times New Roman"/>
          <w:sz w:val="24"/>
          <w:szCs w:val="24"/>
        </w:rPr>
        <w:t xml:space="preserve"> Denní</w:t>
      </w:r>
      <w:proofErr w:type="gramEnd"/>
      <w:r w:rsidR="00074C9D" w:rsidRPr="00E1074A">
        <w:rPr>
          <w:rFonts w:ascii="Times New Roman" w:eastAsia="Times New Roman" w:hAnsi="Times New Roman" w:cs="Times New Roman"/>
          <w:sz w:val="24"/>
          <w:szCs w:val="24"/>
        </w:rPr>
        <w:t xml:space="preserve"> osvětlení budov – Doplňující požadavky</w:t>
      </w:r>
      <w:r w:rsidR="003C1D1F" w:rsidRPr="00E1074A">
        <w:rPr>
          <w:rFonts w:ascii="Times New Roman" w:eastAsia="Times New Roman" w:hAnsi="Times New Roman" w:cs="Times New Roman"/>
          <w:sz w:val="24"/>
          <w:szCs w:val="24"/>
        </w:rPr>
        <w:t xml:space="preserve">, tato ČSN současně s jejím vydáním, ruší </w:t>
      </w:r>
      <w:r w:rsidR="005F1A98" w:rsidRPr="00E1074A">
        <w:rPr>
          <w:rFonts w:ascii="Times New Roman" w:eastAsia="Times New Roman" w:hAnsi="Times New Roman" w:cs="Times New Roman"/>
          <w:sz w:val="24"/>
          <w:szCs w:val="24"/>
        </w:rPr>
        <w:t>následující normy ČSN 73 05 80-1, ČSN 73 0580-2</w:t>
      </w:r>
      <w:r w:rsidR="00FB48A5" w:rsidRPr="00E1074A">
        <w:rPr>
          <w:rFonts w:ascii="Times New Roman" w:eastAsia="Times New Roman" w:hAnsi="Times New Roman" w:cs="Times New Roman"/>
          <w:sz w:val="24"/>
          <w:szCs w:val="24"/>
        </w:rPr>
        <w:t>, ČSN 73 0580-3 a ČSN 73 0580-4.</w:t>
      </w:r>
      <w:r w:rsidR="003C1D1F" w:rsidRPr="00E1074A">
        <w:rPr>
          <w:rFonts w:ascii="Times New Roman" w:eastAsia="Times New Roman" w:hAnsi="Times New Roman" w:cs="Times New Roman"/>
          <w:sz w:val="24"/>
          <w:szCs w:val="24"/>
        </w:rPr>
        <w:t xml:space="preserve"> </w:t>
      </w:r>
    </w:p>
    <w:p w14:paraId="624654DE" w14:textId="1654ADAC" w:rsidR="006D52D3" w:rsidRPr="00DE06F1" w:rsidRDefault="00E96E63" w:rsidP="006D52D3">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Stanoveny jsou také požadavky na elektrické a sdružené osvětlení vybraných staveb, </w:t>
      </w:r>
      <w:r w:rsidR="00273E7D">
        <w:rPr>
          <w:rFonts w:ascii="Times New Roman" w:eastAsia="Times New Roman" w:hAnsi="Times New Roman" w:cs="Times New Roman"/>
          <w:iCs/>
          <w:sz w:val="24"/>
          <w:szCs w:val="24"/>
        </w:rPr>
        <w:t>například</w:t>
      </w:r>
      <w:r w:rsidRPr="00DE06F1">
        <w:rPr>
          <w:rFonts w:ascii="Times New Roman" w:eastAsia="Times New Roman" w:hAnsi="Times New Roman" w:cs="Times New Roman"/>
          <w:iCs/>
          <w:sz w:val="24"/>
          <w:szCs w:val="24"/>
        </w:rPr>
        <w:t xml:space="preserve">. se jedná o požadavky na </w:t>
      </w:r>
      <w:r w:rsidR="00BB2BF7" w:rsidRPr="00DE06F1">
        <w:rPr>
          <w:rFonts w:ascii="Times New Roman" w:eastAsia="Times New Roman" w:hAnsi="Times New Roman" w:cs="Times New Roman"/>
          <w:iCs/>
          <w:sz w:val="24"/>
          <w:szCs w:val="24"/>
        </w:rPr>
        <w:t xml:space="preserve">pro prostory lůžek ve zdravotnictví, neboť pro ostatní stavby jsou požadavky stanoveny v nařízení č. 361/2007 Sb. </w:t>
      </w:r>
      <w:r w:rsidR="00B667FE" w:rsidRPr="00DE06F1">
        <w:rPr>
          <w:rFonts w:ascii="Times New Roman" w:eastAsia="Times New Roman" w:hAnsi="Times New Roman" w:cs="Times New Roman"/>
          <w:iCs/>
          <w:sz w:val="24"/>
          <w:szCs w:val="24"/>
        </w:rPr>
        <w:t xml:space="preserve">(pracoviště) </w:t>
      </w:r>
      <w:r w:rsidR="00BB2BF7" w:rsidRPr="00DE06F1">
        <w:rPr>
          <w:rFonts w:ascii="Times New Roman" w:eastAsia="Times New Roman" w:hAnsi="Times New Roman" w:cs="Times New Roman"/>
          <w:iCs/>
          <w:sz w:val="24"/>
          <w:szCs w:val="24"/>
        </w:rPr>
        <w:t>a vyhlášce č. 410/2005 Sb</w:t>
      </w:r>
      <w:r w:rsidR="00465B00" w:rsidRPr="00DE06F1">
        <w:rPr>
          <w:rFonts w:ascii="Times New Roman" w:eastAsia="Times New Roman" w:hAnsi="Times New Roman" w:cs="Times New Roman"/>
          <w:iCs/>
          <w:sz w:val="24"/>
          <w:szCs w:val="24"/>
        </w:rPr>
        <w:t xml:space="preserve">. </w:t>
      </w:r>
      <w:r w:rsidR="00B667FE" w:rsidRPr="00DE06F1">
        <w:rPr>
          <w:rFonts w:ascii="Times New Roman" w:eastAsia="Times New Roman" w:hAnsi="Times New Roman" w:cs="Times New Roman"/>
          <w:iCs/>
          <w:sz w:val="24"/>
          <w:szCs w:val="24"/>
        </w:rPr>
        <w:t>(zařízení pro výchovu a vzdělávání a provozovny pro výchovu a vzdělávání)</w:t>
      </w:r>
      <w:r w:rsidR="00BB2BF7" w:rsidRPr="00DE06F1">
        <w:rPr>
          <w:rFonts w:ascii="Times New Roman" w:eastAsia="Times New Roman" w:hAnsi="Times New Roman" w:cs="Times New Roman"/>
          <w:iCs/>
          <w:sz w:val="24"/>
          <w:szCs w:val="24"/>
        </w:rPr>
        <w:t xml:space="preserve">. </w:t>
      </w:r>
    </w:p>
    <w:p w14:paraId="3A8AEF5F" w14:textId="7BB9002C" w:rsidR="004464AD" w:rsidRPr="00DE06F1" w:rsidRDefault="004464AD" w:rsidP="3D2F0F46">
      <w:pPr>
        <w:spacing w:before="120" w:after="0" w:line="240" w:lineRule="auto"/>
        <w:jc w:val="both"/>
        <w:rPr>
          <w:rFonts w:ascii="Times New Roman" w:eastAsiaTheme="minorEastAsia" w:hAnsi="Times New Roman" w:cs="Times New Roman"/>
          <w:sz w:val="24"/>
          <w:szCs w:val="24"/>
        </w:rPr>
      </w:pPr>
      <w:r w:rsidRPr="3D2F0F46">
        <w:rPr>
          <w:rFonts w:ascii="Times New Roman" w:eastAsia="Times New Roman" w:hAnsi="Times New Roman" w:cs="Times New Roman"/>
          <w:sz w:val="24"/>
          <w:szCs w:val="24"/>
          <w:u w:val="single"/>
        </w:rPr>
        <w:t>K odst. 1</w:t>
      </w:r>
      <w:r w:rsidRPr="3D2F0F46">
        <w:rPr>
          <w:rFonts w:ascii="Times New Roman" w:eastAsia="Times New Roman" w:hAnsi="Times New Roman" w:cs="Times New Roman"/>
          <w:b/>
          <w:bCs/>
          <w:sz w:val="24"/>
          <w:szCs w:val="24"/>
        </w:rPr>
        <w:t xml:space="preserve"> – </w:t>
      </w:r>
      <w:bookmarkStart w:id="5" w:name="_Hlk148390585"/>
      <w:r w:rsidR="004E1F2B" w:rsidRPr="3D2F0F46">
        <w:rPr>
          <w:rFonts w:ascii="Times New Roman" w:eastAsia="Times New Roman" w:hAnsi="Times New Roman" w:cs="Times New Roman"/>
          <w:sz w:val="24"/>
          <w:szCs w:val="24"/>
        </w:rPr>
        <w:t>Stanov</w:t>
      </w:r>
      <w:r w:rsidR="00E96E63" w:rsidRPr="3D2F0F46">
        <w:rPr>
          <w:rFonts w:ascii="Times New Roman" w:eastAsia="Times New Roman" w:hAnsi="Times New Roman" w:cs="Times New Roman"/>
          <w:sz w:val="24"/>
          <w:szCs w:val="24"/>
        </w:rPr>
        <w:t>uje</w:t>
      </w:r>
      <w:r w:rsidRPr="3D2F0F46">
        <w:rPr>
          <w:rFonts w:ascii="Times New Roman" w:eastAsia="Times New Roman" w:hAnsi="Times New Roman" w:cs="Times New Roman"/>
          <w:sz w:val="24"/>
          <w:szCs w:val="24"/>
        </w:rPr>
        <w:t xml:space="preserve"> požadavky na denní osvětlení </w:t>
      </w:r>
      <w:r w:rsidR="00E96E63" w:rsidRPr="3D2F0F46">
        <w:rPr>
          <w:rFonts w:ascii="Times New Roman" w:eastAsia="Times New Roman" w:hAnsi="Times New Roman" w:cs="Times New Roman"/>
          <w:sz w:val="24"/>
          <w:szCs w:val="24"/>
        </w:rPr>
        <w:t>prostor</w:t>
      </w:r>
      <w:r w:rsidR="005348E4" w:rsidRPr="3D2F0F46">
        <w:rPr>
          <w:rFonts w:ascii="Times New Roman" w:eastAsia="Times New Roman" w:hAnsi="Times New Roman" w:cs="Times New Roman"/>
          <w:sz w:val="24"/>
          <w:szCs w:val="24"/>
        </w:rPr>
        <w:t>u</w:t>
      </w:r>
      <w:r w:rsidR="00E96E63" w:rsidRPr="3D2F0F46">
        <w:rPr>
          <w:rFonts w:ascii="Times New Roman" w:eastAsia="Times New Roman" w:hAnsi="Times New Roman" w:cs="Times New Roman"/>
          <w:sz w:val="24"/>
          <w:szCs w:val="24"/>
        </w:rPr>
        <w:t xml:space="preserve"> stavb</w:t>
      </w:r>
      <w:r w:rsidR="005348E4" w:rsidRPr="3D2F0F46">
        <w:rPr>
          <w:rFonts w:ascii="Times New Roman" w:eastAsia="Times New Roman" w:hAnsi="Times New Roman" w:cs="Times New Roman"/>
          <w:sz w:val="24"/>
          <w:szCs w:val="24"/>
        </w:rPr>
        <w:t>y</w:t>
      </w:r>
      <w:r w:rsidR="217FC470" w:rsidRPr="3D2F0F46">
        <w:rPr>
          <w:rFonts w:ascii="Times New Roman" w:eastAsia="Times New Roman" w:hAnsi="Times New Roman" w:cs="Times New Roman"/>
          <w:sz w:val="24"/>
          <w:szCs w:val="24"/>
        </w:rPr>
        <w:t>.</w:t>
      </w:r>
      <w:r w:rsidR="00E96E63" w:rsidRPr="3D2F0F46">
        <w:rPr>
          <w:rFonts w:ascii="Times New Roman" w:eastAsia="Times New Roman" w:hAnsi="Times New Roman" w:cs="Times New Roman"/>
          <w:sz w:val="24"/>
          <w:szCs w:val="24"/>
        </w:rPr>
        <w:t xml:space="preserve"> </w:t>
      </w:r>
    </w:p>
    <w:p w14:paraId="3A1B75E7" w14:textId="2601B67F" w:rsidR="00E96E63" w:rsidRPr="00DE06F1" w:rsidRDefault="00E96E63" w:rsidP="3D2F0F46">
      <w:pPr>
        <w:spacing w:before="120" w:after="0" w:line="240" w:lineRule="auto"/>
        <w:jc w:val="both"/>
        <w:rPr>
          <w:rFonts w:ascii="Times New Roman" w:eastAsiaTheme="minorEastAsia" w:hAnsi="Times New Roman" w:cs="Times New Roman"/>
          <w:sz w:val="24"/>
          <w:szCs w:val="24"/>
        </w:rPr>
      </w:pPr>
      <w:r w:rsidRPr="3D2F0F46">
        <w:rPr>
          <w:rFonts w:ascii="Times New Roman" w:eastAsiaTheme="minorEastAsia" w:hAnsi="Times New Roman" w:cs="Times New Roman"/>
          <w:sz w:val="24"/>
          <w:szCs w:val="24"/>
        </w:rPr>
        <w:t xml:space="preserve">Neboť </w:t>
      </w:r>
      <w:r w:rsidR="33B775AF" w:rsidRPr="3D2F0F46">
        <w:rPr>
          <w:rFonts w:ascii="Times New Roman" w:eastAsiaTheme="minorEastAsia" w:hAnsi="Times New Roman" w:cs="Times New Roman"/>
          <w:sz w:val="24"/>
          <w:szCs w:val="24"/>
        </w:rPr>
        <w:t xml:space="preserve">je </w:t>
      </w:r>
      <w:r w:rsidRPr="3D2F0F46">
        <w:rPr>
          <w:rFonts w:ascii="Times New Roman" w:eastAsiaTheme="minorEastAsia" w:hAnsi="Times New Roman" w:cs="Times New Roman"/>
          <w:sz w:val="24"/>
          <w:szCs w:val="24"/>
        </w:rPr>
        <w:t xml:space="preserve">požadavek </w:t>
      </w:r>
      <w:r w:rsidR="00D30016">
        <w:rPr>
          <w:rFonts w:ascii="Times New Roman" w:eastAsiaTheme="minorEastAsia" w:hAnsi="Times New Roman" w:cs="Times New Roman"/>
          <w:sz w:val="24"/>
          <w:szCs w:val="24"/>
        </w:rPr>
        <w:t>s</w:t>
      </w:r>
      <w:r w:rsidRPr="3D2F0F46">
        <w:rPr>
          <w:rFonts w:ascii="Times New Roman" w:eastAsiaTheme="minorEastAsia" w:hAnsi="Times New Roman" w:cs="Times New Roman"/>
          <w:sz w:val="24"/>
          <w:szCs w:val="24"/>
        </w:rPr>
        <w:t>tanoven j</w:t>
      </w:r>
      <w:r w:rsidR="00BB2D9D" w:rsidRPr="3D2F0F46">
        <w:rPr>
          <w:rFonts w:ascii="Times New Roman" w:eastAsiaTheme="minorEastAsia" w:hAnsi="Times New Roman" w:cs="Times New Roman"/>
          <w:sz w:val="24"/>
          <w:szCs w:val="24"/>
        </w:rPr>
        <w:t xml:space="preserve">ako požadavek </w:t>
      </w:r>
      <w:r w:rsidRPr="3D2F0F46">
        <w:rPr>
          <w:rFonts w:ascii="Times New Roman" w:eastAsiaTheme="minorEastAsia" w:hAnsi="Times New Roman" w:cs="Times New Roman"/>
          <w:sz w:val="24"/>
          <w:szCs w:val="24"/>
        </w:rPr>
        <w:t>na obytné místnosti</w:t>
      </w:r>
      <w:r w:rsidR="00BB2D9D" w:rsidRPr="3D2F0F46">
        <w:rPr>
          <w:rFonts w:ascii="Times New Roman" w:eastAsiaTheme="minorEastAsia" w:hAnsi="Times New Roman" w:cs="Times New Roman"/>
          <w:sz w:val="24"/>
          <w:szCs w:val="24"/>
        </w:rPr>
        <w:t xml:space="preserve">, </w:t>
      </w:r>
      <w:r w:rsidRPr="3D2F0F46">
        <w:rPr>
          <w:rFonts w:ascii="Times New Roman" w:eastAsiaTheme="minorEastAsia" w:hAnsi="Times New Roman" w:cs="Times New Roman"/>
          <w:sz w:val="24"/>
          <w:szCs w:val="24"/>
        </w:rPr>
        <w:t xml:space="preserve">na </w:t>
      </w:r>
      <w:r w:rsidR="00BB2D9D" w:rsidRPr="3D2F0F46">
        <w:rPr>
          <w:rFonts w:ascii="Times New Roman" w:eastAsiaTheme="minorEastAsia" w:hAnsi="Times New Roman" w:cs="Times New Roman"/>
          <w:sz w:val="24"/>
          <w:szCs w:val="24"/>
        </w:rPr>
        <w:t xml:space="preserve">pobytové </w:t>
      </w:r>
      <w:r w:rsidRPr="3D2F0F46">
        <w:rPr>
          <w:rFonts w:ascii="Times New Roman" w:eastAsiaTheme="minorEastAsia" w:hAnsi="Times New Roman" w:cs="Times New Roman"/>
          <w:sz w:val="24"/>
          <w:szCs w:val="24"/>
        </w:rPr>
        <w:t xml:space="preserve">místnosti a </w:t>
      </w:r>
      <w:r w:rsidR="00BB2D9D" w:rsidRPr="3D2F0F46">
        <w:rPr>
          <w:rFonts w:ascii="Times New Roman" w:eastAsiaTheme="minorEastAsia" w:hAnsi="Times New Roman" w:cs="Times New Roman"/>
          <w:sz w:val="24"/>
          <w:szCs w:val="24"/>
        </w:rPr>
        <w:t xml:space="preserve">na </w:t>
      </w:r>
      <w:r w:rsidRPr="3D2F0F46">
        <w:rPr>
          <w:rFonts w:ascii="Times New Roman" w:eastAsiaTheme="minorEastAsia" w:hAnsi="Times New Roman" w:cs="Times New Roman"/>
          <w:sz w:val="24"/>
          <w:szCs w:val="24"/>
        </w:rPr>
        <w:t xml:space="preserve">jiné prostory, </w:t>
      </w:r>
      <w:r w:rsidR="00BB2D9D" w:rsidRPr="3D2F0F46">
        <w:rPr>
          <w:rFonts w:ascii="Times New Roman" w:eastAsiaTheme="minorEastAsia" w:hAnsi="Times New Roman" w:cs="Times New Roman"/>
          <w:sz w:val="24"/>
          <w:szCs w:val="24"/>
        </w:rPr>
        <w:t xml:space="preserve">kterými je nutno rozumět například komunikační prostory budov, </w:t>
      </w:r>
      <w:r w:rsidRPr="3D2F0F46">
        <w:rPr>
          <w:rFonts w:ascii="Times New Roman" w:eastAsiaTheme="minorEastAsia" w:hAnsi="Times New Roman" w:cs="Times New Roman"/>
          <w:sz w:val="24"/>
          <w:szCs w:val="24"/>
        </w:rPr>
        <w:t xml:space="preserve">pak </w:t>
      </w:r>
      <w:r w:rsidR="00BB2D9D" w:rsidRPr="3D2F0F46">
        <w:rPr>
          <w:rFonts w:ascii="Times New Roman" w:eastAsiaTheme="minorEastAsia" w:hAnsi="Times New Roman" w:cs="Times New Roman"/>
          <w:sz w:val="24"/>
          <w:szCs w:val="24"/>
        </w:rPr>
        <w:t xml:space="preserve">tento požadavek </w:t>
      </w:r>
      <w:r w:rsidRPr="3D2F0F46">
        <w:rPr>
          <w:rFonts w:ascii="Times New Roman" w:eastAsiaTheme="minorEastAsia" w:hAnsi="Times New Roman" w:cs="Times New Roman"/>
          <w:sz w:val="24"/>
          <w:szCs w:val="24"/>
        </w:rPr>
        <w:t>dopadá na všechny stavby</w:t>
      </w:r>
      <w:r w:rsidR="00BB2D9D" w:rsidRPr="3D2F0F46">
        <w:rPr>
          <w:rFonts w:ascii="Times New Roman" w:eastAsiaTheme="minorEastAsia" w:hAnsi="Times New Roman" w:cs="Times New Roman"/>
          <w:sz w:val="24"/>
          <w:szCs w:val="24"/>
        </w:rPr>
        <w:t xml:space="preserve">, </w:t>
      </w:r>
      <w:r w:rsidRPr="3D2F0F46">
        <w:rPr>
          <w:rFonts w:ascii="Times New Roman" w:eastAsiaTheme="minorEastAsia" w:hAnsi="Times New Roman" w:cs="Times New Roman"/>
          <w:sz w:val="24"/>
          <w:szCs w:val="24"/>
        </w:rPr>
        <w:t>které tyto druhy místností či tyto prostory obsahují</w:t>
      </w:r>
      <w:r w:rsidR="00BB2D9D" w:rsidRPr="3D2F0F46">
        <w:rPr>
          <w:rFonts w:ascii="Times New Roman" w:eastAsiaTheme="minorEastAsia" w:hAnsi="Times New Roman" w:cs="Times New Roman"/>
          <w:sz w:val="24"/>
          <w:szCs w:val="24"/>
        </w:rPr>
        <w:t>, tedy na stavby pro bydlení, stavby ubytovacích zařízení, stavby občanské vybavenosti a další.</w:t>
      </w:r>
      <w:r w:rsidR="005C5D10" w:rsidRPr="3D2F0F46">
        <w:rPr>
          <w:rFonts w:ascii="Times New Roman" w:eastAsiaTheme="minorEastAsia" w:hAnsi="Times New Roman" w:cs="Times New Roman"/>
          <w:sz w:val="24"/>
          <w:szCs w:val="24"/>
        </w:rPr>
        <w:t xml:space="preserve"> Vyjmuty jsou z tohoto požadavku stavby pro výchovu a vzdělávání, neboť tyto požadavky stanovuje vyhláška o hygienických požadavcích na prostory a provoz zařízení a provozoven pro výchovu a vzdělávání dětí a mladistvých, a to z důvodu kontrol vnitřního prostředí staveb pro výchovu a vzdělávání krajskými hygienickými stanicemi.  </w:t>
      </w:r>
    </w:p>
    <w:bookmarkEnd w:id="5"/>
    <w:p w14:paraId="7ABBAC94" w14:textId="01633DD6" w:rsidR="005D41FC" w:rsidRPr="00DE06F1" w:rsidRDefault="005D41FC" w:rsidP="005D41FC">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Z</w:t>
      </w:r>
      <w:r w:rsidR="00FE0891" w:rsidRPr="00DE06F1">
        <w:rPr>
          <w:rFonts w:ascii="Times New Roman" w:eastAsia="Times New Roman" w:hAnsi="Times New Roman" w:cs="Times New Roman"/>
          <w:iCs/>
          <w:sz w:val="24"/>
        </w:rPr>
        <w:t> ustanovení odst. 1</w:t>
      </w:r>
      <w:r w:rsidRPr="00DE06F1">
        <w:rPr>
          <w:rFonts w:ascii="Times New Roman" w:eastAsia="Times New Roman" w:hAnsi="Times New Roman" w:cs="Times New Roman"/>
          <w:iCs/>
          <w:sz w:val="24"/>
        </w:rPr>
        <w:t xml:space="preserve"> lze povolit výjimku.</w:t>
      </w:r>
    </w:p>
    <w:p w14:paraId="76B85383" w14:textId="405B0F2D" w:rsidR="004464AD" w:rsidRPr="00DE06F1" w:rsidRDefault="004464AD" w:rsidP="3D2F0F46">
      <w:pPr>
        <w:spacing w:before="120" w:after="0" w:line="240" w:lineRule="auto"/>
        <w:jc w:val="both"/>
        <w:rPr>
          <w:rFonts w:ascii="Times New Roman" w:eastAsia="Calibri" w:hAnsi="Times New Roman" w:cs="Times New Roman"/>
          <w:sz w:val="24"/>
          <w:szCs w:val="24"/>
          <w:u w:val="single"/>
        </w:rPr>
      </w:pPr>
      <w:r w:rsidRPr="3D2F0F46">
        <w:rPr>
          <w:rFonts w:ascii="Times New Roman" w:eastAsia="Times New Roman" w:hAnsi="Times New Roman" w:cs="Times New Roman"/>
          <w:sz w:val="24"/>
          <w:szCs w:val="24"/>
          <w:u w:val="single"/>
        </w:rPr>
        <w:lastRenderedPageBreak/>
        <w:t>K odst. 2</w:t>
      </w:r>
      <w:r w:rsidRPr="3D2F0F46">
        <w:rPr>
          <w:rFonts w:ascii="Times New Roman" w:eastAsia="Times New Roman" w:hAnsi="Times New Roman" w:cs="Times New Roman"/>
          <w:sz w:val="24"/>
          <w:szCs w:val="24"/>
        </w:rPr>
        <w:t xml:space="preserve"> </w:t>
      </w:r>
      <w:r w:rsidR="002C7A5E" w:rsidRPr="3D2F0F46">
        <w:rPr>
          <w:rFonts w:ascii="Times New Roman" w:eastAsia="Times New Roman" w:hAnsi="Times New Roman" w:cs="Times New Roman"/>
          <w:b/>
          <w:bCs/>
          <w:sz w:val="24"/>
          <w:szCs w:val="24"/>
        </w:rPr>
        <w:t>–</w:t>
      </w:r>
      <w:r w:rsidRPr="3D2F0F46">
        <w:rPr>
          <w:rFonts w:ascii="Times New Roman" w:eastAsia="Times New Roman" w:hAnsi="Times New Roman" w:cs="Times New Roman"/>
          <w:b/>
          <w:bCs/>
          <w:sz w:val="24"/>
          <w:szCs w:val="24"/>
        </w:rPr>
        <w:t xml:space="preserve"> </w:t>
      </w:r>
      <w:r w:rsidR="0044755C" w:rsidRPr="3D2F0F46">
        <w:rPr>
          <w:rFonts w:ascii="Times New Roman" w:eastAsia="Times New Roman" w:hAnsi="Times New Roman" w:cs="Times New Roman"/>
          <w:sz w:val="24"/>
          <w:szCs w:val="24"/>
        </w:rPr>
        <w:t>Ustanovení</w:t>
      </w:r>
      <w:r w:rsidR="0044755C" w:rsidRPr="3D2F0F46">
        <w:rPr>
          <w:rFonts w:ascii="Times New Roman" w:eastAsia="Times New Roman" w:hAnsi="Times New Roman" w:cs="Times New Roman"/>
          <w:b/>
          <w:bCs/>
          <w:sz w:val="24"/>
          <w:szCs w:val="24"/>
        </w:rPr>
        <w:t xml:space="preserve"> </w:t>
      </w:r>
      <w:r w:rsidR="00BB2D9D" w:rsidRPr="3D2F0F46">
        <w:rPr>
          <w:rFonts w:ascii="Times New Roman" w:eastAsia="Times New Roman" w:hAnsi="Times New Roman" w:cs="Times New Roman"/>
          <w:sz w:val="24"/>
          <w:szCs w:val="24"/>
        </w:rPr>
        <w:t>stanovuje</w:t>
      </w:r>
      <w:r w:rsidRPr="3D2F0F46">
        <w:rPr>
          <w:rFonts w:ascii="Times New Roman" w:eastAsia="Times New Roman" w:hAnsi="Times New Roman" w:cs="Times New Roman"/>
          <w:sz w:val="24"/>
          <w:szCs w:val="24"/>
        </w:rPr>
        <w:t xml:space="preserve"> požadavky na </w:t>
      </w:r>
      <w:r w:rsidR="00BB2D9D" w:rsidRPr="3D2F0F46">
        <w:rPr>
          <w:rFonts w:ascii="Times New Roman" w:eastAsia="Times New Roman" w:hAnsi="Times New Roman" w:cs="Times New Roman"/>
          <w:sz w:val="24"/>
          <w:szCs w:val="24"/>
        </w:rPr>
        <w:t xml:space="preserve">elektrické </w:t>
      </w:r>
      <w:r w:rsidRPr="3D2F0F46">
        <w:rPr>
          <w:rFonts w:ascii="Times New Roman" w:eastAsia="Times New Roman" w:hAnsi="Times New Roman" w:cs="Times New Roman"/>
          <w:sz w:val="24"/>
          <w:szCs w:val="24"/>
        </w:rPr>
        <w:t xml:space="preserve">osvětlení prostor lůžek ve zdravotnických zařízeních </w:t>
      </w:r>
      <w:r w:rsidR="00BB2D9D" w:rsidRPr="3D2F0F46">
        <w:rPr>
          <w:rFonts w:ascii="Times New Roman" w:eastAsia="Times New Roman" w:hAnsi="Times New Roman" w:cs="Times New Roman"/>
          <w:sz w:val="24"/>
          <w:szCs w:val="24"/>
        </w:rPr>
        <w:t>v pobytové místnosti ve stavbě pro sociální služby a ve stavbě pro účely Vězeňské služby</w:t>
      </w:r>
      <w:r w:rsidR="00892A50" w:rsidRPr="3D2F0F46">
        <w:rPr>
          <w:rFonts w:ascii="Times New Roman" w:eastAsia="Times New Roman" w:hAnsi="Times New Roman" w:cs="Times New Roman"/>
          <w:sz w:val="24"/>
          <w:szCs w:val="24"/>
        </w:rPr>
        <w:t xml:space="preserve"> České republiky</w:t>
      </w:r>
      <w:r w:rsidR="369F5F6C" w:rsidRPr="3D2F0F46">
        <w:rPr>
          <w:rFonts w:ascii="Times New Roman" w:eastAsia="Times New Roman" w:hAnsi="Times New Roman" w:cs="Times New Roman"/>
          <w:sz w:val="24"/>
          <w:szCs w:val="24"/>
        </w:rPr>
        <w:t xml:space="preserve"> v souladu s normami</w:t>
      </w:r>
      <w:r w:rsidRPr="3D2F0F46">
        <w:rPr>
          <w:rFonts w:ascii="Times New Roman" w:eastAsia="Times New Roman" w:hAnsi="Times New Roman" w:cs="Times New Roman"/>
          <w:sz w:val="24"/>
          <w:szCs w:val="24"/>
        </w:rPr>
        <w:t xml:space="preserve"> ČSN 73 4301</w:t>
      </w:r>
      <w:r w:rsidR="004051E4" w:rsidRPr="3D2F0F46">
        <w:rPr>
          <w:rFonts w:ascii="Times New Roman" w:eastAsia="Times New Roman" w:hAnsi="Times New Roman" w:cs="Times New Roman"/>
          <w:sz w:val="24"/>
          <w:szCs w:val="24"/>
        </w:rPr>
        <w:t xml:space="preserve"> Obytné budovy</w:t>
      </w:r>
      <w:r w:rsidRPr="3D2F0F46">
        <w:rPr>
          <w:rFonts w:ascii="Times New Roman" w:eastAsia="Times New Roman" w:hAnsi="Times New Roman" w:cs="Times New Roman"/>
          <w:sz w:val="24"/>
          <w:szCs w:val="24"/>
        </w:rPr>
        <w:t xml:space="preserve"> a ČSN EN 12464-1</w:t>
      </w:r>
      <w:r w:rsidR="00BB2BF7" w:rsidRPr="3D2F0F46">
        <w:rPr>
          <w:rFonts w:ascii="Times New Roman" w:eastAsia="Times New Roman" w:hAnsi="Times New Roman" w:cs="Times New Roman"/>
          <w:sz w:val="24"/>
          <w:szCs w:val="24"/>
        </w:rPr>
        <w:t xml:space="preserve"> -</w:t>
      </w:r>
      <w:r w:rsidR="00BB2BF7">
        <w:t xml:space="preserve"> </w:t>
      </w:r>
      <w:r w:rsidR="00BB2BF7" w:rsidRPr="3D2F0F46">
        <w:rPr>
          <w:rFonts w:ascii="Times New Roman" w:eastAsia="Times New Roman" w:hAnsi="Times New Roman" w:cs="Times New Roman"/>
          <w:sz w:val="24"/>
          <w:szCs w:val="24"/>
        </w:rPr>
        <w:t xml:space="preserve">Světlo a </w:t>
      </w:r>
      <w:r w:rsidR="00D30016" w:rsidRPr="3D2F0F46">
        <w:rPr>
          <w:rFonts w:ascii="Times New Roman" w:eastAsia="Times New Roman" w:hAnsi="Times New Roman" w:cs="Times New Roman"/>
          <w:sz w:val="24"/>
          <w:szCs w:val="24"/>
        </w:rPr>
        <w:t>osvětlení – Osvětlení</w:t>
      </w:r>
      <w:r w:rsidR="00BB2BF7" w:rsidRPr="3D2F0F46">
        <w:rPr>
          <w:rFonts w:ascii="Times New Roman" w:eastAsia="Times New Roman" w:hAnsi="Times New Roman" w:cs="Times New Roman"/>
          <w:sz w:val="24"/>
          <w:szCs w:val="24"/>
        </w:rPr>
        <w:t xml:space="preserve"> </w:t>
      </w:r>
      <w:r w:rsidR="00D30016" w:rsidRPr="3D2F0F46">
        <w:rPr>
          <w:rFonts w:ascii="Times New Roman" w:eastAsia="Times New Roman" w:hAnsi="Times New Roman" w:cs="Times New Roman"/>
          <w:sz w:val="24"/>
          <w:szCs w:val="24"/>
        </w:rPr>
        <w:t>pracovišť – Část</w:t>
      </w:r>
      <w:r w:rsidR="00BB2BF7" w:rsidRPr="3D2F0F46">
        <w:rPr>
          <w:rFonts w:ascii="Times New Roman" w:eastAsia="Times New Roman" w:hAnsi="Times New Roman" w:cs="Times New Roman"/>
          <w:sz w:val="24"/>
          <w:szCs w:val="24"/>
        </w:rPr>
        <w:t xml:space="preserve"> 1: Vnitřní pracoviště</w:t>
      </w:r>
      <w:r w:rsidRPr="3D2F0F46">
        <w:rPr>
          <w:rFonts w:ascii="Times New Roman" w:eastAsia="Times New Roman" w:hAnsi="Times New Roman" w:cs="Times New Roman"/>
          <w:sz w:val="24"/>
          <w:szCs w:val="24"/>
        </w:rPr>
        <w:t>.</w:t>
      </w:r>
    </w:p>
    <w:p w14:paraId="7AA88876" w14:textId="2AC2E574" w:rsidR="00BB2D9D" w:rsidRPr="00DE06F1" w:rsidRDefault="00BB2D9D" w:rsidP="3D2F0F46">
      <w:pPr>
        <w:spacing w:before="120" w:after="0" w:line="240" w:lineRule="auto"/>
        <w:jc w:val="both"/>
        <w:rPr>
          <w:rFonts w:ascii="Times New Roman" w:eastAsiaTheme="minorEastAsia" w:hAnsi="Times New Roman" w:cs="Times New Roman"/>
          <w:sz w:val="24"/>
          <w:szCs w:val="24"/>
        </w:rPr>
      </w:pPr>
      <w:r w:rsidRPr="3D2F0F46">
        <w:rPr>
          <w:rFonts w:ascii="Times New Roman" w:eastAsiaTheme="minorEastAsia" w:hAnsi="Times New Roman" w:cs="Times New Roman"/>
          <w:sz w:val="24"/>
          <w:szCs w:val="24"/>
          <w:u w:val="single"/>
        </w:rPr>
        <w:t>K odst. 3</w:t>
      </w:r>
      <w:r w:rsidRPr="3D2F0F46">
        <w:rPr>
          <w:rFonts w:ascii="Times New Roman" w:eastAsiaTheme="minorEastAsia" w:hAnsi="Times New Roman" w:cs="Times New Roman"/>
          <w:sz w:val="24"/>
          <w:szCs w:val="24"/>
        </w:rPr>
        <w:t xml:space="preserve"> </w:t>
      </w:r>
      <w:r w:rsidR="006358FA" w:rsidRPr="3D2F0F46">
        <w:rPr>
          <w:rFonts w:ascii="Times New Roman" w:eastAsia="Times New Roman" w:hAnsi="Times New Roman" w:cs="Times New Roman"/>
          <w:b/>
          <w:bCs/>
          <w:sz w:val="24"/>
          <w:szCs w:val="24"/>
        </w:rPr>
        <w:t>–</w:t>
      </w:r>
      <w:r w:rsidRPr="3D2F0F46">
        <w:rPr>
          <w:rFonts w:ascii="Times New Roman" w:eastAsiaTheme="minorEastAsia" w:hAnsi="Times New Roman" w:cs="Times New Roman"/>
          <w:sz w:val="24"/>
          <w:szCs w:val="24"/>
        </w:rPr>
        <w:t xml:space="preserve"> Stanovuje se požadavek na sdružené osvětlení, avšak pouze pro stavby pro výchovu a vzdělávání</w:t>
      </w:r>
      <w:r w:rsidR="007D4DA5">
        <w:rPr>
          <w:rFonts w:ascii="Times New Roman" w:eastAsiaTheme="minorEastAsia" w:hAnsi="Times New Roman" w:cs="Times New Roman"/>
          <w:sz w:val="24"/>
          <w:szCs w:val="24"/>
        </w:rPr>
        <w:t xml:space="preserve"> dle normy </w:t>
      </w:r>
      <w:r w:rsidR="001C09A8">
        <w:rPr>
          <w:rFonts w:ascii="Times New Roman" w:eastAsiaTheme="minorEastAsia" w:hAnsi="Times New Roman" w:cs="Times New Roman"/>
          <w:sz w:val="24"/>
          <w:szCs w:val="24"/>
        </w:rPr>
        <w:t>ČSN  36 0020 Sdružené osvětlení</w:t>
      </w:r>
      <w:r w:rsidRPr="3D2F0F46">
        <w:rPr>
          <w:rFonts w:ascii="Times New Roman" w:eastAsiaTheme="minorEastAsia" w:hAnsi="Times New Roman" w:cs="Times New Roman"/>
          <w:sz w:val="24"/>
          <w:szCs w:val="24"/>
        </w:rPr>
        <w:t>. Tento požadavek je zaveden z důvodu zajištění kvality vnitřního prostředí v souvislosti s účelem užívání staveb pro výchovu a vzdělávání.</w:t>
      </w:r>
      <w:r w:rsidR="00465B00" w:rsidRPr="3D2F0F46">
        <w:rPr>
          <w:rFonts w:ascii="Times New Roman" w:eastAsiaTheme="minorEastAsia" w:hAnsi="Times New Roman" w:cs="Times New Roman"/>
          <w:sz w:val="24"/>
          <w:szCs w:val="24"/>
        </w:rPr>
        <w:t xml:space="preserve"> Ministerstvo zdravotnictví ve spolupráci s Národní referenční laboratoří pro osvětlení požaduje prioritně u staveb pro výchovu a vzdělávání vytvořit podmínky pro dodržení ukazatelů denního osvětlení. Na základě požadavku Ministerstva školství, mládeže a tělovýchovy lze v případě, kdy se zřizovatel rozhodne pro výstavbu tzv. klastrové školy použít sdružené osvětlení.</w:t>
      </w:r>
    </w:p>
    <w:p w14:paraId="3F6FBE28" w14:textId="77777777" w:rsidR="007C1D45" w:rsidRPr="00DE06F1" w:rsidRDefault="007C1D45" w:rsidP="007C1D45">
      <w:pPr>
        <w:spacing w:after="0" w:line="240" w:lineRule="auto"/>
        <w:jc w:val="both"/>
        <w:rPr>
          <w:rFonts w:ascii="Times New Roman" w:eastAsia="Times New Roman" w:hAnsi="Times New Roman" w:cs="Times New Roman"/>
          <w:bCs/>
          <w:sz w:val="24"/>
          <w:szCs w:val="24"/>
          <w:u w:val="single"/>
        </w:rPr>
      </w:pPr>
    </w:p>
    <w:p w14:paraId="78DD5CF5" w14:textId="6739C8F6" w:rsidR="007C1D45" w:rsidRPr="00DE06F1" w:rsidRDefault="007C1D45" w:rsidP="007C1D45">
      <w:pPr>
        <w:spacing w:after="0" w:line="240" w:lineRule="auto"/>
        <w:jc w:val="both"/>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bCs/>
          <w:sz w:val="24"/>
          <w:szCs w:val="24"/>
          <w:u w:val="single"/>
        </w:rPr>
        <w:t>K odst. 4</w:t>
      </w:r>
      <w:r w:rsidRPr="00DE06F1">
        <w:rPr>
          <w:rFonts w:ascii="Times New Roman" w:eastAsia="Times New Roman" w:hAnsi="Times New Roman" w:cs="Times New Roman"/>
          <w:b/>
          <w:sz w:val="24"/>
          <w:szCs w:val="24"/>
        </w:rPr>
        <w:t xml:space="preserve"> –</w:t>
      </w:r>
      <w:r w:rsidRPr="00DE06F1">
        <w:rPr>
          <w:rFonts w:ascii="Times New Roman" w:eastAsia="Calibri" w:hAnsi="Times New Roman" w:cs="Times New Roman"/>
          <w:iCs/>
          <w:sz w:val="24"/>
          <w:szCs w:val="24"/>
        </w:rPr>
        <w:t xml:space="preserve"> Ustanovení stanovuje požadavek na proslunění pro pobytové místnosti ve stavbách pro sociální služby a pro herny mateřských škol, a tím reaguje na požadavek </w:t>
      </w:r>
      <w:r w:rsidRPr="00DE06F1">
        <w:rPr>
          <w:rFonts w:ascii="Times New Roman" w:eastAsia="Times New Roman" w:hAnsi="Times New Roman" w:cs="Times New Roman"/>
          <w:iCs/>
          <w:sz w:val="24"/>
          <w:szCs w:val="24"/>
        </w:rPr>
        <w:t xml:space="preserve">ČSN EN 17037, </w:t>
      </w:r>
      <w:r w:rsidR="003F14F8">
        <w:rPr>
          <w:rFonts w:ascii="Times New Roman" w:eastAsia="Times New Roman" w:hAnsi="Times New Roman" w:cs="Times New Roman"/>
          <w:iCs/>
          <w:sz w:val="24"/>
          <w:szCs w:val="24"/>
        </w:rPr>
        <w:t>po</w:t>
      </w:r>
      <w:r w:rsidRPr="00DE06F1">
        <w:rPr>
          <w:rFonts w:ascii="Times New Roman" w:eastAsia="Times New Roman" w:hAnsi="Times New Roman" w:cs="Times New Roman"/>
          <w:iCs/>
          <w:sz w:val="24"/>
          <w:szCs w:val="24"/>
        </w:rPr>
        <w:t xml:space="preserve">dle které je požadováno proslunění heren mateřských škol a pokojů ve zdravotnických zařízeních. </w:t>
      </w:r>
      <w:r w:rsidR="00BB2D9D" w:rsidRPr="00DE06F1">
        <w:rPr>
          <w:rFonts w:ascii="Times New Roman" w:eastAsia="Times New Roman" w:hAnsi="Times New Roman" w:cs="Times New Roman"/>
          <w:iCs/>
          <w:sz w:val="24"/>
          <w:szCs w:val="24"/>
        </w:rPr>
        <w:t>Předmětná norma také navrhuje, aby p</w:t>
      </w:r>
      <w:r w:rsidRPr="00DE06F1">
        <w:rPr>
          <w:rFonts w:ascii="Times New Roman" w:eastAsiaTheme="minorEastAsia" w:hAnsi="Times New Roman" w:cs="Times New Roman"/>
          <w:iCs/>
          <w:sz w:val="24"/>
          <w:szCs w:val="24"/>
          <w:lang w:eastAsia="cs-CZ"/>
        </w:rPr>
        <w:t xml:space="preserve">ři navrhování mateřských škol </w:t>
      </w:r>
      <w:r w:rsidR="00BB2D9D" w:rsidRPr="00DE06F1">
        <w:rPr>
          <w:rFonts w:ascii="Times New Roman" w:eastAsiaTheme="minorEastAsia" w:hAnsi="Times New Roman" w:cs="Times New Roman"/>
          <w:iCs/>
          <w:sz w:val="24"/>
          <w:szCs w:val="24"/>
          <w:lang w:eastAsia="cs-CZ"/>
        </w:rPr>
        <w:t xml:space="preserve">bylo </w:t>
      </w:r>
      <w:r w:rsidRPr="00DE06F1">
        <w:rPr>
          <w:rFonts w:ascii="Times New Roman" w:eastAsiaTheme="minorEastAsia" w:hAnsi="Times New Roman" w:cs="Times New Roman"/>
          <w:iCs/>
          <w:sz w:val="24"/>
          <w:szCs w:val="24"/>
          <w:lang w:eastAsia="cs-CZ"/>
        </w:rPr>
        <w:t>zváž</w:t>
      </w:r>
      <w:r w:rsidR="00BB2D9D" w:rsidRPr="00DE06F1">
        <w:rPr>
          <w:rFonts w:ascii="Times New Roman" w:eastAsiaTheme="minorEastAsia" w:hAnsi="Times New Roman" w:cs="Times New Roman"/>
          <w:iCs/>
          <w:sz w:val="24"/>
          <w:szCs w:val="24"/>
          <w:lang w:eastAsia="cs-CZ"/>
        </w:rPr>
        <w:t>eno</w:t>
      </w:r>
      <w:r w:rsidRPr="00DE06F1">
        <w:rPr>
          <w:rFonts w:ascii="Times New Roman" w:eastAsiaTheme="minorEastAsia" w:hAnsi="Times New Roman" w:cs="Times New Roman"/>
          <w:iCs/>
          <w:sz w:val="24"/>
          <w:szCs w:val="24"/>
          <w:lang w:eastAsia="cs-CZ"/>
        </w:rPr>
        <w:t xml:space="preserve"> zajištění proslunění dětských venkovních hřišť, a to z důvodu hygienických parametrů. Nejedná se však o závazný požadavek, ale o požadavek doporučující</w:t>
      </w:r>
      <w:r w:rsidR="00BB2D9D" w:rsidRPr="00DE06F1">
        <w:rPr>
          <w:rFonts w:ascii="Times New Roman" w:eastAsiaTheme="minorEastAsia" w:hAnsi="Times New Roman" w:cs="Times New Roman"/>
          <w:iCs/>
          <w:sz w:val="24"/>
          <w:szCs w:val="24"/>
          <w:lang w:eastAsia="cs-CZ"/>
        </w:rPr>
        <w:t>, proto tento požadavek vyhláška nestanovuje.</w:t>
      </w:r>
    </w:p>
    <w:p w14:paraId="1B0323C9" w14:textId="1BEF5920" w:rsidR="00BF2499" w:rsidRPr="00DE06F1" w:rsidRDefault="0093020F" w:rsidP="00BF2499">
      <w:pPr>
        <w:spacing w:before="120" w:after="0" w:line="240" w:lineRule="auto"/>
        <w:jc w:val="both"/>
        <w:rPr>
          <w:rFonts w:ascii="Times New Roman" w:eastAsiaTheme="minorEastAsia" w:hAnsi="Times New Roman" w:cs="Times New Roman"/>
          <w:iCs/>
          <w:sz w:val="24"/>
          <w:szCs w:val="24"/>
        </w:rPr>
      </w:pPr>
      <w:r w:rsidRPr="3D2F0F46">
        <w:rPr>
          <w:rFonts w:ascii="Times New Roman" w:eastAsia="Times New Roman" w:hAnsi="Times New Roman" w:cs="Times New Roman"/>
          <w:sz w:val="24"/>
          <w:szCs w:val="24"/>
          <w:u w:val="single"/>
        </w:rPr>
        <w:t>K odst. 5</w:t>
      </w:r>
      <w:r w:rsidRPr="3D2F0F46">
        <w:rPr>
          <w:rFonts w:ascii="Times New Roman" w:eastAsia="Times New Roman" w:hAnsi="Times New Roman" w:cs="Times New Roman"/>
          <w:b/>
          <w:bCs/>
          <w:sz w:val="24"/>
          <w:szCs w:val="24"/>
        </w:rPr>
        <w:t xml:space="preserve"> –</w:t>
      </w:r>
      <w:r w:rsidRPr="3D2F0F46">
        <w:rPr>
          <w:rFonts w:ascii="Times New Roman" w:eastAsia="Times New Roman" w:hAnsi="Times New Roman" w:cs="Times New Roman"/>
          <w:sz w:val="24"/>
          <w:szCs w:val="24"/>
        </w:rPr>
        <w:t xml:space="preserve"> </w:t>
      </w:r>
      <w:r w:rsidR="00BF2499" w:rsidRPr="3D2F0F46">
        <w:rPr>
          <w:rFonts w:ascii="Times New Roman" w:eastAsia="Times New Roman" w:hAnsi="Times New Roman" w:cs="Times New Roman"/>
          <w:sz w:val="24"/>
          <w:szCs w:val="24"/>
        </w:rPr>
        <w:t xml:space="preserve">Je stanoven požadavek na posuzování existujících budov z pohledu jejich zastínění novou stavbou. V existující budově je nutné posoudit zastínění u obytného prostoru staveb u pro bydlení a u pobytových místností ostatních budov, vyjma bytů v podzemním podlaží tak, aby nedocházelo k negativnímu vlivu nové stavby na stávající budovy. </w:t>
      </w:r>
      <w:r w:rsidR="00BF2499" w:rsidRPr="00DE06F1">
        <w:rPr>
          <w:rFonts w:ascii="Times New Roman" w:eastAsiaTheme="minorEastAsia" w:hAnsi="Times New Roman" w:cs="Times New Roman"/>
          <w:iCs/>
          <w:sz w:val="24"/>
          <w:szCs w:val="24"/>
        </w:rPr>
        <w:t>Neboť požadavek je stanoven jako požadavek na obytný prostor a na pobytovou místnost, pak tento požadavek dopadá na všechny budovy, které tento prostor nebo tuto místnost obsahují, tedy na stavby pro bydlení, stavby pro výchovu a vzdělávání, stavby ubytovacích zařízení, stavby občanské vybavenosti a další.</w:t>
      </w:r>
    </w:p>
    <w:p w14:paraId="23F57F79" w14:textId="691FBA1E" w:rsidR="0093020F" w:rsidRPr="00DE06F1" w:rsidRDefault="0093020F" w:rsidP="0093020F">
      <w:pPr>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Z ustanovení odst. 5 lze povolit výjimku.</w:t>
      </w:r>
    </w:p>
    <w:p w14:paraId="00B3D2E3" w14:textId="77777777" w:rsidR="0093020F" w:rsidRPr="00DE06F1" w:rsidRDefault="0093020F" w:rsidP="0093020F">
      <w:pPr>
        <w:spacing w:before="120" w:after="0" w:line="240" w:lineRule="auto"/>
        <w:jc w:val="both"/>
        <w:rPr>
          <w:rFonts w:ascii="Times New Roman" w:eastAsia="Times New Roman" w:hAnsi="Times New Roman" w:cs="Times New Roman"/>
          <w:bCs/>
          <w:sz w:val="24"/>
          <w:szCs w:val="24"/>
        </w:rPr>
      </w:pPr>
      <w:r w:rsidRPr="00DE06F1">
        <w:rPr>
          <w:rFonts w:ascii="Times New Roman" w:hAnsi="Times New Roman" w:cs="Times New Roman"/>
          <w:iCs/>
          <w:sz w:val="24"/>
        </w:rPr>
        <w:t xml:space="preserve">Ustanovení odst. 1 až 5 jsou současně transpozičními ustanoveními </w:t>
      </w:r>
      <w:r w:rsidRPr="00DE06F1">
        <w:rPr>
          <w:rFonts w:ascii="Times New Roman" w:eastAsia="Times New Roman" w:hAnsi="Times New Roman" w:cs="Times New Roman"/>
          <w:bCs/>
          <w:sz w:val="24"/>
          <w:szCs w:val="24"/>
        </w:rPr>
        <w:t>Evropského parlamentu a Rady (EU) 2018/844 ze dne 30. května 2018, kterou se mění směrnice 2010/31/EU o energetické náročnosti budov a směrnice 2012/27/EU o energetické účinnosti (32018L0844), které bylo dosud zajištěno vyhláškou č. 268/2009 Sb. Z důvodu zrušení tohoto právního předpisu bylo nutné zachovat povinnost ČR ke splnění této transpozice, která bude nově zajištěna tímto ustanovením.</w:t>
      </w:r>
    </w:p>
    <w:p w14:paraId="46529666" w14:textId="559B2028" w:rsidR="0093020F" w:rsidRPr="00DE06F1" w:rsidRDefault="0093020F" w:rsidP="0093020F">
      <w:pPr>
        <w:spacing w:before="120" w:after="0" w:line="240" w:lineRule="auto"/>
        <w:jc w:val="both"/>
        <w:rPr>
          <w:rFonts w:ascii="Times New Roman" w:eastAsia="Calibri" w:hAnsi="Times New Roman" w:cs="Times New Roman"/>
          <w:iCs/>
          <w:sz w:val="24"/>
          <w:szCs w:val="24"/>
        </w:rPr>
      </w:pPr>
      <w:r w:rsidRPr="00DE06F1">
        <w:rPr>
          <w:rFonts w:ascii="Times New Roman" w:eastAsia="Times New Roman" w:hAnsi="Times New Roman" w:cs="Times New Roman"/>
          <w:bCs/>
          <w:sz w:val="24"/>
          <w:szCs w:val="24"/>
          <w:u w:val="single"/>
        </w:rPr>
        <w:t>K odst. 6</w:t>
      </w:r>
      <w:r w:rsidRPr="00DE06F1">
        <w:rPr>
          <w:rFonts w:ascii="Times New Roman" w:eastAsia="Times New Roman" w:hAnsi="Times New Roman" w:cs="Times New Roman"/>
          <w:b/>
          <w:sz w:val="24"/>
          <w:szCs w:val="24"/>
        </w:rPr>
        <w:t xml:space="preserve"> </w:t>
      </w:r>
      <w:r w:rsidR="003018DD" w:rsidRPr="00DE06F1">
        <w:rPr>
          <w:rFonts w:ascii="Times New Roman" w:eastAsia="Times New Roman" w:hAnsi="Times New Roman" w:cs="Times New Roman"/>
          <w:b/>
          <w:bCs/>
          <w:sz w:val="24"/>
          <w:szCs w:val="24"/>
        </w:rPr>
        <w:t>–</w:t>
      </w:r>
      <w:r w:rsidRPr="00DE06F1">
        <w:rPr>
          <w:rFonts w:ascii="Times New Roman" w:eastAsia="Calibri" w:hAnsi="Times New Roman" w:cs="Times New Roman"/>
          <w:iCs/>
          <w:sz w:val="24"/>
          <w:szCs w:val="24"/>
        </w:rPr>
        <w:t xml:space="preserve"> V ustanovení j</w:t>
      </w:r>
      <w:r w:rsidR="00F96950" w:rsidRPr="00DE06F1">
        <w:rPr>
          <w:rFonts w:ascii="Times New Roman" w:eastAsia="Calibri" w:hAnsi="Times New Roman" w:cs="Times New Roman"/>
          <w:iCs/>
          <w:sz w:val="24"/>
          <w:szCs w:val="24"/>
        </w:rPr>
        <w:t>e</w:t>
      </w:r>
      <w:r w:rsidRPr="00DE06F1">
        <w:rPr>
          <w:rFonts w:ascii="Times New Roman" w:eastAsia="Calibri" w:hAnsi="Times New Roman" w:cs="Times New Roman"/>
          <w:iCs/>
          <w:sz w:val="24"/>
          <w:szCs w:val="24"/>
        </w:rPr>
        <w:t xml:space="preserve"> stanoven</w:t>
      </w:r>
      <w:r w:rsidR="00F96950" w:rsidRPr="00DE06F1">
        <w:rPr>
          <w:rFonts w:ascii="Times New Roman" w:eastAsia="Calibri" w:hAnsi="Times New Roman" w:cs="Times New Roman"/>
          <w:iCs/>
          <w:sz w:val="24"/>
          <w:szCs w:val="24"/>
        </w:rPr>
        <w:t>a</w:t>
      </w:r>
      <w:r w:rsidRPr="00DE06F1">
        <w:rPr>
          <w:rFonts w:ascii="Times New Roman" w:eastAsia="Calibri" w:hAnsi="Times New Roman" w:cs="Times New Roman"/>
          <w:iCs/>
          <w:sz w:val="24"/>
          <w:szCs w:val="24"/>
        </w:rPr>
        <w:t xml:space="preserve"> situace, při nichž se požadavky na zastínění neuplatní, jedná-li se o doplnění zástavby výstavbou ve stavebních prolukách, výstavbou ve stavebních prolukách formou nástaveb a přístaveb. V těchto případech se posouzení vlivu nové zástavby na okolí hodnotí s porovnáním stavu, který by odpovídal zastavění proluky formou úplného souvislého zastavění. Úplná souvislá zástavba znamená vyplnění prostoru budovou, která navazuje na zdi sousedních staveb (úplná zástavba) a souvislá se vztahuje nejenom k celému vyplněné stavební proluky, ale i k navázání na stavební čáru okolních staveb, a to jak do ulice, tak do případného vnitrobloku. </w:t>
      </w:r>
    </w:p>
    <w:p w14:paraId="2B6277BA" w14:textId="209C06E1" w:rsidR="004464AD" w:rsidRPr="00DE06F1" w:rsidRDefault="004464AD" w:rsidP="00AA553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bCs/>
          <w:sz w:val="24"/>
          <w:szCs w:val="24"/>
          <w:u w:val="single"/>
        </w:rPr>
        <w:t xml:space="preserve">K odst. </w:t>
      </w:r>
      <w:r w:rsidR="00F96950" w:rsidRPr="00DE06F1">
        <w:rPr>
          <w:rFonts w:ascii="Times New Roman" w:eastAsia="Times New Roman" w:hAnsi="Times New Roman" w:cs="Times New Roman"/>
          <w:bCs/>
          <w:sz w:val="24"/>
          <w:szCs w:val="24"/>
          <w:u w:val="single"/>
        </w:rPr>
        <w:t>7</w:t>
      </w:r>
      <w:r w:rsidRPr="00DE06F1">
        <w:rPr>
          <w:rFonts w:ascii="Times New Roman" w:eastAsia="Times New Roman" w:hAnsi="Times New Roman" w:cs="Times New Roman"/>
          <w:b/>
          <w:sz w:val="24"/>
          <w:szCs w:val="24"/>
        </w:rPr>
        <w:t xml:space="preserve"> </w:t>
      </w:r>
      <w:r w:rsidR="002C7A5E" w:rsidRPr="00DE06F1">
        <w:rPr>
          <w:rFonts w:ascii="Times New Roman" w:eastAsia="Times New Roman" w:hAnsi="Times New Roman" w:cs="Times New Roman"/>
          <w:b/>
          <w:sz w:val="24"/>
          <w:szCs w:val="24"/>
        </w:rPr>
        <w:t xml:space="preserve">– </w:t>
      </w:r>
      <w:r w:rsidR="00546AF2" w:rsidRPr="00DE06F1">
        <w:rPr>
          <w:rFonts w:ascii="Times New Roman" w:eastAsia="Times New Roman" w:hAnsi="Times New Roman" w:cs="Times New Roman"/>
          <w:bCs/>
          <w:sz w:val="24"/>
          <w:szCs w:val="24"/>
        </w:rPr>
        <w:t>U</w:t>
      </w:r>
      <w:r w:rsidR="0044755C" w:rsidRPr="00DE06F1">
        <w:rPr>
          <w:rFonts w:ascii="Times New Roman" w:eastAsia="Times New Roman" w:hAnsi="Times New Roman" w:cs="Times New Roman"/>
          <w:bCs/>
          <w:sz w:val="24"/>
          <w:szCs w:val="24"/>
        </w:rPr>
        <w:t xml:space="preserve">stanovení </w:t>
      </w:r>
      <w:r w:rsidR="004E1F2B" w:rsidRPr="00DE06F1">
        <w:rPr>
          <w:rFonts w:ascii="Times New Roman" w:eastAsia="Times New Roman" w:hAnsi="Times New Roman" w:cs="Times New Roman"/>
          <w:bCs/>
          <w:sz w:val="24"/>
          <w:szCs w:val="24"/>
        </w:rPr>
        <w:t xml:space="preserve">definuje </w:t>
      </w:r>
      <w:r w:rsidRPr="00DE06F1">
        <w:rPr>
          <w:rFonts w:ascii="Times New Roman" w:eastAsia="Times New Roman" w:hAnsi="Times New Roman" w:cs="Times New Roman"/>
          <w:iCs/>
          <w:sz w:val="24"/>
          <w:szCs w:val="24"/>
        </w:rPr>
        <w:t xml:space="preserve">pravidlo, které </w:t>
      </w:r>
      <w:r w:rsidR="00236F08" w:rsidRPr="00DE06F1">
        <w:rPr>
          <w:rFonts w:ascii="Times New Roman" w:eastAsia="Times New Roman" w:hAnsi="Times New Roman" w:cs="Times New Roman"/>
          <w:iCs/>
          <w:sz w:val="24"/>
          <w:szCs w:val="24"/>
        </w:rPr>
        <w:t>musí být respektováno</w:t>
      </w:r>
      <w:r w:rsidRPr="00DE06F1">
        <w:rPr>
          <w:rFonts w:ascii="Times New Roman" w:eastAsia="Times New Roman" w:hAnsi="Times New Roman" w:cs="Times New Roman"/>
          <w:iCs/>
          <w:sz w:val="24"/>
          <w:szCs w:val="24"/>
        </w:rPr>
        <w:t xml:space="preserve"> při výpočtu denního osvětlení, </w:t>
      </w:r>
      <w:r w:rsidR="00F96950" w:rsidRPr="00DE06F1">
        <w:rPr>
          <w:rFonts w:ascii="Times New Roman" w:eastAsia="Times New Roman" w:hAnsi="Times New Roman" w:cs="Times New Roman"/>
          <w:iCs/>
          <w:sz w:val="24"/>
          <w:szCs w:val="24"/>
        </w:rPr>
        <w:t xml:space="preserve">proslunění a stínění, </w:t>
      </w:r>
      <w:r w:rsidR="00236F08" w:rsidRPr="00DE06F1">
        <w:rPr>
          <w:rFonts w:ascii="Times New Roman" w:eastAsia="Times New Roman" w:hAnsi="Times New Roman" w:cs="Times New Roman"/>
          <w:iCs/>
          <w:sz w:val="24"/>
          <w:szCs w:val="24"/>
        </w:rPr>
        <w:t xml:space="preserve">kdy je </w:t>
      </w:r>
      <w:r w:rsidRPr="00DE06F1">
        <w:rPr>
          <w:rFonts w:ascii="Times New Roman" w:eastAsia="Times New Roman" w:hAnsi="Times New Roman" w:cs="Times New Roman"/>
          <w:iCs/>
          <w:sz w:val="24"/>
          <w:szCs w:val="24"/>
        </w:rPr>
        <w:t xml:space="preserve">nutné uvažovat vlivy nejen stávajícího stavu okolí (existující stavby), ale i vlivy podle podmínek vydaných rozhodnutí nebo jiných opatření </w:t>
      </w:r>
      <w:r w:rsidR="003F14F8">
        <w:rPr>
          <w:rFonts w:ascii="Times New Roman" w:eastAsia="Times New Roman" w:hAnsi="Times New Roman" w:cs="Times New Roman"/>
          <w:iCs/>
          <w:sz w:val="24"/>
          <w:szCs w:val="24"/>
        </w:rPr>
        <w:t>po</w:t>
      </w:r>
      <w:r w:rsidRPr="00DE06F1">
        <w:rPr>
          <w:rFonts w:ascii="Times New Roman" w:eastAsia="Times New Roman" w:hAnsi="Times New Roman" w:cs="Times New Roman"/>
          <w:iCs/>
          <w:sz w:val="24"/>
          <w:szCs w:val="24"/>
        </w:rPr>
        <w:t xml:space="preserve">dle stavebního zákona, tedy </w:t>
      </w:r>
      <w:r w:rsidR="00273E7D">
        <w:rPr>
          <w:rFonts w:ascii="Times New Roman" w:eastAsia="Times New Roman" w:hAnsi="Times New Roman" w:cs="Times New Roman"/>
          <w:iCs/>
          <w:sz w:val="24"/>
          <w:szCs w:val="24"/>
        </w:rPr>
        <w:t>například</w:t>
      </w:r>
      <w:r w:rsidRPr="00DE06F1">
        <w:rPr>
          <w:rFonts w:ascii="Times New Roman" w:eastAsia="Times New Roman" w:hAnsi="Times New Roman" w:cs="Times New Roman"/>
          <w:iCs/>
          <w:sz w:val="24"/>
          <w:szCs w:val="24"/>
        </w:rPr>
        <w:t xml:space="preserve">. územního rozhodnutí, stavebního povolení, společného povolení či povolení stavby, územního souhlasu, souhlasu s ohlášením, veřejnoprávní smlouvy, </w:t>
      </w:r>
      <w:r w:rsidRPr="00DE06F1">
        <w:rPr>
          <w:rFonts w:ascii="Times New Roman" w:eastAsia="Times New Roman" w:hAnsi="Times New Roman" w:cs="Times New Roman"/>
          <w:iCs/>
          <w:sz w:val="24"/>
          <w:szCs w:val="24"/>
        </w:rPr>
        <w:lastRenderedPageBreak/>
        <w:t>apod.</w:t>
      </w:r>
      <w:r w:rsidR="00154E4B" w:rsidRPr="00DE06F1">
        <w:rPr>
          <w:rFonts w:ascii="Times New Roman" w:eastAsia="Times New Roman" w:hAnsi="Times New Roman" w:cs="Times New Roman"/>
          <w:iCs/>
          <w:sz w:val="24"/>
          <w:szCs w:val="24"/>
        </w:rPr>
        <w:t xml:space="preserve">, které u staveb, které nebyly </w:t>
      </w:r>
      <w:r w:rsidRPr="00DE06F1">
        <w:rPr>
          <w:rFonts w:ascii="Times New Roman" w:eastAsia="Times New Roman" w:hAnsi="Times New Roman" w:cs="Times New Roman"/>
          <w:iCs/>
          <w:sz w:val="24"/>
          <w:szCs w:val="24"/>
        </w:rPr>
        <w:t xml:space="preserve"> </w:t>
      </w:r>
      <w:r w:rsidR="00154E4B" w:rsidRPr="00DE06F1">
        <w:rPr>
          <w:rFonts w:ascii="Times New Roman" w:eastAsia="Times New Roman" w:hAnsi="Times New Roman" w:cs="Times New Roman"/>
          <w:iCs/>
          <w:sz w:val="24"/>
          <w:szCs w:val="24"/>
        </w:rPr>
        <w:t xml:space="preserve">realizovány   </w:t>
      </w:r>
      <w:r w:rsidRPr="00DE06F1">
        <w:rPr>
          <w:rFonts w:ascii="Times New Roman" w:eastAsia="Times New Roman" w:hAnsi="Times New Roman" w:cs="Times New Roman"/>
          <w:iCs/>
          <w:sz w:val="24"/>
          <w:szCs w:val="24"/>
        </w:rPr>
        <w:t xml:space="preserve">Zároveň je nutné uvažovat také vlivy </w:t>
      </w:r>
      <w:r w:rsidR="003F14F8">
        <w:rPr>
          <w:rFonts w:ascii="Times New Roman" w:eastAsia="Times New Roman" w:hAnsi="Times New Roman" w:cs="Times New Roman"/>
          <w:iCs/>
          <w:sz w:val="24"/>
          <w:szCs w:val="24"/>
        </w:rPr>
        <w:t>po</w:t>
      </w:r>
      <w:r w:rsidRPr="00DE06F1">
        <w:rPr>
          <w:rFonts w:ascii="Times New Roman" w:eastAsia="Times New Roman" w:hAnsi="Times New Roman" w:cs="Times New Roman"/>
          <w:iCs/>
          <w:sz w:val="24"/>
          <w:szCs w:val="24"/>
        </w:rPr>
        <w:t xml:space="preserve">dle podmínek regulačního plánu nebo územního plánu s prvky regulačního plánu, aby případně navrženým záměrem nebyla znemožněna zástavba, kterou výše uvedené dokumenty umožňují. </w:t>
      </w:r>
    </w:p>
    <w:p w14:paraId="76AB8E47" w14:textId="2E7E22FE" w:rsidR="006903B9" w:rsidRPr="00DE06F1" w:rsidRDefault="006903B9" w:rsidP="00AA553D">
      <w:pPr>
        <w:spacing w:before="120" w:after="0" w:line="240" w:lineRule="auto"/>
        <w:rPr>
          <w:rFonts w:ascii="Times New Roman" w:eastAsia="Times New Roman" w:hAnsi="Times New Roman" w:cs="Times New Roman"/>
          <w:bCs/>
          <w:sz w:val="24"/>
          <w:szCs w:val="24"/>
        </w:rPr>
      </w:pPr>
    </w:p>
    <w:p w14:paraId="0C7FABD7" w14:textId="49AA5162" w:rsidR="00753BEA" w:rsidRPr="00DE06F1" w:rsidRDefault="00753BEA" w:rsidP="00AA553D">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 2</w:t>
      </w:r>
      <w:r w:rsidR="001E37A6" w:rsidRPr="00DE06F1">
        <w:rPr>
          <w:rFonts w:ascii="Times New Roman" w:eastAsia="Times New Roman" w:hAnsi="Times New Roman" w:cs="Times New Roman"/>
          <w:b/>
          <w:sz w:val="24"/>
          <w:szCs w:val="24"/>
        </w:rPr>
        <w:t>2</w:t>
      </w:r>
      <w:r w:rsidRPr="00DE06F1">
        <w:rPr>
          <w:rFonts w:ascii="Times New Roman" w:eastAsia="Times New Roman" w:hAnsi="Times New Roman" w:cs="Times New Roman"/>
          <w:b/>
          <w:sz w:val="24"/>
          <w:szCs w:val="24"/>
        </w:rPr>
        <w:t xml:space="preserve"> Ochrana proti hluku a vibracím</w:t>
      </w:r>
    </w:p>
    <w:p w14:paraId="45D91D76" w14:textId="06DBAE67" w:rsidR="00753BEA" w:rsidRPr="00DE06F1" w:rsidRDefault="00753BEA" w:rsidP="3D2F0F46">
      <w:pPr>
        <w:spacing w:before="120" w:after="0" w:line="240" w:lineRule="auto"/>
        <w:jc w:val="both"/>
        <w:rPr>
          <w:rFonts w:ascii="Times New Roman" w:hAnsi="Times New Roman" w:cs="Times New Roman"/>
          <w:sz w:val="24"/>
          <w:szCs w:val="24"/>
        </w:rPr>
      </w:pPr>
      <w:r w:rsidRPr="03B1064D">
        <w:rPr>
          <w:rFonts w:ascii="Times New Roman" w:hAnsi="Times New Roman" w:cs="Times New Roman"/>
          <w:sz w:val="24"/>
          <w:szCs w:val="24"/>
        </w:rPr>
        <w:t>Ustanovení § 2</w:t>
      </w:r>
      <w:r w:rsidR="001E37A6" w:rsidRPr="03B1064D">
        <w:rPr>
          <w:rFonts w:ascii="Times New Roman" w:hAnsi="Times New Roman" w:cs="Times New Roman"/>
          <w:sz w:val="24"/>
          <w:szCs w:val="24"/>
        </w:rPr>
        <w:t>2</w:t>
      </w:r>
      <w:r w:rsidR="00CF2097" w:rsidRPr="03B1064D">
        <w:rPr>
          <w:rFonts w:ascii="Times New Roman" w:hAnsi="Times New Roman" w:cs="Times New Roman"/>
          <w:sz w:val="24"/>
          <w:szCs w:val="24"/>
        </w:rPr>
        <w:t xml:space="preserve"> vyhlášky </w:t>
      </w:r>
      <w:r w:rsidRPr="03B1064D">
        <w:rPr>
          <w:rFonts w:ascii="Times New Roman" w:hAnsi="Times New Roman" w:cs="Times New Roman"/>
          <w:sz w:val="24"/>
          <w:szCs w:val="24"/>
        </w:rPr>
        <w:t xml:space="preserve">provádí ustanovení § 148 stavebního zákona a stanovuje požadavky na ochranu proti hluku, a to </w:t>
      </w:r>
      <w:r w:rsidR="005B3A63" w:rsidRPr="03B1064D">
        <w:rPr>
          <w:rFonts w:ascii="Times New Roman" w:hAnsi="Times New Roman" w:cs="Times New Roman"/>
          <w:sz w:val="24"/>
          <w:szCs w:val="24"/>
        </w:rPr>
        <w:t xml:space="preserve">primárně </w:t>
      </w:r>
      <w:r w:rsidRPr="03B1064D">
        <w:rPr>
          <w:rFonts w:ascii="Times New Roman" w:hAnsi="Times New Roman" w:cs="Times New Roman"/>
          <w:sz w:val="24"/>
          <w:szCs w:val="24"/>
        </w:rPr>
        <w:t>odkaz</w:t>
      </w:r>
      <w:r w:rsidR="005B3A63" w:rsidRPr="03B1064D">
        <w:rPr>
          <w:rFonts w:ascii="Times New Roman" w:hAnsi="Times New Roman" w:cs="Times New Roman"/>
          <w:sz w:val="24"/>
          <w:szCs w:val="24"/>
        </w:rPr>
        <w:t>em</w:t>
      </w:r>
      <w:r w:rsidRPr="03B1064D">
        <w:rPr>
          <w:rFonts w:ascii="Times New Roman" w:hAnsi="Times New Roman" w:cs="Times New Roman"/>
          <w:sz w:val="24"/>
          <w:szCs w:val="24"/>
        </w:rPr>
        <w:t xml:space="preserve"> na zákon </w:t>
      </w:r>
      <w:r w:rsidR="0000151A" w:rsidRPr="03B1064D">
        <w:rPr>
          <w:rFonts w:ascii="Times New Roman" w:hAnsi="Times New Roman" w:cs="Times New Roman"/>
          <w:sz w:val="24"/>
          <w:szCs w:val="24"/>
        </w:rPr>
        <w:t>o ochraně veřejného zdraví,</w:t>
      </w:r>
      <w:r w:rsidRPr="03B1064D">
        <w:rPr>
          <w:rFonts w:ascii="Times New Roman" w:hAnsi="Times New Roman" w:cs="Times New Roman"/>
          <w:sz w:val="24"/>
          <w:szCs w:val="24"/>
        </w:rPr>
        <w:t xml:space="preserve"> a na nařízení vlády č.</w:t>
      </w:r>
      <w:r w:rsidR="00470590" w:rsidRPr="03B1064D">
        <w:rPr>
          <w:rFonts w:ascii="Times New Roman" w:hAnsi="Times New Roman" w:cs="Times New Roman"/>
          <w:sz w:val="24"/>
          <w:szCs w:val="24"/>
        </w:rPr>
        <w:t> </w:t>
      </w:r>
      <w:r w:rsidRPr="03B1064D">
        <w:rPr>
          <w:rFonts w:ascii="Times New Roman" w:hAnsi="Times New Roman" w:cs="Times New Roman"/>
          <w:sz w:val="24"/>
          <w:szCs w:val="24"/>
        </w:rPr>
        <w:t xml:space="preserve">272/2011 Sb. </w:t>
      </w:r>
      <w:r w:rsidR="1BA9B285" w:rsidRPr="03B1064D">
        <w:rPr>
          <w:rFonts w:ascii="Times New Roman" w:hAnsi="Times New Roman" w:cs="Times New Roman"/>
          <w:sz w:val="24"/>
          <w:szCs w:val="24"/>
        </w:rPr>
        <w:t xml:space="preserve">Pro splnění požadavků stanovených </w:t>
      </w:r>
      <w:r w:rsidR="0FCF8089" w:rsidRPr="03B1064D">
        <w:rPr>
          <w:rFonts w:ascii="Times New Roman" w:hAnsi="Times New Roman" w:cs="Times New Roman"/>
          <w:sz w:val="24"/>
          <w:szCs w:val="24"/>
        </w:rPr>
        <w:t xml:space="preserve">v </w:t>
      </w:r>
      <w:r w:rsidRPr="03B1064D">
        <w:rPr>
          <w:rFonts w:ascii="Times New Roman" w:hAnsi="Times New Roman" w:cs="Times New Roman"/>
          <w:sz w:val="24"/>
          <w:szCs w:val="24"/>
        </w:rPr>
        <w:t>ustanovení</w:t>
      </w:r>
      <w:r w:rsidR="02CBA206" w:rsidRPr="03B1064D">
        <w:rPr>
          <w:rFonts w:ascii="Times New Roman" w:hAnsi="Times New Roman" w:cs="Times New Roman"/>
          <w:sz w:val="24"/>
          <w:szCs w:val="24"/>
        </w:rPr>
        <w:t>ch</w:t>
      </w:r>
      <w:r w:rsidRPr="03B1064D">
        <w:rPr>
          <w:rFonts w:ascii="Times New Roman" w:hAnsi="Times New Roman" w:cs="Times New Roman"/>
          <w:sz w:val="24"/>
          <w:szCs w:val="24"/>
        </w:rPr>
        <w:t xml:space="preserve"> odst. 2 a </w:t>
      </w:r>
      <w:r w:rsidR="0038116F" w:rsidRPr="03B1064D">
        <w:rPr>
          <w:rFonts w:ascii="Times New Roman" w:hAnsi="Times New Roman" w:cs="Times New Roman"/>
          <w:sz w:val="24"/>
          <w:szCs w:val="24"/>
        </w:rPr>
        <w:t>3</w:t>
      </w:r>
      <w:r w:rsidRPr="03B1064D">
        <w:rPr>
          <w:rFonts w:ascii="Times New Roman" w:hAnsi="Times New Roman" w:cs="Times New Roman"/>
          <w:sz w:val="24"/>
          <w:szCs w:val="24"/>
        </w:rPr>
        <w:t xml:space="preserve"> </w:t>
      </w:r>
      <w:r w:rsidR="609FC4A2" w:rsidRPr="03B1064D">
        <w:rPr>
          <w:rFonts w:ascii="Times New Roman" w:hAnsi="Times New Roman" w:cs="Times New Roman"/>
          <w:sz w:val="24"/>
          <w:szCs w:val="24"/>
        </w:rPr>
        <w:t>se postupuje v souladu s normami,</w:t>
      </w:r>
      <w:r w:rsidRPr="03B1064D">
        <w:rPr>
          <w:rFonts w:ascii="Times New Roman" w:hAnsi="Times New Roman" w:cs="Times New Roman"/>
          <w:sz w:val="24"/>
          <w:szCs w:val="24"/>
        </w:rPr>
        <w:t xml:space="preserve"> které stanovují požadavky na hodnoty akustického tlaku v obytných místnostech ve vztahu k zabudovaným technickým zařízením, </w:t>
      </w:r>
      <w:r w:rsidR="00447538" w:rsidRPr="03B1064D">
        <w:rPr>
          <w:rFonts w:ascii="Times New Roman" w:hAnsi="Times New Roman" w:cs="Times New Roman"/>
          <w:sz w:val="24"/>
          <w:szCs w:val="24"/>
        </w:rPr>
        <w:t xml:space="preserve">například </w:t>
      </w:r>
      <w:r w:rsidRPr="03B1064D">
        <w:rPr>
          <w:rFonts w:ascii="Times New Roman" w:hAnsi="Times New Roman" w:cs="Times New Roman"/>
          <w:sz w:val="24"/>
          <w:szCs w:val="24"/>
        </w:rPr>
        <w:t>výtahům, a dále  norm</w:t>
      </w:r>
      <w:r w:rsidR="1ED5E12A" w:rsidRPr="03B1064D">
        <w:rPr>
          <w:rFonts w:ascii="Times New Roman" w:hAnsi="Times New Roman" w:cs="Times New Roman"/>
          <w:sz w:val="24"/>
          <w:szCs w:val="24"/>
        </w:rPr>
        <w:t>ami</w:t>
      </w:r>
      <w:r w:rsidRPr="03B1064D">
        <w:rPr>
          <w:rFonts w:ascii="Times New Roman" w:hAnsi="Times New Roman" w:cs="Times New Roman"/>
          <w:sz w:val="24"/>
          <w:szCs w:val="24"/>
        </w:rPr>
        <w:t xml:space="preserve">, které stanovují požadavky na zvukovou izolaci obvodového pláště a zvukovou izolaci mezi místnostmi </w:t>
      </w:r>
      <w:r w:rsidR="003A331F" w:rsidRPr="03B1064D">
        <w:rPr>
          <w:rFonts w:ascii="Times New Roman" w:hAnsi="Times New Roman" w:cs="Times New Roman"/>
          <w:sz w:val="24"/>
          <w:szCs w:val="24"/>
        </w:rPr>
        <w:t xml:space="preserve">podle </w:t>
      </w:r>
      <w:r w:rsidRPr="03B1064D">
        <w:rPr>
          <w:rFonts w:ascii="Times New Roman" w:hAnsi="Times New Roman" w:cs="Times New Roman"/>
          <w:sz w:val="24"/>
          <w:szCs w:val="24"/>
        </w:rPr>
        <w:t xml:space="preserve">odst. </w:t>
      </w:r>
      <w:r w:rsidR="0038116F" w:rsidRPr="03B1064D">
        <w:rPr>
          <w:rFonts w:ascii="Times New Roman" w:hAnsi="Times New Roman" w:cs="Times New Roman"/>
          <w:sz w:val="24"/>
          <w:szCs w:val="24"/>
        </w:rPr>
        <w:t>3</w:t>
      </w:r>
      <w:r w:rsidRPr="03B1064D">
        <w:rPr>
          <w:rFonts w:ascii="Times New Roman" w:hAnsi="Times New Roman" w:cs="Times New Roman"/>
          <w:sz w:val="24"/>
          <w:szCs w:val="24"/>
        </w:rPr>
        <w:t>.</w:t>
      </w:r>
      <w:r w:rsidR="0020581A" w:rsidRPr="03B1064D">
        <w:rPr>
          <w:rFonts w:ascii="Times New Roman" w:hAnsi="Times New Roman" w:cs="Times New Roman"/>
          <w:sz w:val="24"/>
          <w:szCs w:val="24"/>
        </w:rPr>
        <w:t xml:space="preserve"> Jedná se zejména o normy </w:t>
      </w:r>
      <w:r w:rsidR="008F3685" w:rsidRPr="03B1064D">
        <w:rPr>
          <w:rFonts w:ascii="Times New Roman" w:hAnsi="Times New Roman" w:cs="Times New Roman"/>
          <w:sz w:val="24"/>
          <w:szCs w:val="24"/>
        </w:rPr>
        <w:t>ČSN 73 0532</w:t>
      </w:r>
      <w:r>
        <w:tab/>
      </w:r>
      <w:r w:rsidR="008F3685" w:rsidRPr="03B1064D">
        <w:rPr>
          <w:rFonts w:ascii="Times New Roman" w:hAnsi="Times New Roman" w:cs="Times New Roman"/>
          <w:sz w:val="24"/>
          <w:szCs w:val="24"/>
        </w:rPr>
        <w:t>Akustika – Ochrana proti hluku v budovách a posuzování akustických vlastností stavebních výrobků – Požadavky, ČSN EN ISO 717-1</w:t>
      </w:r>
      <w:r w:rsidR="003A331F" w:rsidRPr="03B1064D">
        <w:rPr>
          <w:rFonts w:ascii="Times New Roman" w:hAnsi="Times New Roman" w:cs="Times New Roman"/>
          <w:sz w:val="24"/>
          <w:szCs w:val="24"/>
        </w:rPr>
        <w:t xml:space="preserve"> </w:t>
      </w:r>
      <w:r w:rsidR="008F3685" w:rsidRPr="03B1064D">
        <w:rPr>
          <w:rFonts w:ascii="Times New Roman" w:hAnsi="Times New Roman" w:cs="Times New Roman"/>
          <w:sz w:val="24"/>
          <w:szCs w:val="24"/>
        </w:rPr>
        <w:t>Akustika. Hodnocení zvukové izolace stavebních konstrukcí a</w:t>
      </w:r>
      <w:r w:rsidR="00372D85" w:rsidRPr="03B1064D">
        <w:rPr>
          <w:rFonts w:ascii="Times New Roman" w:hAnsi="Times New Roman" w:cs="Times New Roman"/>
          <w:sz w:val="24"/>
          <w:szCs w:val="24"/>
        </w:rPr>
        <w:t> </w:t>
      </w:r>
      <w:r w:rsidR="008F3685" w:rsidRPr="03B1064D">
        <w:rPr>
          <w:rFonts w:ascii="Times New Roman" w:hAnsi="Times New Roman" w:cs="Times New Roman"/>
          <w:sz w:val="24"/>
          <w:szCs w:val="24"/>
        </w:rPr>
        <w:t>v budovách, ČSN EN ISO 717-1</w:t>
      </w:r>
      <w:r w:rsidR="00D957CB" w:rsidRPr="03B1064D">
        <w:rPr>
          <w:rFonts w:ascii="Times New Roman" w:hAnsi="Times New Roman" w:cs="Times New Roman"/>
          <w:sz w:val="24"/>
          <w:szCs w:val="24"/>
        </w:rPr>
        <w:t xml:space="preserve"> </w:t>
      </w:r>
      <w:r w:rsidR="008F3685" w:rsidRPr="03B1064D">
        <w:rPr>
          <w:rFonts w:ascii="Times New Roman" w:hAnsi="Times New Roman" w:cs="Times New Roman"/>
          <w:sz w:val="24"/>
          <w:szCs w:val="24"/>
        </w:rPr>
        <w:t>Akustika. Hodnocení zvukové izolace stavebních konstrukcí a v budovách Část 1: Vzduchová neprůzvučnost, ČSN EN ISO 717-2 Akustika. Hodnocení zvukové izolace stavebních konstrukcí a v budovách Část 2: Kročejová neprůzvučnost.</w:t>
      </w:r>
    </w:p>
    <w:p w14:paraId="04A7289C" w14:textId="26EB3098" w:rsidR="006D0AC0" w:rsidRPr="00DE06F1" w:rsidRDefault="006D0AC0" w:rsidP="006D0AC0">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Ustanovení jsou současně transpozičními ustanoveními směrnice Evropského parlamentu a Rady 2003/10/ES ze dne 6. února 2003 o minimálních požadavcích na bezpečnost a ochranu zdraví před expozicí zaměstnanců rizikům spojeným s</w:t>
      </w:r>
      <w:r w:rsidR="00372D85" w:rsidRPr="00DE06F1">
        <w:rPr>
          <w:rFonts w:ascii="Times New Roman" w:hAnsi="Times New Roman" w:cs="Times New Roman"/>
          <w:iCs/>
          <w:sz w:val="24"/>
        </w:rPr>
        <w:t> </w:t>
      </w:r>
      <w:r w:rsidRPr="00DE06F1">
        <w:rPr>
          <w:rFonts w:ascii="Times New Roman" w:hAnsi="Times New Roman" w:cs="Times New Roman"/>
          <w:iCs/>
          <w:sz w:val="24"/>
        </w:rPr>
        <w:t>fyzikálními činiteli (hlukem) (sedmnáctá samostatná směrnice ve smyslu čl. 16 odst. 1 směrnice 89/391/EHS) (32003L0010), která byla dosud zajištěna vyhláškou č. 268/2009 Sb. Z důvodu zrušení tohoto právního předpisu</w:t>
      </w:r>
      <w:r w:rsidR="00014775" w:rsidRPr="00DE06F1">
        <w:rPr>
          <w:rFonts w:ascii="Times New Roman" w:hAnsi="Times New Roman" w:cs="Times New Roman"/>
          <w:iCs/>
          <w:sz w:val="24"/>
        </w:rPr>
        <w:t xml:space="preserve"> je tímto</w:t>
      </w:r>
      <w:r w:rsidRPr="00DE06F1">
        <w:rPr>
          <w:rFonts w:ascii="Times New Roman" w:hAnsi="Times New Roman" w:cs="Times New Roman"/>
          <w:iCs/>
          <w:sz w:val="24"/>
        </w:rPr>
        <w:t xml:space="preserve"> zachov</w:t>
      </w:r>
      <w:r w:rsidR="00014775" w:rsidRPr="00DE06F1">
        <w:rPr>
          <w:rFonts w:ascii="Times New Roman" w:hAnsi="Times New Roman" w:cs="Times New Roman"/>
          <w:iCs/>
          <w:sz w:val="24"/>
        </w:rPr>
        <w:t>ána</w:t>
      </w:r>
      <w:r w:rsidRPr="00DE06F1">
        <w:rPr>
          <w:rFonts w:ascii="Times New Roman" w:hAnsi="Times New Roman" w:cs="Times New Roman"/>
          <w:iCs/>
          <w:sz w:val="24"/>
        </w:rPr>
        <w:t xml:space="preserve"> povinnost ČR splnění této transpozice, která bude nově zajištěna tímto ustanovením. </w:t>
      </w:r>
    </w:p>
    <w:p w14:paraId="4AE0A38C" w14:textId="75CFACF8" w:rsidR="00753BEA" w:rsidRPr="00DE06F1" w:rsidRDefault="00753BEA" w:rsidP="00AA553D">
      <w:pPr>
        <w:spacing w:before="120" w:after="0" w:line="240" w:lineRule="auto"/>
        <w:jc w:val="both"/>
        <w:rPr>
          <w:rFonts w:ascii="Times New Roman" w:hAnsi="Times New Roman" w:cs="Times New Roman"/>
          <w:iCs/>
          <w:sz w:val="24"/>
          <w:highlight w:val="yellow"/>
        </w:rPr>
      </w:pPr>
    </w:p>
    <w:p w14:paraId="595F7D02" w14:textId="204DDA43" w:rsidR="00753BEA" w:rsidRPr="00DE06F1" w:rsidRDefault="00753BEA" w:rsidP="00AA553D">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 2</w:t>
      </w:r>
      <w:r w:rsidR="001E37A6" w:rsidRPr="00DE06F1">
        <w:rPr>
          <w:rFonts w:ascii="Times New Roman" w:eastAsia="Times New Roman" w:hAnsi="Times New Roman" w:cs="Times New Roman"/>
          <w:b/>
          <w:sz w:val="24"/>
          <w:szCs w:val="24"/>
        </w:rPr>
        <w:t>3</w:t>
      </w:r>
      <w:r w:rsidRPr="00DE06F1">
        <w:rPr>
          <w:rFonts w:ascii="Times New Roman" w:eastAsia="Times New Roman" w:hAnsi="Times New Roman" w:cs="Times New Roman"/>
          <w:b/>
          <w:sz w:val="24"/>
          <w:szCs w:val="24"/>
        </w:rPr>
        <w:t xml:space="preserve"> Tepelná ochrana budov</w:t>
      </w:r>
    </w:p>
    <w:p w14:paraId="6EAC03B9" w14:textId="14869114" w:rsidR="00753BEA" w:rsidRPr="00DE06F1" w:rsidRDefault="00753BEA" w:rsidP="03B1064D">
      <w:pPr>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Ustanovení § 2</w:t>
      </w:r>
      <w:r w:rsidR="001E37A6" w:rsidRPr="03B1064D">
        <w:rPr>
          <w:rFonts w:ascii="Times New Roman" w:eastAsia="Times New Roman" w:hAnsi="Times New Roman" w:cs="Times New Roman"/>
          <w:sz w:val="24"/>
          <w:szCs w:val="24"/>
        </w:rPr>
        <w:t>3</w:t>
      </w:r>
      <w:r w:rsidRPr="03B1064D">
        <w:rPr>
          <w:rFonts w:ascii="Times New Roman" w:eastAsia="Times New Roman" w:hAnsi="Times New Roman" w:cs="Times New Roman"/>
          <w:sz w:val="24"/>
          <w:szCs w:val="24"/>
        </w:rPr>
        <w:t xml:space="preserve"> </w:t>
      </w:r>
      <w:r w:rsidR="007D33E4" w:rsidRPr="03B1064D">
        <w:rPr>
          <w:rFonts w:ascii="Times New Roman" w:eastAsia="Times New Roman" w:hAnsi="Times New Roman" w:cs="Times New Roman"/>
          <w:sz w:val="24"/>
          <w:szCs w:val="24"/>
        </w:rPr>
        <w:t xml:space="preserve">vyhlášky </w:t>
      </w:r>
      <w:r w:rsidRPr="03B1064D">
        <w:rPr>
          <w:rFonts w:ascii="Times New Roman" w:eastAsia="Times New Roman" w:hAnsi="Times New Roman" w:cs="Times New Roman"/>
          <w:sz w:val="24"/>
          <w:szCs w:val="24"/>
        </w:rPr>
        <w:t xml:space="preserve">provádí ustanovení § 148 stavebního zákona. </w:t>
      </w:r>
    </w:p>
    <w:p w14:paraId="21C5D0BA" w14:textId="1EB928B8" w:rsidR="004A67FB" w:rsidRDefault="00F951E4" w:rsidP="00AA553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U</w:t>
      </w:r>
      <w:r w:rsidR="00753BEA" w:rsidRPr="00DE06F1">
        <w:rPr>
          <w:rFonts w:ascii="Times New Roman" w:eastAsia="Times New Roman" w:hAnsi="Times New Roman" w:cs="Times New Roman"/>
          <w:iCs/>
          <w:sz w:val="24"/>
          <w:szCs w:val="24"/>
        </w:rPr>
        <w:t xml:space="preserve">stanovení </w:t>
      </w:r>
      <w:r w:rsidR="00D863EC" w:rsidRPr="00DE06F1">
        <w:rPr>
          <w:rFonts w:ascii="Times New Roman" w:eastAsia="Times New Roman" w:hAnsi="Times New Roman" w:cs="Times New Roman"/>
          <w:iCs/>
          <w:sz w:val="24"/>
          <w:szCs w:val="24"/>
        </w:rPr>
        <w:t>stanovuje</w:t>
      </w:r>
      <w:r w:rsidR="00753BEA" w:rsidRPr="00DE06F1">
        <w:rPr>
          <w:rFonts w:ascii="Times New Roman" w:eastAsia="Times New Roman" w:hAnsi="Times New Roman" w:cs="Times New Roman"/>
          <w:iCs/>
          <w:sz w:val="24"/>
          <w:szCs w:val="24"/>
        </w:rPr>
        <w:t xml:space="preserve"> požadavky, které zajistí tepelnou ochranu staveb splňující hygienu vnitřního prostředí</w:t>
      </w:r>
      <w:r w:rsidR="00D957CB" w:rsidRPr="00DE06F1">
        <w:rPr>
          <w:rFonts w:ascii="Times New Roman" w:eastAsia="Times New Roman" w:hAnsi="Times New Roman" w:cs="Times New Roman"/>
          <w:iCs/>
          <w:sz w:val="24"/>
          <w:szCs w:val="24"/>
        </w:rPr>
        <w:t xml:space="preserve">, konkrétně například </w:t>
      </w:r>
      <w:r w:rsidR="00753BEA" w:rsidRPr="00DE06F1">
        <w:rPr>
          <w:rFonts w:ascii="Times New Roman" w:eastAsia="Times New Roman" w:hAnsi="Times New Roman" w:cs="Times New Roman"/>
          <w:iCs/>
          <w:sz w:val="24"/>
          <w:szCs w:val="24"/>
        </w:rPr>
        <w:t>omezení růstu plísní a kondenzaci na povrchu konstrukce, tepelnou pohodu uživatelů, tepelně-technické vlastnosti konstrukcí a budov, tepelně-vlhkostní podmínky konstrukcí a zajištění jejich spolehlivosti.</w:t>
      </w:r>
      <w:r w:rsidR="004A67FB">
        <w:rPr>
          <w:rFonts w:ascii="Times New Roman" w:eastAsia="Times New Roman" w:hAnsi="Times New Roman" w:cs="Times New Roman"/>
          <w:iCs/>
          <w:sz w:val="24"/>
          <w:szCs w:val="24"/>
        </w:rPr>
        <w:t xml:space="preserve"> Stanovené požadavky tohoto ustanovení musí být v souladu s normou, </w:t>
      </w:r>
      <w:r w:rsidR="004A67FB" w:rsidRPr="00DE06F1">
        <w:rPr>
          <w:rFonts w:ascii="Times New Roman" w:eastAsia="Times New Roman" w:hAnsi="Times New Roman" w:cs="Times New Roman"/>
          <w:iCs/>
          <w:sz w:val="24"/>
          <w:szCs w:val="24"/>
        </w:rPr>
        <w:t>zejména se jedná o ČSN 73 0540 (Část 1-3) Tepelná ochrana budov.</w:t>
      </w:r>
    </w:p>
    <w:p w14:paraId="217B624F" w14:textId="0F175228" w:rsidR="00753BEA" w:rsidRPr="00DE06F1" w:rsidRDefault="00753BEA" w:rsidP="00AA553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Požadavky jsou </w:t>
      </w:r>
      <w:r w:rsidR="00D957CB" w:rsidRPr="00DE06F1">
        <w:rPr>
          <w:rFonts w:ascii="Times New Roman" w:eastAsia="Times New Roman" w:hAnsi="Times New Roman" w:cs="Times New Roman"/>
          <w:iCs/>
          <w:sz w:val="24"/>
          <w:szCs w:val="24"/>
        </w:rPr>
        <w:t>stanoven</w:t>
      </w:r>
      <w:r w:rsidRPr="00DE06F1">
        <w:rPr>
          <w:rFonts w:ascii="Times New Roman" w:eastAsia="Times New Roman" w:hAnsi="Times New Roman" w:cs="Times New Roman"/>
          <w:iCs/>
          <w:sz w:val="24"/>
          <w:szCs w:val="24"/>
        </w:rPr>
        <w:t>y tak, aby budova již ve svém návrhu zajistila kvalitní vnitřní prostředí a současně tak, aby minimalizovala energetickou náročnost budovy</w:t>
      </w:r>
      <w:r w:rsidR="00AB4CB0" w:rsidRPr="00DE06F1">
        <w:rPr>
          <w:rFonts w:ascii="Times New Roman" w:eastAsia="Times New Roman" w:hAnsi="Times New Roman" w:cs="Times New Roman"/>
          <w:iCs/>
          <w:sz w:val="24"/>
          <w:szCs w:val="24"/>
        </w:rPr>
        <w:t>.</w:t>
      </w:r>
      <w:r w:rsidRPr="00DE06F1">
        <w:rPr>
          <w:rFonts w:ascii="Times New Roman" w:eastAsia="Times New Roman" w:hAnsi="Times New Roman" w:cs="Times New Roman"/>
          <w:iCs/>
          <w:sz w:val="24"/>
          <w:szCs w:val="24"/>
        </w:rPr>
        <w:t xml:space="preserve"> Například požadavek na letní tepelnou stabilitu je dán tak, aby v nechlazených budovách nemuselo být později instalováno aktivní chlazení. </w:t>
      </w:r>
    </w:p>
    <w:p w14:paraId="3DC1BDE0" w14:textId="5D230D58" w:rsidR="00DB5C56" w:rsidRPr="00DE06F1" w:rsidRDefault="00DB5C56" w:rsidP="00AA553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Uvedené ustanovení naplňuje opatření vyplývající z Národního akčního plánu adaptace na změnu klimatu </w:t>
      </w:r>
      <w:r w:rsidR="003F14F8">
        <w:rPr>
          <w:rFonts w:ascii="Times New Roman" w:eastAsia="Times New Roman" w:hAnsi="Times New Roman" w:cs="Times New Roman"/>
          <w:iCs/>
          <w:sz w:val="24"/>
          <w:szCs w:val="24"/>
        </w:rPr>
        <w:t>po</w:t>
      </w:r>
      <w:r w:rsidRPr="00DE06F1">
        <w:rPr>
          <w:rFonts w:ascii="Times New Roman" w:eastAsia="Times New Roman" w:hAnsi="Times New Roman" w:cs="Times New Roman"/>
          <w:iCs/>
          <w:sz w:val="24"/>
          <w:szCs w:val="24"/>
        </w:rPr>
        <w:t>dle usnesení vlády ČR č. 34 ze 16. ledna 2017.</w:t>
      </w:r>
      <w:r w:rsidR="00223C1F" w:rsidRPr="00DE06F1">
        <w:rPr>
          <w:rFonts w:ascii="Times New Roman" w:eastAsia="Times New Roman" w:hAnsi="Times New Roman" w:cs="Times New Roman"/>
          <w:iCs/>
          <w:sz w:val="24"/>
          <w:szCs w:val="24"/>
        </w:rPr>
        <w:t xml:space="preserve"> Konkrétně pak Specifický cíl SC_4 úkol 4_20.2, </w:t>
      </w:r>
      <w:r w:rsidR="003F14F8">
        <w:rPr>
          <w:rFonts w:ascii="Times New Roman" w:eastAsia="Times New Roman" w:hAnsi="Times New Roman" w:cs="Times New Roman"/>
          <w:iCs/>
          <w:sz w:val="24"/>
          <w:szCs w:val="24"/>
        </w:rPr>
        <w:t>po</w:t>
      </w:r>
      <w:r w:rsidR="00223C1F" w:rsidRPr="00DE06F1">
        <w:rPr>
          <w:rFonts w:ascii="Times New Roman" w:eastAsia="Times New Roman" w:hAnsi="Times New Roman" w:cs="Times New Roman"/>
          <w:iCs/>
          <w:sz w:val="24"/>
          <w:szCs w:val="24"/>
        </w:rPr>
        <w:t xml:space="preserve">dle kterého je </w:t>
      </w:r>
      <w:r w:rsidR="00814A51" w:rsidRPr="00DE06F1">
        <w:rPr>
          <w:rFonts w:ascii="Times New Roman" w:eastAsia="Times New Roman" w:hAnsi="Times New Roman" w:cs="Times New Roman"/>
          <w:iCs/>
          <w:sz w:val="24"/>
          <w:szCs w:val="24"/>
        </w:rPr>
        <w:t>M</w:t>
      </w:r>
      <w:r w:rsidR="00814A51">
        <w:rPr>
          <w:rFonts w:ascii="Times New Roman" w:eastAsia="Times New Roman" w:hAnsi="Times New Roman" w:cs="Times New Roman"/>
          <w:iCs/>
          <w:sz w:val="24"/>
          <w:szCs w:val="24"/>
        </w:rPr>
        <w:t>inisterstvu pro místní rozvoj</w:t>
      </w:r>
      <w:r w:rsidR="00814A51" w:rsidRPr="00DE06F1">
        <w:rPr>
          <w:rFonts w:ascii="Times New Roman" w:eastAsia="Times New Roman" w:hAnsi="Times New Roman" w:cs="Times New Roman"/>
          <w:iCs/>
          <w:sz w:val="24"/>
          <w:szCs w:val="24"/>
        </w:rPr>
        <w:t xml:space="preserve"> </w:t>
      </w:r>
      <w:r w:rsidR="00223C1F" w:rsidRPr="00DE06F1">
        <w:rPr>
          <w:rFonts w:ascii="Times New Roman" w:eastAsia="Times New Roman" w:hAnsi="Times New Roman" w:cs="Times New Roman"/>
          <w:iCs/>
          <w:sz w:val="24"/>
          <w:szCs w:val="24"/>
        </w:rPr>
        <w:t xml:space="preserve">uloženo prověřit potřebu změny legislativy, aby byla zajištěna adaptace budov na projevy změny klimatu, zejména pak s ohledem na potřebu omezení letního přehřívání, zajištění dostatečného větrání, ochranu technologických celků budovy před zatopením vodou a zefektivnění kontroly plnění stávajících požadavků zákona o hospodaření energií na energetickou náročnost. Přitom zohledňovat opatření, která jsou zároveň </w:t>
      </w:r>
      <w:proofErr w:type="spellStart"/>
      <w:r w:rsidR="00223C1F" w:rsidRPr="00DE06F1">
        <w:rPr>
          <w:rFonts w:ascii="Times New Roman" w:eastAsia="Times New Roman" w:hAnsi="Times New Roman" w:cs="Times New Roman"/>
          <w:iCs/>
          <w:sz w:val="24"/>
          <w:szCs w:val="24"/>
        </w:rPr>
        <w:t>mitigační</w:t>
      </w:r>
      <w:proofErr w:type="spellEnd"/>
      <w:r w:rsidR="00223C1F" w:rsidRPr="00DE06F1">
        <w:rPr>
          <w:rFonts w:ascii="Times New Roman" w:eastAsia="Times New Roman" w:hAnsi="Times New Roman" w:cs="Times New Roman"/>
          <w:iCs/>
          <w:sz w:val="24"/>
          <w:szCs w:val="24"/>
        </w:rPr>
        <w:t xml:space="preserve"> (</w:t>
      </w:r>
      <w:r w:rsidR="00273E7D">
        <w:rPr>
          <w:rFonts w:ascii="Times New Roman" w:eastAsia="Times New Roman" w:hAnsi="Times New Roman" w:cs="Times New Roman"/>
          <w:iCs/>
          <w:sz w:val="24"/>
          <w:szCs w:val="24"/>
        </w:rPr>
        <w:t>například</w:t>
      </w:r>
      <w:r w:rsidR="00223C1F" w:rsidRPr="00DE06F1">
        <w:rPr>
          <w:rFonts w:ascii="Times New Roman" w:eastAsia="Times New Roman" w:hAnsi="Times New Roman" w:cs="Times New Roman"/>
          <w:iCs/>
          <w:sz w:val="24"/>
          <w:szCs w:val="24"/>
        </w:rPr>
        <w:t>. pevné i mobilní vnější stínící prvky).</w:t>
      </w:r>
    </w:p>
    <w:p w14:paraId="3F5163DA" w14:textId="0E84109E" w:rsidR="006D0AC0" w:rsidRPr="00DE06F1" w:rsidRDefault="006D0AC0" w:rsidP="006D0AC0">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lastRenderedPageBreak/>
        <w:t>Ustanovení</w:t>
      </w:r>
      <w:r w:rsidR="00242903" w:rsidRPr="00DE06F1">
        <w:rPr>
          <w:rFonts w:ascii="Times New Roman" w:hAnsi="Times New Roman" w:cs="Times New Roman"/>
          <w:iCs/>
          <w:sz w:val="24"/>
        </w:rPr>
        <w:t xml:space="preserve"> </w:t>
      </w:r>
      <w:r w:rsidRPr="00DE06F1">
        <w:rPr>
          <w:rFonts w:ascii="Times New Roman" w:hAnsi="Times New Roman" w:cs="Times New Roman"/>
          <w:iCs/>
          <w:sz w:val="24"/>
        </w:rPr>
        <w:t>j</w:t>
      </w:r>
      <w:r w:rsidR="00D957CB" w:rsidRPr="00DE06F1">
        <w:rPr>
          <w:rFonts w:ascii="Times New Roman" w:hAnsi="Times New Roman" w:cs="Times New Roman"/>
          <w:iCs/>
          <w:sz w:val="24"/>
        </w:rPr>
        <w:t>e</w:t>
      </w:r>
      <w:r w:rsidRPr="00DE06F1">
        <w:rPr>
          <w:rFonts w:ascii="Times New Roman" w:hAnsi="Times New Roman" w:cs="Times New Roman"/>
          <w:iCs/>
          <w:sz w:val="24"/>
        </w:rPr>
        <w:t xml:space="preserve"> současně transpozičním ustanovením směrnice Evropského parlamentu a Rady (EU) 2018/844 ze dne 30. května 2018, kterou se mění směrnice 2010/31/EU o energetické náročnosti budov a směrnice 2012/27/EU o energetické účinnosti (32018L0844), které bylo dosud zajištěno vyhláškou č. 268/2009 Sb. Z důvodu zrušení tohoto právního předpisu bylo nutné zachovat povinnost ČR ke splnění této transpozice, která bude nově zajištěna tímto ustanovením. </w:t>
      </w:r>
    </w:p>
    <w:p w14:paraId="0BDC5F49" w14:textId="77777777" w:rsidR="00372D85" w:rsidRPr="00DE06F1" w:rsidRDefault="00372D85" w:rsidP="006D0AC0">
      <w:pPr>
        <w:spacing w:before="120" w:after="0" w:line="240" w:lineRule="auto"/>
        <w:jc w:val="both"/>
        <w:rPr>
          <w:rFonts w:ascii="Times New Roman" w:hAnsi="Times New Roman" w:cs="Times New Roman"/>
          <w:iCs/>
          <w:sz w:val="24"/>
        </w:rPr>
      </w:pPr>
    </w:p>
    <w:p w14:paraId="0324FEF8" w14:textId="2B7DA4C0" w:rsidR="001E37A6" w:rsidRPr="00DE06F1" w:rsidRDefault="00753BEA" w:rsidP="001E37A6">
      <w:pPr>
        <w:keepNext/>
        <w:keepLines/>
        <w:shd w:val="clear" w:color="auto" w:fill="FFFFFF"/>
        <w:spacing w:before="120" w:after="240" w:line="240" w:lineRule="auto"/>
        <w:outlineLvl w:val="2"/>
        <w:rPr>
          <w:rFonts w:ascii="Times New Roman" w:eastAsiaTheme="majorEastAsia" w:hAnsi="Times New Roman" w:cstheme="majorBidi"/>
          <w:b/>
          <w:bCs/>
          <w:caps/>
          <w:sz w:val="24"/>
          <w:szCs w:val="24"/>
        </w:rPr>
      </w:pPr>
      <w:r w:rsidRPr="00DE06F1">
        <w:rPr>
          <w:rFonts w:ascii="Times New Roman" w:eastAsia="Times New Roman" w:hAnsi="Times New Roman" w:cs="Times New Roman"/>
          <w:b/>
          <w:sz w:val="24"/>
          <w:szCs w:val="24"/>
        </w:rPr>
        <w:t xml:space="preserve">K </w:t>
      </w:r>
      <w:r w:rsidR="00BD3F40" w:rsidRPr="00DE06F1">
        <w:rPr>
          <w:rFonts w:ascii="Times New Roman" w:eastAsia="Times New Roman" w:hAnsi="Times New Roman" w:cs="Times New Roman"/>
          <w:b/>
          <w:sz w:val="24"/>
          <w:szCs w:val="24"/>
        </w:rPr>
        <w:t>§ 2</w:t>
      </w:r>
      <w:r w:rsidR="001E37A6" w:rsidRPr="00DE06F1">
        <w:rPr>
          <w:rFonts w:ascii="Times New Roman" w:eastAsia="Times New Roman" w:hAnsi="Times New Roman" w:cs="Times New Roman"/>
          <w:b/>
          <w:sz w:val="24"/>
          <w:szCs w:val="24"/>
        </w:rPr>
        <w:t xml:space="preserve">4 </w:t>
      </w:r>
      <w:r w:rsidR="001E37A6" w:rsidRPr="00DE06F1">
        <w:rPr>
          <w:rFonts w:ascii="Times New Roman" w:eastAsiaTheme="majorEastAsia" w:hAnsi="Times New Roman" w:cstheme="majorBidi"/>
          <w:b/>
          <w:bCs/>
          <w:sz w:val="24"/>
          <w:szCs w:val="24"/>
        </w:rPr>
        <w:t>Uvolňování nebezpečných látek do vody nebo půdy</w:t>
      </w:r>
    </w:p>
    <w:p w14:paraId="12592BEC" w14:textId="4CC45BB8" w:rsidR="006360CE" w:rsidRPr="00DE06F1" w:rsidRDefault="006360CE" w:rsidP="03B1064D">
      <w:pPr>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Ustanovení § 2</w:t>
      </w:r>
      <w:r w:rsidR="001E37A6" w:rsidRPr="03B1064D">
        <w:rPr>
          <w:rFonts w:ascii="Times New Roman" w:eastAsia="Times New Roman" w:hAnsi="Times New Roman" w:cs="Times New Roman"/>
          <w:sz w:val="24"/>
          <w:szCs w:val="24"/>
        </w:rPr>
        <w:t>4</w:t>
      </w:r>
      <w:r w:rsidR="00A543EC" w:rsidRPr="03B1064D">
        <w:rPr>
          <w:rFonts w:ascii="Times New Roman" w:eastAsia="Times New Roman" w:hAnsi="Times New Roman" w:cs="Times New Roman"/>
          <w:sz w:val="24"/>
          <w:szCs w:val="24"/>
        </w:rPr>
        <w:t xml:space="preserve"> vyhlášky </w:t>
      </w:r>
      <w:r w:rsidRPr="03B1064D">
        <w:rPr>
          <w:rFonts w:ascii="Times New Roman" w:eastAsia="Times New Roman" w:hAnsi="Times New Roman" w:cs="Times New Roman"/>
          <w:sz w:val="24"/>
          <w:szCs w:val="24"/>
        </w:rPr>
        <w:t xml:space="preserve">provádí ustanovení § 148 odst. 1 písm. </w:t>
      </w:r>
      <w:r w:rsidR="00FB75C7" w:rsidRPr="03B1064D">
        <w:rPr>
          <w:rFonts w:ascii="Times New Roman" w:eastAsia="Times New Roman" w:hAnsi="Times New Roman" w:cs="Times New Roman"/>
          <w:sz w:val="24"/>
          <w:szCs w:val="24"/>
        </w:rPr>
        <w:t>e) stavebního</w:t>
      </w:r>
      <w:r w:rsidRPr="03B1064D">
        <w:rPr>
          <w:rFonts w:ascii="Times New Roman" w:eastAsia="Times New Roman" w:hAnsi="Times New Roman" w:cs="Times New Roman"/>
          <w:sz w:val="24"/>
          <w:szCs w:val="24"/>
        </w:rPr>
        <w:t xml:space="preserve"> zákona. </w:t>
      </w:r>
    </w:p>
    <w:p w14:paraId="6E68C174" w14:textId="1494D84A" w:rsidR="006360CE" w:rsidRPr="00DE06F1" w:rsidRDefault="006360CE" w:rsidP="006360CE">
      <w:p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rPr>
        <w:t>Konkrétně stanovuje</w:t>
      </w:r>
      <w:r w:rsidR="001B2CEC" w:rsidRPr="00DE06F1">
        <w:rPr>
          <w:rFonts w:ascii="Times New Roman" w:eastAsia="Calibri" w:hAnsi="Times New Roman" w:cs="Times New Roman"/>
          <w:iCs/>
          <w:sz w:val="24"/>
        </w:rPr>
        <w:t xml:space="preserve"> p</w:t>
      </w:r>
      <w:r w:rsidR="00753BEA" w:rsidRPr="00DE06F1">
        <w:rPr>
          <w:rFonts w:ascii="Times New Roman" w:eastAsia="Calibri" w:hAnsi="Times New Roman" w:cs="Times New Roman"/>
          <w:iCs/>
          <w:sz w:val="24"/>
        </w:rPr>
        <w:t>ožadavky</w:t>
      </w:r>
      <w:r w:rsidR="001B2CEC" w:rsidRPr="00DE06F1">
        <w:rPr>
          <w:rFonts w:ascii="Times New Roman" w:eastAsia="Calibri" w:hAnsi="Times New Roman" w:cs="Times New Roman"/>
          <w:iCs/>
          <w:sz w:val="24"/>
        </w:rPr>
        <w:t xml:space="preserve"> na podlah</w:t>
      </w:r>
      <w:r w:rsidR="00D47C4B" w:rsidRPr="00DE06F1">
        <w:rPr>
          <w:rFonts w:ascii="Times New Roman" w:eastAsia="Calibri" w:hAnsi="Times New Roman" w:cs="Times New Roman"/>
          <w:iCs/>
          <w:sz w:val="24"/>
        </w:rPr>
        <w:t>ové konstrukce</w:t>
      </w:r>
      <w:r w:rsidR="001B2CEC" w:rsidRPr="00DE06F1">
        <w:rPr>
          <w:rFonts w:ascii="Times New Roman" w:eastAsia="Calibri" w:hAnsi="Times New Roman" w:cs="Times New Roman"/>
          <w:iCs/>
          <w:sz w:val="24"/>
        </w:rPr>
        <w:t xml:space="preserve"> ve vazbě k</w:t>
      </w:r>
      <w:r w:rsidR="00753BEA" w:rsidRPr="00DE06F1">
        <w:rPr>
          <w:rFonts w:ascii="Times New Roman" w:eastAsia="Calibri" w:hAnsi="Times New Roman" w:cs="Times New Roman"/>
          <w:iCs/>
          <w:sz w:val="24"/>
        </w:rPr>
        <w:t xml:space="preserve"> omezování nežádoucích účinků látek průsaky konstrukcemi ve vztahu k minimalizaci rizik ohrožující jakost půdy nebo vlivu těchto látek na vody</w:t>
      </w:r>
      <w:r w:rsidRPr="00DE06F1">
        <w:rPr>
          <w:rFonts w:ascii="Times New Roman" w:eastAsia="Calibri" w:hAnsi="Times New Roman" w:cs="Times New Roman"/>
          <w:iCs/>
          <w:sz w:val="24"/>
        </w:rPr>
        <w:t>, a to jak vod p</w:t>
      </w:r>
      <w:r w:rsidR="00753BEA" w:rsidRPr="00DE06F1">
        <w:rPr>
          <w:rFonts w:ascii="Times New Roman" w:eastAsia="Calibri" w:hAnsi="Times New Roman" w:cs="Times New Roman"/>
          <w:iCs/>
          <w:sz w:val="24"/>
        </w:rPr>
        <w:t>odzemní</w:t>
      </w:r>
      <w:r w:rsidRPr="00DE06F1">
        <w:rPr>
          <w:rFonts w:ascii="Times New Roman" w:eastAsia="Calibri" w:hAnsi="Times New Roman" w:cs="Times New Roman"/>
          <w:iCs/>
          <w:sz w:val="24"/>
        </w:rPr>
        <w:t xml:space="preserve">ch, tak vod </w:t>
      </w:r>
      <w:r w:rsidR="00753BEA" w:rsidRPr="00DE06F1">
        <w:rPr>
          <w:rFonts w:ascii="Times New Roman" w:eastAsia="Calibri" w:hAnsi="Times New Roman" w:cs="Times New Roman"/>
          <w:iCs/>
          <w:sz w:val="24"/>
        </w:rPr>
        <w:t>povrchov</w:t>
      </w:r>
      <w:r w:rsidRPr="00DE06F1">
        <w:rPr>
          <w:rFonts w:ascii="Times New Roman" w:eastAsia="Calibri" w:hAnsi="Times New Roman" w:cs="Times New Roman"/>
          <w:iCs/>
          <w:sz w:val="24"/>
        </w:rPr>
        <w:t xml:space="preserve">ých. </w:t>
      </w:r>
    </w:p>
    <w:p w14:paraId="36F77FD2" w14:textId="40F7D6E1" w:rsidR="00753BEA" w:rsidRPr="00DE06F1" w:rsidRDefault="005777C0" w:rsidP="006360CE">
      <w:pPr>
        <w:spacing w:before="120" w:after="0" w:line="240" w:lineRule="auto"/>
        <w:jc w:val="both"/>
        <w:rPr>
          <w:rFonts w:ascii="Times New Roman" w:eastAsia="Calibri" w:hAnsi="Times New Roman" w:cs="Times New Roman"/>
          <w:iCs/>
          <w:sz w:val="24"/>
        </w:rPr>
      </w:pPr>
      <w:r>
        <w:rPr>
          <w:rFonts w:ascii="Times New Roman" w:eastAsia="Calibri" w:hAnsi="Times New Roman" w:cs="Times New Roman"/>
          <w:iCs/>
          <w:sz w:val="24"/>
        </w:rPr>
        <w:t>P</w:t>
      </w:r>
      <w:r w:rsidR="006360CE" w:rsidRPr="00DE06F1">
        <w:rPr>
          <w:rFonts w:ascii="Times New Roman" w:eastAsia="Calibri" w:hAnsi="Times New Roman" w:cs="Times New Roman"/>
          <w:iCs/>
          <w:sz w:val="24"/>
        </w:rPr>
        <w:t>ovrchové a podzemní vody</w:t>
      </w:r>
      <w:r w:rsidR="00850F94">
        <w:rPr>
          <w:rFonts w:ascii="Times New Roman" w:eastAsia="Calibri" w:hAnsi="Times New Roman" w:cs="Times New Roman"/>
          <w:iCs/>
          <w:sz w:val="24"/>
        </w:rPr>
        <w:t xml:space="preserve"> jsou </w:t>
      </w:r>
      <w:r w:rsidR="006360CE" w:rsidRPr="00DE06F1">
        <w:rPr>
          <w:rFonts w:ascii="Times New Roman" w:eastAsia="Calibri" w:hAnsi="Times New Roman" w:cs="Times New Roman"/>
          <w:iCs/>
          <w:sz w:val="24"/>
        </w:rPr>
        <w:t>pojmy stanovené zákonem č. 254/2001 Sb</w:t>
      </w:r>
      <w:r w:rsidR="00D47C4B" w:rsidRPr="00DE06F1">
        <w:rPr>
          <w:rFonts w:ascii="Times New Roman" w:eastAsia="Calibri" w:hAnsi="Times New Roman" w:cs="Times New Roman"/>
          <w:iCs/>
          <w:sz w:val="24"/>
        </w:rPr>
        <w:t>.</w:t>
      </w:r>
      <w:r w:rsidR="006360CE" w:rsidRPr="00DE06F1">
        <w:rPr>
          <w:rFonts w:ascii="Times New Roman" w:eastAsia="Calibri" w:hAnsi="Times New Roman" w:cs="Times New Roman"/>
          <w:iCs/>
          <w:sz w:val="24"/>
        </w:rPr>
        <w:t xml:space="preserve"> Povrchovými vodami jsou vody přirozeně se vyskytující na zemském povrchu; tento charakter neztrácejí, protékají-li přechodně zakrytými úseky, přirozenými dutinami pod zemským povrchem nebo v nadzemních vedeních. A podzemními vodami jsou vody přirozeně se</w:t>
      </w:r>
      <w:r w:rsidR="00372D85" w:rsidRPr="00DE06F1">
        <w:rPr>
          <w:rFonts w:ascii="Times New Roman" w:eastAsia="Calibri" w:hAnsi="Times New Roman" w:cs="Times New Roman"/>
          <w:iCs/>
          <w:sz w:val="24"/>
        </w:rPr>
        <w:t> </w:t>
      </w:r>
      <w:r w:rsidR="006360CE" w:rsidRPr="00DE06F1">
        <w:rPr>
          <w:rFonts w:ascii="Times New Roman" w:eastAsia="Calibri" w:hAnsi="Times New Roman" w:cs="Times New Roman"/>
          <w:iCs/>
          <w:sz w:val="24"/>
        </w:rPr>
        <w:t>vyskytující pod zemským povrchem v pásmu nasycení v přímém styku s horninami; za</w:t>
      </w:r>
      <w:r w:rsidR="00372D85" w:rsidRPr="00DE06F1">
        <w:rPr>
          <w:rFonts w:ascii="Times New Roman" w:eastAsia="Calibri" w:hAnsi="Times New Roman" w:cs="Times New Roman"/>
          <w:iCs/>
          <w:sz w:val="24"/>
        </w:rPr>
        <w:t> </w:t>
      </w:r>
      <w:r w:rsidR="006360CE" w:rsidRPr="00DE06F1">
        <w:rPr>
          <w:rFonts w:ascii="Times New Roman" w:eastAsia="Calibri" w:hAnsi="Times New Roman" w:cs="Times New Roman"/>
          <w:iCs/>
          <w:sz w:val="24"/>
        </w:rPr>
        <w:t>podzemní vody se považují též vody protékající podzemními drenážními systémy a vody ve</w:t>
      </w:r>
      <w:r w:rsidR="00372D85" w:rsidRPr="00DE06F1">
        <w:rPr>
          <w:rFonts w:ascii="Times New Roman" w:eastAsia="Calibri" w:hAnsi="Times New Roman" w:cs="Times New Roman"/>
          <w:iCs/>
          <w:sz w:val="24"/>
        </w:rPr>
        <w:t> </w:t>
      </w:r>
      <w:r w:rsidR="006360CE" w:rsidRPr="00DE06F1">
        <w:rPr>
          <w:rFonts w:ascii="Times New Roman" w:eastAsia="Calibri" w:hAnsi="Times New Roman" w:cs="Times New Roman"/>
          <w:iCs/>
          <w:sz w:val="24"/>
        </w:rPr>
        <w:t>studních.</w:t>
      </w:r>
    </w:p>
    <w:p w14:paraId="3226790F" w14:textId="77777777" w:rsidR="00AB280C" w:rsidRPr="00DE06F1" w:rsidRDefault="00AB280C" w:rsidP="00B57F2D">
      <w:pPr>
        <w:spacing w:before="120" w:after="0" w:line="240" w:lineRule="auto"/>
        <w:jc w:val="both"/>
        <w:rPr>
          <w:rFonts w:ascii="Times New Roman" w:eastAsia="Calibri" w:hAnsi="Times New Roman" w:cs="Times New Roman"/>
          <w:b/>
          <w:bCs/>
          <w:iCs/>
          <w:sz w:val="24"/>
        </w:rPr>
      </w:pPr>
    </w:p>
    <w:p w14:paraId="52949591" w14:textId="42BB9A97" w:rsidR="00F3005C" w:rsidRPr="00DE06F1" w:rsidRDefault="00F3005C" w:rsidP="00B57F2D">
      <w:p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b/>
          <w:bCs/>
          <w:iCs/>
          <w:sz w:val="24"/>
        </w:rPr>
        <w:t xml:space="preserve">K </w:t>
      </w:r>
      <w:r w:rsidR="00BD3F40" w:rsidRPr="00DE06F1">
        <w:rPr>
          <w:rFonts w:ascii="Times New Roman" w:eastAsia="Calibri" w:hAnsi="Times New Roman" w:cs="Times New Roman"/>
          <w:b/>
          <w:bCs/>
          <w:iCs/>
          <w:sz w:val="24"/>
        </w:rPr>
        <w:t>§ 2</w:t>
      </w:r>
      <w:r w:rsidR="001E37A6" w:rsidRPr="00DE06F1">
        <w:rPr>
          <w:rFonts w:ascii="Times New Roman" w:eastAsia="Calibri" w:hAnsi="Times New Roman" w:cs="Times New Roman"/>
          <w:b/>
          <w:bCs/>
          <w:iCs/>
          <w:sz w:val="24"/>
        </w:rPr>
        <w:t>5</w:t>
      </w:r>
      <w:r w:rsidRPr="00DE06F1">
        <w:rPr>
          <w:rFonts w:ascii="Times New Roman" w:eastAsia="Calibri" w:hAnsi="Times New Roman" w:cs="Times New Roman"/>
          <w:iCs/>
          <w:sz w:val="24"/>
        </w:rPr>
        <w:t xml:space="preserve"> </w:t>
      </w:r>
      <w:bookmarkStart w:id="6" w:name="_Hlk134990649"/>
      <w:r w:rsidRPr="00DE06F1">
        <w:rPr>
          <w:rFonts w:ascii="Times New Roman" w:eastAsia="Calibri" w:hAnsi="Times New Roman" w:cs="Times New Roman"/>
          <w:b/>
          <w:bCs/>
          <w:iCs/>
          <w:sz w:val="24"/>
        </w:rPr>
        <w:t>Omezování nežádoucích účinků venkovního osvětlení</w:t>
      </w:r>
      <w:bookmarkEnd w:id="6"/>
    </w:p>
    <w:p w14:paraId="5FEF7568" w14:textId="68F4423F" w:rsidR="007769D2" w:rsidRPr="00DE06F1" w:rsidRDefault="00565B39" w:rsidP="03B1064D">
      <w:pPr>
        <w:spacing w:before="120" w:after="0" w:line="240" w:lineRule="auto"/>
        <w:jc w:val="both"/>
        <w:rPr>
          <w:rFonts w:ascii="Times New Roman" w:eastAsia="Calibri" w:hAnsi="Times New Roman" w:cs="Times New Roman"/>
          <w:sz w:val="24"/>
          <w:szCs w:val="24"/>
        </w:rPr>
      </w:pPr>
      <w:r w:rsidRPr="03B1064D">
        <w:rPr>
          <w:rFonts w:ascii="Times New Roman" w:eastAsia="Calibri" w:hAnsi="Times New Roman" w:cs="Times New Roman"/>
          <w:sz w:val="24"/>
          <w:szCs w:val="24"/>
        </w:rPr>
        <w:t>U</w:t>
      </w:r>
      <w:r w:rsidR="00FB3562" w:rsidRPr="03B1064D">
        <w:rPr>
          <w:rFonts w:ascii="Times New Roman" w:eastAsia="Calibri" w:hAnsi="Times New Roman" w:cs="Times New Roman"/>
          <w:sz w:val="24"/>
          <w:szCs w:val="24"/>
        </w:rPr>
        <w:t xml:space="preserve">stanovení </w:t>
      </w:r>
      <w:r w:rsidRPr="03B1064D">
        <w:rPr>
          <w:rFonts w:ascii="Times New Roman" w:eastAsia="Calibri" w:hAnsi="Times New Roman" w:cs="Times New Roman"/>
          <w:sz w:val="24"/>
          <w:szCs w:val="24"/>
        </w:rPr>
        <w:t>§ 2</w:t>
      </w:r>
      <w:r w:rsidR="00D957CB" w:rsidRPr="03B1064D">
        <w:rPr>
          <w:rFonts w:ascii="Times New Roman" w:eastAsia="Calibri" w:hAnsi="Times New Roman" w:cs="Times New Roman"/>
          <w:sz w:val="24"/>
          <w:szCs w:val="24"/>
        </w:rPr>
        <w:t>5</w:t>
      </w:r>
      <w:r w:rsidRPr="03B1064D">
        <w:rPr>
          <w:rFonts w:ascii="Times New Roman" w:eastAsia="Calibri" w:hAnsi="Times New Roman" w:cs="Times New Roman"/>
          <w:sz w:val="24"/>
          <w:szCs w:val="24"/>
        </w:rPr>
        <w:t xml:space="preserve"> </w:t>
      </w:r>
      <w:r w:rsidR="00AB1443" w:rsidRPr="03B1064D">
        <w:rPr>
          <w:rFonts w:ascii="Times New Roman" w:eastAsia="Calibri" w:hAnsi="Times New Roman" w:cs="Times New Roman"/>
          <w:sz w:val="24"/>
          <w:szCs w:val="24"/>
        </w:rPr>
        <w:t xml:space="preserve">vyhlášky </w:t>
      </w:r>
      <w:r w:rsidR="00FB3562" w:rsidRPr="03B1064D">
        <w:rPr>
          <w:rFonts w:ascii="Times New Roman" w:eastAsia="Calibri" w:hAnsi="Times New Roman" w:cs="Times New Roman"/>
          <w:sz w:val="24"/>
          <w:szCs w:val="24"/>
        </w:rPr>
        <w:t>provádí ustanovení § 148 odst. 1. písm. d) stavebního zákona, a to v</w:t>
      </w:r>
      <w:r w:rsidR="007769D2" w:rsidRPr="03B1064D">
        <w:rPr>
          <w:rFonts w:ascii="Times New Roman" w:eastAsia="Calibri" w:hAnsi="Times New Roman" w:cs="Times New Roman"/>
          <w:sz w:val="24"/>
          <w:szCs w:val="24"/>
        </w:rPr>
        <w:t> </w:t>
      </w:r>
      <w:r w:rsidR="00FB3562" w:rsidRPr="03B1064D">
        <w:rPr>
          <w:rFonts w:ascii="Times New Roman" w:eastAsia="Calibri" w:hAnsi="Times New Roman" w:cs="Times New Roman"/>
          <w:sz w:val="24"/>
          <w:szCs w:val="24"/>
        </w:rPr>
        <w:t xml:space="preserve">rozsahu požadavků na omezení nežádoucích účinků z venkovního osvětlení pro konkrétní aplikační případy, které vychází normy ČSN 36 0459 Omezování nežádoucích účinků z venkovního osvětlení. </w:t>
      </w:r>
      <w:r w:rsidR="007B2DB7" w:rsidRPr="03B1064D">
        <w:rPr>
          <w:rFonts w:ascii="Times New Roman" w:eastAsia="Calibri" w:hAnsi="Times New Roman" w:cs="Times New Roman"/>
          <w:sz w:val="24"/>
          <w:szCs w:val="24"/>
        </w:rPr>
        <w:t>Z pohledu této vyhlášky se j</w:t>
      </w:r>
      <w:r w:rsidR="00FB3562" w:rsidRPr="03B1064D">
        <w:rPr>
          <w:rFonts w:ascii="Times New Roman" w:eastAsia="Calibri" w:hAnsi="Times New Roman" w:cs="Times New Roman"/>
          <w:sz w:val="24"/>
          <w:szCs w:val="24"/>
        </w:rPr>
        <w:t xml:space="preserve">edná </w:t>
      </w:r>
      <w:r w:rsidR="007B2DB7" w:rsidRPr="03B1064D">
        <w:rPr>
          <w:rFonts w:ascii="Times New Roman" w:eastAsia="Calibri" w:hAnsi="Times New Roman" w:cs="Times New Roman"/>
          <w:sz w:val="24"/>
          <w:szCs w:val="24"/>
        </w:rPr>
        <w:t xml:space="preserve">výlučně </w:t>
      </w:r>
      <w:r w:rsidR="00FB3562" w:rsidRPr="03B1064D">
        <w:rPr>
          <w:rFonts w:ascii="Times New Roman" w:eastAsia="Calibri" w:hAnsi="Times New Roman" w:cs="Times New Roman"/>
          <w:sz w:val="24"/>
          <w:szCs w:val="24"/>
        </w:rPr>
        <w:t xml:space="preserve">o omezování nežádoucích účinků z venkovního osvětlení </w:t>
      </w:r>
      <w:r w:rsidR="007B2DB7" w:rsidRPr="03B1064D">
        <w:rPr>
          <w:rFonts w:ascii="Times New Roman" w:eastAsia="Calibri" w:hAnsi="Times New Roman" w:cs="Times New Roman"/>
          <w:sz w:val="24"/>
          <w:szCs w:val="24"/>
        </w:rPr>
        <w:t xml:space="preserve">u </w:t>
      </w:r>
      <w:r w:rsidR="007769D2" w:rsidRPr="03B1064D">
        <w:rPr>
          <w:rFonts w:ascii="Times New Roman" w:eastAsia="Calibri" w:hAnsi="Times New Roman" w:cs="Times New Roman"/>
          <w:sz w:val="24"/>
          <w:szCs w:val="24"/>
        </w:rPr>
        <w:t xml:space="preserve">stavby neveřejné účelové komunikace, </w:t>
      </w:r>
      <w:r w:rsidR="007B2DB7" w:rsidRPr="03B1064D">
        <w:rPr>
          <w:rFonts w:ascii="Times New Roman" w:eastAsia="Calibri" w:hAnsi="Times New Roman" w:cs="Times New Roman"/>
          <w:sz w:val="24"/>
          <w:szCs w:val="24"/>
        </w:rPr>
        <w:t xml:space="preserve">stavby </w:t>
      </w:r>
      <w:r w:rsidR="007769D2" w:rsidRPr="03B1064D">
        <w:rPr>
          <w:rFonts w:ascii="Times New Roman" w:eastAsia="Calibri" w:hAnsi="Times New Roman" w:cs="Times New Roman"/>
          <w:sz w:val="24"/>
          <w:szCs w:val="24"/>
        </w:rPr>
        <w:t xml:space="preserve">venkovního pracoviště, </w:t>
      </w:r>
      <w:r w:rsidR="007B2DB7" w:rsidRPr="03B1064D">
        <w:rPr>
          <w:rFonts w:ascii="Times New Roman" w:eastAsia="Calibri" w:hAnsi="Times New Roman" w:cs="Times New Roman"/>
          <w:sz w:val="24"/>
          <w:szCs w:val="24"/>
        </w:rPr>
        <w:t xml:space="preserve">stavby </w:t>
      </w:r>
      <w:r w:rsidR="007769D2" w:rsidRPr="03B1064D">
        <w:rPr>
          <w:rFonts w:ascii="Times New Roman" w:eastAsia="Calibri" w:hAnsi="Times New Roman" w:cs="Times New Roman"/>
          <w:sz w:val="24"/>
          <w:szCs w:val="24"/>
        </w:rPr>
        <w:t xml:space="preserve">venkovního sportoviště a u </w:t>
      </w:r>
      <w:r w:rsidR="007B2DB7" w:rsidRPr="03B1064D">
        <w:rPr>
          <w:rFonts w:ascii="Times New Roman" w:eastAsia="Calibri" w:hAnsi="Times New Roman" w:cs="Times New Roman"/>
          <w:sz w:val="24"/>
          <w:szCs w:val="24"/>
        </w:rPr>
        <w:t xml:space="preserve">stavby </w:t>
      </w:r>
      <w:r w:rsidR="007769D2" w:rsidRPr="03B1064D">
        <w:rPr>
          <w:rFonts w:ascii="Times New Roman" w:eastAsia="Calibri" w:hAnsi="Times New Roman" w:cs="Times New Roman"/>
          <w:sz w:val="24"/>
          <w:szCs w:val="24"/>
        </w:rPr>
        <w:t>trvalého reklamního zařízení o celkové ploše větší než 8 m</w:t>
      </w:r>
      <w:r w:rsidR="007769D2" w:rsidRPr="03B1064D">
        <w:rPr>
          <w:rFonts w:ascii="Times New Roman" w:eastAsia="Calibri" w:hAnsi="Times New Roman" w:cs="Times New Roman"/>
          <w:sz w:val="24"/>
          <w:szCs w:val="24"/>
          <w:vertAlign w:val="superscript"/>
        </w:rPr>
        <w:t>2</w:t>
      </w:r>
      <w:r w:rsidR="007B2DB7" w:rsidRPr="03B1064D">
        <w:rPr>
          <w:rFonts w:ascii="Times New Roman" w:eastAsia="Calibri" w:hAnsi="Times New Roman" w:cs="Times New Roman"/>
          <w:sz w:val="24"/>
          <w:szCs w:val="24"/>
        </w:rPr>
        <w:t>.</w:t>
      </w:r>
      <w:r w:rsidR="00FE0891" w:rsidRPr="03B1064D">
        <w:rPr>
          <w:rFonts w:ascii="Times New Roman" w:eastAsia="Calibri" w:hAnsi="Times New Roman" w:cs="Times New Roman"/>
          <w:sz w:val="24"/>
          <w:szCs w:val="24"/>
        </w:rPr>
        <w:t xml:space="preserve"> </w:t>
      </w:r>
      <w:r w:rsidR="007B2DB7" w:rsidRPr="03B1064D">
        <w:rPr>
          <w:rFonts w:ascii="Times New Roman" w:eastAsia="Calibri" w:hAnsi="Times New Roman" w:cs="Times New Roman"/>
          <w:sz w:val="24"/>
          <w:szCs w:val="24"/>
        </w:rPr>
        <w:t xml:space="preserve"> Jedná se tedy vždy o stavby trvalé. </w:t>
      </w:r>
      <w:r w:rsidR="00FB3562" w:rsidRPr="03B1064D">
        <w:rPr>
          <w:rFonts w:ascii="Times New Roman" w:eastAsia="Calibri" w:hAnsi="Times New Roman" w:cs="Times New Roman"/>
          <w:sz w:val="24"/>
          <w:szCs w:val="24"/>
        </w:rPr>
        <w:t xml:space="preserve"> </w:t>
      </w:r>
      <w:r w:rsidR="0015591B" w:rsidRPr="03B1064D">
        <w:rPr>
          <w:rFonts w:ascii="Times New Roman" w:eastAsia="Calibri" w:hAnsi="Times New Roman" w:cs="Times New Roman"/>
          <w:sz w:val="24"/>
          <w:szCs w:val="24"/>
        </w:rPr>
        <w:t xml:space="preserve">Užití normy je obdobně stanoveno i na osvětlení fasád </w:t>
      </w:r>
      <w:r w:rsidR="00E11B29" w:rsidRPr="03B1064D">
        <w:rPr>
          <w:rFonts w:ascii="Times New Roman" w:eastAsia="Calibri" w:hAnsi="Times New Roman" w:cs="Times New Roman"/>
          <w:sz w:val="24"/>
          <w:szCs w:val="24"/>
        </w:rPr>
        <w:t>staveb</w:t>
      </w:r>
      <w:r w:rsidR="00C36322" w:rsidRPr="03B1064D">
        <w:rPr>
          <w:rFonts w:ascii="Times New Roman" w:eastAsia="Calibri" w:hAnsi="Times New Roman" w:cs="Times New Roman"/>
          <w:sz w:val="24"/>
          <w:szCs w:val="24"/>
        </w:rPr>
        <w:t>.</w:t>
      </w:r>
    </w:p>
    <w:p w14:paraId="079C7D32" w14:textId="00620293" w:rsidR="00B170C5" w:rsidRPr="00DE06F1" w:rsidRDefault="007769D2" w:rsidP="00B170C5">
      <w:p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rPr>
        <w:t>P</w:t>
      </w:r>
      <w:r w:rsidR="00FB3562" w:rsidRPr="00DE06F1">
        <w:rPr>
          <w:rFonts w:ascii="Times New Roman" w:eastAsia="Calibri" w:hAnsi="Times New Roman" w:cs="Times New Roman"/>
          <w:iCs/>
          <w:sz w:val="24"/>
        </w:rPr>
        <w:t>ožadavky na omezování nežádoucích účinků</w:t>
      </w:r>
      <w:r w:rsidR="00A8045B" w:rsidRPr="00DE06F1">
        <w:rPr>
          <w:rFonts w:ascii="Times New Roman" w:eastAsia="Calibri" w:hAnsi="Times New Roman" w:cs="Times New Roman"/>
          <w:iCs/>
          <w:sz w:val="24"/>
        </w:rPr>
        <w:t xml:space="preserve"> venkovního osvětlení</w:t>
      </w:r>
      <w:r w:rsidR="00FB3562" w:rsidRPr="00DE06F1">
        <w:rPr>
          <w:rFonts w:ascii="Times New Roman" w:eastAsia="Calibri" w:hAnsi="Times New Roman" w:cs="Times New Roman"/>
          <w:iCs/>
          <w:sz w:val="24"/>
        </w:rPr>
        <w:t xml:space="preserve"> </w:t>
      </w:r>
      <w:r w:rsidRPr="00DE06F1">
        <w:rPr>
          <w:rFonts w:ascii="Times New Roman" w:eastAsia="Calibri" w:hAnsi="Times New Roman" w:cs="Times New Roman"/>
          <w:iCs/>
          <w:sz w:val="24"/>
        </w:rPr>
        <w:t xml:space="preserve">se </w:t>
      </w:r>
      <w:r w:rsidR="00FB3562" w:rsidRPr="00DE06F1">
        <w:rPr>
          <w:rFonts w:ascii="Times New Roman" w:eastAsia="Calibri" w:hAnsi="Times New Roman" w:cs="Times New Roman"/>
          <w:iCs/>
          <w:sz w:val="24"/>
        </w:rPr>
        <w:t>neuplatní</w:t>
      </w:r>
      <w:r w:rsidR="00A8045B" w:rsidRPr="00DE06F1">
        <w:rPr>
          <w:rFonts w:ascii="Times New Roman" w:eastAsia="Calibri" w:hAnsi="Times New Roman" w:cs="Times New Roman"/>
          <w:iCs/>
          <w:sz w:val="24"/>
        </w:rPr>
        <w:t xml:space="preserve"> u staveb pro bydlení a rodinnou rekreaci</w:t>
      </w:r>
      <w:r w:rsidR="00B170C5" w:rsidRPr="00DE06F1">
        <w:rPr>
          <w:rFonts w:ascii="Times New Roman" w:eastAsia="Calibri" w:hAnsi="Times New Roman" w:cs="Times New Roman"/>
          <w:iCs/>
          <w:sz w:val="24"/>
        </w:rPr>
        <w:t>, věznic a venkovních pracovišť</w:t>
      </w:r>
      <w:r w:rsidR="00B170C5" w:rsidRPr="00DE06F1">
        <w:t xml:space="preserve"> </w:t>
      </w:r>
      <w:r w:rsidR="00B170C5" w:rsidRPr="00DE06F1">
        <w:rPr>
          <w:rFonts w:ascii="Times New Roman" w:eastAsia="Calibri" w:hAnsi="Times New Roman" w:cs="Times New Roman"/>
          <w:iCs/>
          <w:sz w:val="24"/>
        </w:rPr>
        <w:t>určených pro práci základních složek integrovaného záchranného systému (IZS)</w:t>
      </w:r>
      <w:r w:rsidR="00F768F1" w:rsidRPr="00DE06F1">
        <w:rPr>
          <w:rFonts w:ascii="Times New Roman" w:eastAsia="Calibri" w:hAnsi="Times New Roman" w:cs="Times New Roman"/>
          <w:iCs/>
          <w:sz w:val="24"/>
        </w:rPr>
        <w:t>.</w:t>
      </w:r>
      <w:r w:rsidR="00A8045B" w:rsidRPr="00DE06F1">
        <w:rPr>
          <w:rFonts w:ascii="Times New Roman" w:eastAsia="Calibri" w:hAnsi="Times New Roman" w:cs="Times New Roman"/>
          <w:iCs/>
          <w:sz w:val="24"/>
        </w:rPr>
        <w:t xml:space="preserve"> </w:t>
      </w:r>
      <w:r w:rsidR="00F768F1" w:rsidRPr="00DE06F1">
        <w:rPr>
          <w:rFonts w:ascii="Times New Roman" w:eastAsia="Calibri" w:hAnsi="Times New Roman" w:cs="Times New Roman"/>
          <w:iCs/>
          <w:sz w:val="24"/>
        </w:rPr>
        <w:t xml:space="preserve">Tyto požadavky se také dále neuplatní u </w:t>
      </w:r>
      <w:r w:rsidR="00A8045B" w:rsidRPr="00DE06F1">
        <w:rPr>
          <w:rFonts w:ascii="Times New Roman" w:eastAsia="Calibri" w:hAnsi="Times New Roman" w:cs="Times New Roman"/>
          <w:iCs/>
          <w:sz w:val="24"/>
        </w:rPr>
        <w:t>dočasného venkovního osvětlení</w:t>
      </w:r>
      <w:r w:rsidR="00F768F1" w:rsidRPr="00DE06F1">
        <w:rPr>
          <w:rFonts w:ascii="Times New Roman" w:eastAsia="Calibri" w:hAnsi="Times New Roman" w:cs="Times New Roman"/>
          <w:iCs/>
          <w:sz w:val="24"/>
        </w:rPr>
        <w:t>, kde se jedná</w:t>
      </w:r>
      <w:r w:rsidR="00A8045B" w:rsidRPr="00DE06F1">
        <w:rPr>
          <w:rFonts w:ascii="Times New Roman" w:eastAsia="Calibri" w:hAnsi="Times New Roman" w:cs="Times New Roman"/>
          <w:iCs/>
          <w:sz w:val="24"/>
        </w:rPr>
        <w:t xml:space="preserve"> </w:t>
      </w:r>
      <w:r w:rsidR="00447538">
        <w:rPr>
          <w:rFonts w:ascii="Times New Roman" w:eastAsia="Calibri" w:hAnsi="Times New Roman" w:cs="Times New Roman"/>
          <w:iCs/>
          <w:sz w:val="24"/>
        </w:rPr>
        <w:t xml:space="preserve">například </w:t>
      </w:r>
      <w:r w:rsidR="00F768F1" w:rsidRPr="00DE06F1">
        <w:rPr>
          <w:rFonts w:ascii="Times New Roman" w:eastAsia="Calibri" w:hAnsi="Times New Roman" w:cs="Times New Roman"/>
          <w:iCs/>
          <w:sz w:val="24"/>
        </w:rPr>
        <w:t>o</w:t>
      </w:r>
      <w:r w:rsidR="00A8045B" w:rsidRPr="00DE06F1">
        <w:rPr>
          <w:rFonts w:ascii="Times New Roman" w:eastAsia="Calibri" w:hAnsi="Times New Roman" w:cs="Times New Roman"/>
          <w:iCs/>
          <w:sz w:val="24"/>
        </w:rPr>
        <w:t xml:space="preserve"> vánoční dekorační osvětlení, osvětlení krátkodobých kulturních</w:t>
      </w:r>
      <w:r w:rsidR="00F768F1" w:rsidRPr="00DE06F1">
        <w:rPr>
          <w:rFonts w:ascii="Times New Roman" w:eastAsia="Calibri" w:hAnsi="Times New Roman" w:cs="Times New Roman"/>
          <w:iCs/>
          <w:sz w:val="24"/>
        </w:rPr>
        <w:t>, společenských a sportovních akcí</w:t>
      </w:r>
      <w:r w:rsidR="00671F7C" w:rsidRPr="00DE06F1">
        <w:rPr>
          <w:rFonts w:ascii="Times New Roman" w:eastAsia="Calibri" w:hAnsi="Times New Roman" w:cs="Times New Roman"/>
          <w:iCs/>
          <w:sz w:val="24"/>
        </w:rPr>
        <w:t xml:space="preserve"> </w:t>
      </w:r>
      <w:r w:rsidR="00B170C5" w:rsidRPr="00DE06F1">
        <w:rPr>
          <w:rFonts w:ascii="Times New Roman" w:eastAsia="Calibri" w:hAnsi="Times New Roman" w:cs="Times New Roman"/>
          <w:iCs/>
          <w:sz w:val="24"/>
        </w:rPr>
        <w:t>a na parametry svítidel a světlometů u dopravních prostředků v silniční, železniční, letecké a lodní dopravě a u světelných návěstidel v dopravě</w:t>
      </w:r>
      <w:r w:rsidR="00F768F1" w:rsidRPr="00DE06F1">
        <w:rPr>
          <w:rFonts w:ascii="Times New Roman" w:eastAsia="Calibri" w:hAnsi="Times New Roman" w:cs="Times New Roman"/>
          <w:iCs/>
          <w:sz w:val="24"/>
        </w:rPr>
        <w:t xml:space="preserve">. </w:t>
      </w:r>
    </w:p>
    <w:p w14:paraId="5705693D" w14:textId="01D49BCC" w:rsidR="007B2DB7" w:rsidRPr="00DE06F1" w:rsidRDefault="002D16DB" w:rsidP="00B170C5">
      <w:p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rPr>
        <w:t>Tato v</w:t>
      </w:r>
      <w:r w:rsidR="007B2DB7" w:rsidRPr="00DE06F1">
        <w:rPr>
          <w:rFonts w:ascii="Times New Roman" w:eastAsia="Calibri" w:hAnsi="Times New Roman" w:cs="Times New Roman"/>
          <w:iCs/>
          <w:sz w:val="24"/>
        </w:rPr>
        <w:t xml:space="preserve">yhláška také neřeší omezování nežádoucích účinků venkovního osvětlení u dopravních staveb vyjma staveb neveřejné účelové komunikace, neboť obecné požadavky na výstavbu </w:t>
      </w:r>
      <w:r w:rsidR="00C636E6" w:rsidRPr="00DE06F1">
        <w:rPr>
          <w:rFonts w:ascii="Times New Roman" w:eastAsia="Calibri" w:hAnsi="Times New Roman" w:cs="Times New Roman"/>
          <w:iCs/>
          <w:sz w:val="24"/>
        </w:rPr>
        <w:t xml:space="preserve">staveb dopravní infrastruktury nenáleží do kompetence Ministerstva pro místní rozvoj. K návrhu těchto požadavků je zmocněno Ministerstvo dopravy. </w:t>
      </w:r>
    </w:p>
    <w:p w14:paraId="4F418F15" w14:textId="77777777" w:rsidR="00DE06F1" w:rsidRPr="00DE06F1" w:rsidRDefault="00DE06F1" w:rsidP="00B57F2D">
      <w:pPr>
        <w:spacing w:before="120" w:after="0" w:line="240" w:lineRule="auto"/>
        <w:rPr>
          <w:rFonts w:ascii="Times New Roman" w:eastAsia="Times New Roman" w:hAnsi="Times New Roman" w:cs="Times New Roman"/>
          <w:b/>
          <w:sz w:val="24"/>
          <w:szCs w:val="24"/>
        </w:rPr>
      </w:pPr>
    </w:p>
    <w:p w14:paraId="4C497016" w14:textId="5A8C0CDE" w:rsidR="00753BEA" w:rsidRPr="00DE06F1" w:rsidRDefault="00753BEA" w:rsidP="00B57F2D">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w:t>
      </w:r>
      <w:r w:rsidR="00BD3F40" w:rsidRPr="00DE06F1">
        <w:rPr>
          <w:rFonts w:ascii="Times New Roman" w:eastAsia="Times New Roman" w:hAnsi="Times New Roman" w:cs="Times New Roman"/>
          <w:b/>
          <w:sz w:val="24"/>
          <w:szCs w:val="24"/>
        </w:rPr>
        <w:t>§ 2</w:t>
      </w:r>
      <w:r w:rsidR="00A5224F" w:rsidRPr="00DE06F1">
        <w:rPr>
          <w:rFonts w:ascii="Times New Roman" w:eastAsia="Times New Roman" w:hAnsi="Times New Roman" w:cs="Times New Roman"/>
          <w:b/>
          <w:sz w:val="24"/>
          <w:szCs w:val="24"/>
        </w:rPr>
        <w:t>6</w:t>
      </w:r>
      <w:r w:rsidR="00531FE3" w:rsidRPr="00DE06F1">
        <w:rPr>
          <w:rFonts w:ascii="Times New Roman" w:eastAsia="Times New Roman" w:hAnsi="Times New Roman" w:cs="Times New Roman"/>
          <w:b/>
          <w:sz w:val="24"/>
          <w:szCs w:val="24"/>
        </w:rPr>
        <w:t xml:space="preserve"> Komunální odpad</w:t>
      </w:r>
    </w:p>
    <w:p w14:paraId="6E039325" w14:textId="0E5363FF" w:rsidR="00626549" w:rsidRPr="00DE06F1" w:rsidRDefault="00565B39" w:rsidP="03B1064D">
      <w:pPr>
        <w:spacing w:before="120" w:after="0" w:line="240" w:lineRule="auto"/>
        <w:jc w:val="both"/>
        <w:rPr>
          <w:rFonts w:ascii="Times New Roman" w:eastAsia="Calibri" w:hAnsi="Times New Roman" w:cs="Times New Roman"/>
          <w:sz w:val="24"/>
          <w:szCs w:val="24"/>
        </w:rPr>
      </w:pPr>
      <w:r w:rsidRPr="03B1064D">
        <w:rPr>
          <w:rFonts w:ascii="Times New Roman" w:eastAsia="Calibri" w:hAnsi="Times New Roman" w:cs="Times New Roman"/>
          <w:sz w:val="24"/>
          <w:szCs w:val="24"/>
        </w:rPr>
        <w:t>U</w:t>
      </w:r>
      <w:r w:rsidR="00626549" w:rsidRPr="03B1064D">
        <w:rPr>
          <w:rFonts w:ascii="Times New Roman" w:eastAsia="Calibri" w:hAnsi="Times New Roman" w:cs="Times New Roman"/>
          <w:sz w:val="24"/>
          <w:szCs w:val="24"/>
        </w:rPr>
        <w:t>stanovení</w:t>
      </w:r>
      <w:r w:rsidRPr="03B1064D">
        <w:rPr>
          <w:rFonts w:ascii="Times New Roman" w:eastAsia="Calibri" w:hAnsi="Times New Roman" w:cs="Times New Roman"/>
          <w:sz w:val="24"/>
          <w:szCs w:val="24"/>
        </w:rPr>
        <w:t xml:space="preserve"> § 2</w:t>
      </w:r>
      <w:r w:rsidR="00A5224F" w:rsidRPr="03B1064D">
        <w:rPr>
          <w:rFonts w:ascii="Times New Roman" w:eastAsia="Calibri" w:hAnsi="Times New Roman" w:cs="Times New Roman"/>
          <w:sz w:val="24"/>
          <w:szCs w:val="24"/>
        </w:rPr>
        <w:t>6</w:t>
      </w:r>
      <w:r w:rsidR="00AB1443" w:rsidRPr="03B1064D">
        <w:rPr>
          <w:rFonts w:ascii="Times New Roman" w:eastAsia="Calibri" w:hAnsi="Times New Roman" w:cs="Times New Roman"/>
          <w:sz w:val="24"/>
          <w:szCs w:val="24"/>
        </w:rPr>
        <w:t xml:space="preserve">vyhlášky </w:t>
      </w:r>
      <w:r w:rsidR="00626549" w:rsidRPr="03B1064D">
        <w:rPr>
          <w:rFonts w:ascii="Times New Roman" w:eastAsia="Calibri" w:hAnsi="Times New Roman" w:cs="Times New Roman"/>
          <w:sz w:val="24"/>
          <w:szCs w:val="24"/>
        </w:rPr>
        <w:t xml:space="preserve">provádí ustanovení § 148 stavebního zákona, a to z pohledu </w:t>
      </w:r>
      <w:r w:rsidR="003A331F" w:rsidRPr="03B1064D">
        <w:rPr>
          <w:rFonts w:ascii="Times New Roman" w:eastAsia="Calibri" w:hAnsi="Times New Roman" w:cs="Times New Roman"/>
          <w:sz w:val="24"/>
          <w:szCs w:val="24"/>
        </w:rPr>
        <w:t xml:space="preserve">soustřeďování </w:t>
      </w:r>
      <w:r w:rsidR="00626549" w:rsidRPr="03B1064D">
        <w:rPr>
          <w:rFonts w:ascii="Times New Roman" w:eastAsia="Calibri" w:hAnsi="Times New Roman" w:cs="Times New Roman"/>
          <w:sz w:val="24"/>
          <w:szCs w:val="24"/>
        </w:rPr>
        <w:t>odpadů v souvislosti s ochranou životního prostředí.</w:t>
      </w:r>
      <w:r w:rsidR="0015591B" w:rsidRPr="03B1064D">
        <w:rPr>
          <w:rFonts w:ascii="Times New Roman" w:eastAsia="Calibri" w:hAnsi="Times New Roman" w:cs="Times New Roman"/>
          <w:sz w:val="24"/>
          <w:szCs w:val="24"/>
        </w:rPr>
        <w:t xml:space="preserve"> Ustanovení s ohledem na prevenci aplikačních nejasností užívá pojmy odpovídající předpisům odpadového hospodářství. </w:t>
      </w:r>
      <w:r w:rsidR="0015591B" w:rsidRPr="03B1064D">
        <w:rPr>
          <w:rFonts w:ascii="Times New Roman" w:eastAsia="Calibri" w:hAnsi="Times New Roman" w:cs="Times New Roman"/>
          <w:sz w:val="24"/>
          <w:szCs w:val="24"/>
        </w:rPr>
        <w:lastRenderedPageBreak/>
        <w:t>Tím dochází ke sjednocení náhledu na tuto problematiku pohledem stavebního zákona a zákona o</w:t>
      </w:r>
      <w:r w:rsidR="003018DD" w:rsidRPr="03B1064D">
        <w:rPr>
          <w:rFonts w:ascii="Times New Roman" w:eastAsia="Calibri" w:hAnsi="Times New Roman" w:cs="Times New Roman"/>
          <w:sz w:val="24"/>
          <w:szCs w:val="24"/>
        </w:rPr>
        <w:t> </w:t>
      </w:r>
      <w:r w:rsidR="0015591B" w:rsidRPr="03B1064D">
        <w:rPr>
          <w:rFonts w:ascii="Times New Roman" w:eastAsia="Calibri" w:hAnsi="Times New Roman" w:cs="Times New Roman"/>
          <w:sz w:val="24"/>
          <w:szCs w:val="24"/>
        </w:rPr>
        <w:t>odpadech.</w:t>
      </w:r>
    </w:p>
    <w:p w14:paraId="2BBCF099" w14:textId="2EAF7B1F" w:rsidR="00753BEA" w:rsidRPr="00DE06F1" w:rsidRDefault="00AA3D92" w:rsidP="00B57F2D">
      <w:p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u w:val="single"/>
        </w:rPr>
        <w:t>K odst. 1</w:t>
      </w:r>
      <w:r w:rsidRPr="00DE06F1">
        <w:rPr>
          <w:rFonts w:ascii="Times New Roman" w:eastAsia="Calibri" w:hAnsi="Times New Roman" w:cs="Times New Roman"/>
          <w:iCs/>
          <w:sz w:val="24"/>
        </w:rPr>
        <w:t xml:space="preserve"> </w:t>
      </w:r>
      <w:r w:rsidR="003018DD" w:rsidRPr="00DE06F1">
        <w:rPr>
          <w:rFonts w:ascii="Times New Roman" w:eastAsia="Times New Roman" w:hAnsi="Times New Roman" w:cs="Times New Roman"/>
          <w:b/>
          <w:bCs/>
          <w:sz w:val="24"/>
          <w:szCs w:val="24"/>
        </w:rPr>
        <w:t>–</w:t>
      </w:r>
      <w:r w:rsidRPr="00DE06F1">
        <w:rPr>
          <w:rFonts w:ascii="Times New Roman" w:eastAsia="Calibri" w:hAnsi="Times New Roman" w:cs="Times New Roman"/>
          <w:iCs/>
          <w:sz w:val="24"/>
        </w:rPr>
        <w:t xml:space="preserve"> </w:t>
      </w:r>
      <w:r w:rsidR="00626549" w:rsidRPr="00DE06F1">
        <w:rPr>
          <w:rFonts w:ascii="Times New Roman" w:eastAsia="Calibri" w:hAnsi="Times New Roman" w:cs="Times New Roman"/>
          <w:iCs/>
          <w:sz w:val="24"/>
        </w:rPr>
        <w:t>U</w:t>
      </w:r>
      <w:r w:rsidR="00753BEA" w:rsidRPr="00DE06F1">
        <w:rPr>
          <w:rFonts w:ascii="Times New Roman" w:eastAsia="Calibri" w:hAnsi="Times New Roman" w:cs="Times New Roman"/>
          <w:iCs/>
          <w:sz w:val="24"/>
        </w:rPr>
        <w:t xml:space="preserve">stanovení </w:t>
      </w:r>
      <w:r w:rsidR="00626549" w:rsidRPr="00DE06F1">
        <w:rPr>
          <w:rFonts w:ascii="Times New Roman" w:eastAsia="Calibri" w:hAnsi="Times New Roman" w:cs="Times New Roman"/>
          <w:iCs/>
          <w:sz w:val="24"/>
        </w:rPr>
        <w:t xml:space="preserve">stanovuje </w:t>
      </w:r>
      <w:r w:rsidR="00753BEA" w:rsidRPr="00DE06F1">
        <w:rPr>
          <w:rFonts w:ascii="Times New Roman" w:eastAsia="Calibri" w:hAnsi="Times New Roman" w:cs="Times New Roman"/>
          <w:iCs/>
          <w:sz w:val="24"/>
        </w:rPr>
        <w:t xml:space="preserve">požadavky na zajištění </w:t>
      </w:r>
      <w:r w:rsidR="0015591B" w:rsidRPr="00DE06F1">
        <w:rPr>
          <w:rFonts w:ascii="Times New Roman" w:eastAsia="Calibri" w:hAnsi="Times New Roman" w:cs="Times New Roman"/>
          <w:iCs/>
          <w:sz w:val="24"/>
        </w:rPr>
        <w:t xml:space="preserve">místnosti nebo </w:t>
      </w:r>
      <w:r w:rsidR="00753BEA" w:rsidRPr="00DE06F1">
        <w:rPr>
          <w:rFonts w:ascii="Times New Roman" w:eastAsia="Calibri" w:hAnsi="Times New Roman" w:cs="Times New Roman"/>
          <w:iCs/>
          <w:sz w:val="24"/>
        </w:rPr>
        <w:t xml:space="preserve">místa pro </w:t>
      </w:r>
      <w:r w:rsidR="0015591B" w:rsidRPr="00DE06F1">
        <w:rPr>
          <w:rFonts w:ascii="Times New Roman" w:eastAsia="Calibri" w:hAnsi="Times New Roman" w:cs="Times New Roman"/>
          <w:iCs/>
          <w:sz w:val="24"/>
        </w:rPr>
        <w:t>soustřeďování komunálního odpadu</w:t>
      </w:r>
      <w:r w:rsidR="00753BEA" w:rsidRPr="00DE06F1">
        <w:rPr>
          <w:rFonts w:ascii="Times New Roman" w:eastAsia="Calibri" w:hAnsi="Times New Roman" w:cs="Times New Roman"/>
          <w:iCs/>
          <w:sz w:val="24"/>
        </w:rPr>
        <w:t xml:space="preserve">, a to pro všechny druhy staveb. Požadavek je nastaven tak, že </w:t>
      </w:r>
      <w:r w:rsidR="00494061" w:rsidRPr="00DE06F1">
        <w:rPr>
          <w:rFonts w:ascii="Times New Roman" w:eastAsia="Calibri" w:hAnsi="Times New Roman" w:cs="Times New Roman"/>
          <w:iCs/>
          <w:sz w:val="24"/>
        </w:rPr>
        <w:t xml:space="preserve">ve stavbě </w:t>
      </w:r>
      <w:r w:rsidR="00753BEA" w:rsidRPr="00DE06F1">
        <w:rPr>
          <w:rFonts w:ascii="Times New Roman" w:eastAsia="Calibri" w:hAnsi="Times New Roman" w:cs="Times New Roman"/>
          <w:iCs/>
          <w:sz w:val="24"/>
        </w:rPr>
        <w:t xml:space="preserve">se musí nacházet místnost pro </w:t>
      </w:r>
      <w:r w:rsidR="0015591B" w:rsidRPr="00DE06F1">
        <w:rPr>
          <w:rFonts w:ascii="Times New Roman" w:eastAsia="Calibri" w:hAnsi="Times New Roman" w:cs="Times New Roman"/>
          <w:iCs/>
          <w:sz w:val="24"/>
        </w:rPr>
        <w:t>soustřeďování komunálního odpadu</w:t>
      </w:r>
      <w:r w:rsidR="00753BEA" w:rsidRPr="00DE06F1">
        <w:rPr>
          <w:rFonts w:ascii="Times New Roman" w:eastAsia="Calibri" w:hAnsi="Times New Roman" w:cs="Times New Roman"/>
          <w:iCs/>
          <w:sz w:val="24"/>
        </w:rPr>
        <w:t xml:space="preserve">, nebo musí být </w:t>
      </w:r>
      <w:r w:rsidR="0015591B" w:rsidRPr="00DE06F1">
        <w:rPr>
          <w:rFonts w:ascii="Times New Roman" w:eastAsia="Calibri" w:hAnsi="Times New Roman" w:cs="Times New Roman"/>
          <w:iCs/>
          <w:sz w:val="24"/>
        </w:rPr>
        <w:t xml:space="preserve">zřízeno </w:t>
      </w:r>
      <w:r w:rsidR="00753BEA" w:rsidRPr="00DE06F1">
        <w:rPr>
          <w:rFonts w:ascii="Times New Roman" w:eastAsia="Calibri" w:hAnsi="Times New Roman" w:cs="Times New Roman"/>
          <w:iCs/>
          <w:sz w:val="24"/>
        </w:rPr>
        <w:t>místo na pozemku</w:t>
      </w:r>
      <w:r w:rsidRPr="00DE06F1">
        <w:rPr>
          <w:rFonts w:ascii="Times New Roman" w:eastAsia="Calibri" w:hAnsi="Times New Roman" w:cs="Times New Roman"/>
          <w:iCs/>
          <w:sz w:val="24"/>
        </w:rPr>
        <w:t xml:space="preserve"> </w:t>
      </w:r>
      <w:r w:rsidR="00EA5071" w:rsidRPr="00DE06F1">
        <w:rPr>
          <w:rFonts w:ascii="Times New Roman" w:eastAsia="Calibri" w:hAnsi="Times New Roman" w:cs="Times New Roman"/>
          <w:iCs/>
          <w:sz w:val="24"/>
        </w:rPr>
        <w:t>stavby</w:t>
      </w:r>
      <w:r w:rsidR="00753BEA" w:rsidRPr="00DE06F1">
        <w:rPr>
          <w:rFonts w:ascii="Times New Roman" w:eastAsia="Calibri" w:hAnsi="Times New Roman" w:cs="Times New Roman"/>
          <w:iCs/>
          <w:sz w:val="24"/>
        </w:rPr>
        <w:t>. Je tedy možné vybrat jedno z</w:t>
      </w:r>
      <w:r w:rsidR="00494061" w:rsidRPr="00DE06F1">
        <w:rPr>
          <w:rFonts w:ascii="Times New Roman" w:eastAsia="Calibri" w:hAnsi="Times New Roman" w:cs="Times New Roman"/>
          <w:iCs/>
          <w:sz w:val="24"/>
        </w:rPr>
        <w:t xml:space="preserve"> uvedených </w:t>
      </w:r>
      <w:r w:rsidR="00753BEA" w:rsidRPr="00DE06F1">
        <w:rPr>
          <w:rFonts w:ascii="Times New Roman" w:eastAsia="Calibri" w:hAnsi="Times New Roman" w:cs="Times New Roman"/>
          <w:iCs/>
          <w:sz w:val="24"/>
        </w:rPr>
        <w:t xml:space="preserve">řešení, </w:t>
      </w:r>
      <w:r w:rsidR="00494061" w:rsidRPr="00DE06F1">
        <w:rPr>
          <w:rFonts w:ascii="Times New Roman" w:eastAsia="Calibri" w:hAnsi="Times New Roman" w:cs="Times New Roman"/>
          <w:iCs/>
          <w:sz w:val="24"/>
        </w:rPr>
        <w:t xml:space="preserve">a to ve vazbě na konkrétní stavební </w:t>
      </w:r>
      <w:r w:rsidR="00753BEA" w:rsidRPr="00DE06F1">
        <w:rPr>
          <w:rFonts w:ascii="Times New Roman" w:eastAsia="Calibri" w:hAnsi="Times New Roman" w:cs="Times New Roman"/>
          <w:iCs/>
          <w:sz w:val="24"/>
        </w:rPr>
        <w:t>záměr.</w:t>
      </w:r>
    </w:p>
    <w:p w14:paraId="3A776659" w14:textId="302FEFE0" w:rsidR="00494061" w:rsidRPr="00DE06F1" w:rsidRDefault="00AA3D92" w:rsidP="00494061">
      <w:pPr>
        <w:spacing w:before="120" w:after="0" w:line="240" w:lineRule="auto"/>
        <w:jc w:val="both"/>
        <w:rPr>
          <w:rFonts w:ascii="Times New Roman" w:eastAsia="Calibri" w:hAnsi="Times New Roman" w:cs="Times New Roman"/>
          <w:sz w:val="24"/>
          <w:szCs w:val="24"/>
        </w:rPr>
      </w:pPr>
      <w:r w:rsidRPr="00DE06F1">
        <w:rPr>
          <w:rFonts w:ascii="Times New Roman" w:eastAsia="Calibri" w:hAnsi="Times New Roman" w:cs="Times New Roman"/>
          <w:sz w:val="24"/>
          <w:szCs w:val="24"/>
          <w:u w:val="single"/>
        </w:rPr>
        <w:t>K odst. 2</w:t>
      </w:r>
      <w:r w:rsidRPr="00DE06F1">
        <w:rPr>
          <w:rFonts w:ascii="Times New Roman" w:eastAsia="Calibri" w:hAnsi="Times New Roman" w:cs="Times New Roman"/>
          <w:sz w:val="24"/>
          <w:szCs w:val="24"/>
        </w:rPr>
        <w:t xml:space="preserve"> </w:t>
      </w:r>
      <w:r w:rsidR="003018DD" w:rsidRPr="00DE06F1">
        <w:rPr>
          <w:rFonts w:ascii="Times New Roman" w:eastAsia="Times New Roman" w:hAnsi="Times New Roman" w:cs="Times New Roman"/>
          <w:b/>
          <w:bCs/>
          <w:sz w:val="24"/>
          <w:szCs w:val="24"/>
        </w:rPr>
        <w:t>–</w:t>
      </w:r>
      <w:r w:rsidRPr="00DE06F1">
        <w:rPr>
          <w:rFonts w:ascii="Times New Roman" w:eastAsia="Calibri" w:hAnsi="Times New Roman" w:cs="Times New Roman"/>
          <w:sz w:val="24"/>
          <w:szCs w:val="24"/>
        </w:rPr>
        <w:t xml:space="preserve"> </w:t>
      </w:r>
      <w:r w:rsidR="00753BEA" w:rsidRPr="00DE06F1">
        <w:rPr>
          <w:rFonts w:ascii="Times New Roman" w:eastAsia="Calibri" w:hAnsi="Times New Roman" w:cs="Times New Roman"/>
          <w:sz w:val="24"/>
          <w:szCs w:val="24"/>
        </w:rPr>
        <w:t xml:space="preserve">Pokud je předmětem záměru soubor staveb, pak je možné navrhnout společné stanoviště pro </w:t>
      </w:r>
      <w:r w:rsidR="0015591B" w:rsidRPr="00DE06F1">
        <w:rPr>
          <w:rFonts w:ascii="Times New Roman" w:eastAsia="Calibri" w:hAnsi="Times New Roman" w:cs="Times New Roman"/>
          <w:sz w:val="24"/>
          <w:szCs w:val="24"/>
        </w:rPr>
        <w:t>soustřeďování komunálního odpadu</w:t>
      </w:r>
      <w:r w:rsidR="00753BEA" w:rsidRPr="00DE06F1">
        <w:rPr>
          <w:rFonts w:ascii="Times New Roman" w:eastAsia="Calibri" w:hAnsi="Times New Roman" w:cs="Times New Roman"/>
          <w:sz w:val="24"/>
          <w:szCs w:val="24"/>
        </w:rPr>
        <w:t xml:space="preserve"> v</w:t>
      </w:r>
      <w:r w:rsidR="0015591B" w:rsidRPr="00DE06F1">
        <w:rPr>
          <w:rFonts w:ascii="Times New Roman" w:eastAsia="Calibri" w:hAnsi="Times New Roman" w:cs="Times New Roman"/>
          <w:sz w:val="24"/>
          <w:szCs w:val="24"/>
        </w:rPr>
        <w:t xml:space="preserve"> maximální </w:t>
      </w:r>
      <w:r w:rsidR="00753BEA" w:rsidRPr="00DE06F1">
        <w:rPr>
          <w:rFonts w:ascii="Times New Roman" w:eastAsia="Calibri" w:hAnsi="Times New Roman" w:cs="Times New Roman"/>
          <w:sz w:val="24"/>
          <w:szCs w:val="24"/>
        </w:rPr>
        <w:t xml:space="preserve">vzdálenosti </w:t>
      </w:r>
      <w:r w:rsidR="0015591B" w:rsidRPr="00DE06F1">
        <w:rPr>
          <w:rFonts w:ascii="Times New Roman" w:eastAsia="Calibri" w:hAnsi="Times New Roman" w:cs="Times New Roman"/>
          <w:sz w:val="24"/>
          <w:szCs w:val="24"/>
        </w:rPr>
        <w:t>300</w:t>
      </w:r>
      <w:r w:rsidR="003018DD">
        <w:rPr>
          <w:rFonts w:ascii="Times New Roman" w:eastAsia="Calibri" w:hAnsi="Times New Roman" w:cs="Times New Roman"/>
          <w:sz w:val="24"/>
          <w:szCs w:val="24"/>
        </w:rPr>
        <w:t xml:space="preserve"> </w:t>
      </w:r>
      <w:r w:rsidR="0015591B" w:rsidRPr="00DE06F1">
        <w:rPr>
          <w:rFonts w:ascii="Times New Roman" w:eastAsia="Calibri" w:hAnsi="Times New Roman" w:cs="Times New Roman"/>
          <w:sz w:val="24"/>
          <w:szCs w:val="24"/>
        </w:rPr>
        <w:t xml:space="preserve">m </w:t>
      </w:r>
      <w:r w:rsidR="00753BEA" w:rsidRPr="00DE06F1">
        <w:rPr>
          <w:rFonts w:ascii="Times New Roman" w:eastAsia="Calibri" w:hAnsi="Times New Roman" w:cs="Times New Roman"/>
          <w:sz w:val="24"/>
          <w:szCs w:val="24"/>
        </w:rPr>
        <w:t>i mimo stavební pozemek, přičemž toto místo musí být povoleno společně se záměrem</w:t>
      </w:r>
      <w:r w:rsidR="0015591B" w:rsidRPr="00DE06F1">
        <w:rPr>
          <w:rFonts w:ascii="Times New Roman" w:eastAsia="Calibri" w:hAnsi="Times New Roman" w:cs="Times New Roman"/>
          <w:sz w:val="24"/>
          <w:szCs w:val="24"/>
        </w:rPr>
        <w:t>.</w:t>
      </w:r>
    </w:p>
    <w:p w14:paraId="398C032E" w14:textId="26EFF378" w:rsidR="38B7F1DB" w:rsidRPr="00DE06F1" w:rsidRDefault="00AA3D92" w:rsidP="00494061">
      <w:pPr>
        <w:spacing w:before="120" w:after="0" w:line="240" w:lineRule="auto"/>
        <w:jc w:val="both"/>
        <w:rPr>
          <w:rFonts w:ascii="Times New Roman" w:eastAsia="Calibri" w:hAnsi="Times New Roman" w:cs="Times New Roman"/>
          <w:sz w:val="24"/>
          <w:szCs w:val="24"/>
        </w:rPr>
      </w:pPr>
      <w:r w:rsidRPr="00DE06F1">
        <w:rPr>
          <w:rFonts w:ascii="Times New Roman" w:eastAsia="Times New Roman" w:hAnsi="Times New Roman" w:cs="Times New Roman"/>
          <w:sz w:val="24"/>
          <w:szCs w:val="24"/>
          <w:u w:val="single"/>
        </w:rPr>
        <w:t>K odst. 3</w:t>
      </w:r>
      <w:r w:rsidRPr="00DE06F1">
        <w:rPr>
          <w:rFonts w:ascii="Times New Roman" w:eastAsia="Times New Roman" w:hAnsi="Times New Roman" w:cs="Times New Roman"/>
          <w:sz w:val="24"/>
          <w:szCs w:val="24"/>
        </w:rPr>
        <w:t xml:space="preserve"> </w:t>
      </w:r>
      <w:r w:rsidR="0045613C"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w:t>
      </w:r>
      <w:r w:rsidR="0045613C" w:rsidRPr="00DE06F1">
        <w:rPr>
          <w:rFonts w:ascii="Times New Roman" w:eastAsia="Times New Roman" w:hAnsi="Times New Roman" w:cs="Times New Roman"/>
          <w:sz w:val="24"/>
          <w:szCs w:val="24"/>
        </w:rPr>
        <w:t>Ustanovení řeší p</w:t>
      </w:r>
      <w:r w:rsidR="38B7F1DB" w:rsidRPr="00DE06F1">
        <w:rPr>
          <w:rFonts w:ascii="Times New Roman" w:eastAsia="Times New Roman" w:hAnsi="Times New Roman" w:cs="Times New Roman"/>
          <w:sz w:val="24"/>
          <w:szCs w:val="24"/>
        </w:rPr>
        <w:t xml:space="preserve">řístupnost </w:t>
      </w:r>
      <w:r w:rsidR="00494061" w:rsidRPr="00DE06F1">
        <w:rPr>
          <w:rFonts w:ascii="Times New Roman" w:eastAsia="Times New Roman" w:hAnsi="Times New Roman" w:cs="Times New Roman"/>
          <w:sz w:val="24"/>
          <w:szCs w:val="24"/>
        </w:rPr>
        <w:t xml:space="preserve">stanovišť pro </w:t>
      </w:r>
      <w:r w:rsidR="0015591B" w:rsidRPr="00DE06F1">
        <w:rPr>
          <w:rFonts w:ascii="Times New Roman" w:eastAsia="Times New Roman" w:hAnsi="Times New Roman" w:cs="Times New Roman"/>
          <w:sz w:val="24"/>
          <w:szCs w:val="24"/>
        </w:rPr>
        <w:t>soustřeďování komunálního odpadu</w:t>
      </w:r>
      <w:r w:rsidR="00494061" w:rsidRPr="00DE06F1">
        <w:rPr>
          <w:rFonts w:ascii="Times New Roman" w:eastAsia="Times New Roman" w:hAnsi="Times New Roman" w:cs="Times New Roman"/>
          <w:sz w:val="24"/>
          <w:szCs w:val="24"/>
        </w:rPr>
        <w:t xml:space="preserve"> </w:t>
      </w:r>
      <w:r w:rsidR="38B7F1DB" w:rsidRPr="00DE06F1">
        <w:rPr>
          <w:rFonts w:ascii="Times New Roman" w:eastAsia="Times New Roman" w:hAnsi="Times New Roman" w:cs="Times New Roman"/>
          <w:sz w:val="24"/>
          <w:szCs w:val="24"/>
        </w:rPr>
        <w:t>pro osoby s</w:t>
      </w:r>
      <w:r w:rsidR="00372D85" w:rsidRPr="00DE06F1">
        <w:rPr>
          <w:rFonts w:ascii="Times New Roman" w:eastAsia="Times New Roman" w:hAnsi="Times New Roman" w:cs="Times New Roman"/>
          <w:sz w:val="24"/>
          <w:szCs w:val="24"/>
        </w:rPr>
        <w:t> </w:t>
      </w:r>
      <w:r w:rsidR="38B7F1DB" w:rsidRPr="00DE06F1">
        <w:rPr>
          <w:rFonts w:ascii="Times New Roman" w:eastAsia="Times New Roman" w:hAnsi="Times New Roman" w:cs="Times New Roman"/>
          <w:sz w:val="24"/>
          <w:szCs w:val="24"/>
        </w:rPr>
        <w:t>omezenou schopností pohybu nebo orientace</w:t>
      </w:r>
      <w:r w:rsidR="0045613C" w:rsidRPr="00DE06F1">
        <w:rPr>
          <w:rFonts w:ascii="Times New Roman" w:eastAsia="Times New Roman" w:hAnsi="Times New Roman" w:cs="Times New Roman"/>
          <w:sz w:val="24"/>
          <w:szCs w:val="24"/>
        </w:rPr>
        <w:t>, přičemž požadavek neplatí pro stavbu rodinného domu a pro stavbu pro rodinnou rekreaci</w:t>
      </w:r>
      <w:r w:rsidR="00694259" w:rsidRPr="00DE06F1">
        <w:rPr>
          <w:rFonts w:ascii="Times New Roman" w:eastAsia="Times New Roman" w:hAnsi="Times New Roman" w:cs="Times New Roman"/>
          <w:sz w:val="24"/>
          <w:szCs w:val="24"/>
        </w:rPr>
        <w:t>.</w:t>
      </w:r>
    </w:p>
    <w:p w14:paraId="473749D4" w14:textId="08FF0500" w:rsidR="00295F05" w:rsidRPr="00DE06F1" w:rsidRDefault="00295F05" w:rsidP="00B57F2D">
      <w:pPr>
        <w:spacing w:before="120" w:after="0" w:line="240" w:lineRule="auto"/>
        <w:rPr>
          <w:rFonts w:ascii="Times New Roman" w:eastAsia="Times New Roman" w:hAnsi="Times New Roman" w:cs="Times New Roman"/>
          <w:b/>
          <w:sz w:val="24"/>
          <w:szCs w:val="24"/>
        </w:rPr>
      </w:pPr>
    </w:p>
    <w:p w14:paraId="6BF3CE7F" w14:textId="060229D7" w:rsidR="00753BEA" w:rsidRPr="00DE06F1" w:rsidRDefault="00753BEA" w:rsidP="00B57F2D">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dílu </w:t>
      </w:r>
      <w:r w:rsidR="00BD3F40" w:rsidRPr="00DE06F1">
        <w:rPr>
          <w:rFonts w:ascii="Times New Roman" w:eastAsia="Times New Roman" w:hAnsi="Times New Roman" w:cs="Times New Roman"/>
          <w:b/>
          <w:sz w:val="24"/>
          <w:szCs w:val="24"/>
        </w:rPr>
        <w:t>3</w:t>
      </w:r>
      <w:r w:rsidRPr="00DE06F1">
        <w:rPr>
          <w:rFonts w:ascii="Times New Roman" w:eastAsia="Times New Roman" w:hAnsi="Times New Roman" w:cs="Times New Roman"/>
          <w:b/>
          <w:sz w:val="24"/>
          <w:szCs w:val="24"/>
        </w:rPr>
        <w:t xml:space="preserve"> – Požadavky na bezpečnost </w:t>
      </w:r>
      <w:r w:rsidR="002E475B" w:rsidRPr="00DE06F1">
        <w:rPr>
          <w:rFonts w:ascii="Times New Roman" w:eastAsia="Times New Roman" w:hAnsi="Times New Roman" w:cs="Times New Roman"/>
          <w:b/>
          <w:sz w:val="24"/>
          <w:szCs w:val="24"/>
        </w:rPr>
        <w:t>a přístupnost</w:t>
      </w:r>
    </w:p>
    <w:p w14:paraId="454F8153" w14:textId="018C8693" w:rsidR="00494061" w:rsidRPr="00DE06F1" w:rsidRDefault="00753BEA" w:rsidP="03B1064D">
      <w:pPr>
        <w:spacing w:before="120" w:after="0" w:line="240" w:lineRule="auto"/>
        <w:jc w:val="both"/>
        <w:rPr>
          <w:rFonts w:ascii="Times New Roman" w:eastAsiaTheme="minorEastAsia" w:hAnsi="Times New Roman" w:cs="Times New Roman"/>
          <w:sz w:val="24"/>
          <w:szCs w:val="24"/>
        </w:rPr>
      </w:pPr>
      <w:r w:rsidRPr="03B1064D">
        <w:rPr>
          <w:rFonts w:ascii="Times New Roman" w:eastAsiaTheme="minorEastAsia" w:hAnsi="Times New Roman" w:cs="Times New Roman"/>
          <w:sz w:val="24"/>
          <w:szCs w:val="24"/>
        </w:rPr>
        <w:t xml:space="preserve">Díl </w:t>
      </w:r>
      <w:r w:rsidR="00BD3F40" w:rsidRPr="03B1064D">
        <w:rPr>
          <w:rFonts w:ascii="Times New Roman" w:eastAsiaTheme="minorEastAsia" w:hAnsi="Times New Roman" w:cs="Times New Roman"/>
          <w:sz w:val="24"/>
          <w:szCs w:val="24"/>
        </w:rPr>
        <w:t>3</w:t>
      </w:r>
      <w:r w:rsidR="00AB1443" w:rsidRPr="03B1064D">
        <w:rPr>
          <w:rFonts w:ascii="Times New Roman" w:eastAsiaTheme="minorEastAsia" w:hAnsi="Times New Roman" w:cs="Times New Roman"/>
          <w:sz w:val="24"/>
          <w:szCs w:val="24"/>
        </w:rPr>
        <w:t xml:space="preserve"> vyhlášky </w:t>
      </w:r>
      <w:r w:rsidRPr="03B1064D">
        <w:rPr>
          <w:rFonts w:ascii="Times New Roman" w:eastAsiaTheme="minorEastAsia" w:hAnsi="Times New Roman" w:cs="Times New Roman"/>
          <w:sz w:val="24"/>
          <w:szCs w:val="24"/>
        </w:rPr>
        <w:t>provádí ustanovení § 1</w:t>
      </w:r>
      <w:r w:rsidR="00CF3FDC" w:rsidRPr="03B1064D">
        <w:rPr>
          <w:rFonts w:ascii="Times New Roman" w:eastAsiaTheme="minorEastAsia" w:hAnsi="Times New Roman" w:cs="Times New Roman"/>
          <w:sz w:val="24"/>
          <w:szCs w:val="24"/>
        </w:rPr>
        <w:t>49</w:t>
      </w:r>
      <w:r w:rsidRPr="03B1064D">
        <w:rPr>
          <w:rFonts w:ascii="Times New Roman" w:eastAsiaTheme="minorEastAsia" w:hAnsi="Times New Roman" w:cs="Times New Roman"/>
          <w:sz w:val="24"/>
          <w:szCs w:val="24"/>
        </w:rPr>
        <w:t xml:space="preserve"> stavebního zákona, kter</w:t>
      </w:r>
      <w:r w:rsidR="00494061" w:rsidRPr="03B1064D">
        <w:rPr>
          <w:rFonts w:ascii="Times New Roman" w:eastAsiaTheme="minorEastAsia" w:hAnsi="Times New Roman" w:cs="Times New Roman"/>
          <w:sz w:val="24"/>
          <w:szCs w:val="24"/>
        </w:rPr>
        <w:t>é</w:t>
      </w:r>
      <w:r w:rsidRPr="03B1064D">
        <w:rPr>
          <w:rFonts w:ascii="Times New Roman" w:eastAsiaTheme="minorEastAsia" w:hAnsi="Times New Roman" w:cs="Times New Roman"/>
          <w:sz w:val="24"/>
          <w:szCs w:val="24"/>
        </w:rPr>
        <w:t xml:space="preserve"> stanoví požadavky na bezpečnost </w:t>
      </w:r>
      <w:r w:rsidR="002E475B" w:rsidRPr="03B1064D">
        <w:rPr>
          <w:rFonts w:ascii="Times New Roman" w:eastAsiaTheme="minorEastAsia" w:hAnsi="Times New Roman" w:cs="Times New Roman"/>
          <w:sz w:val="24"/>
          <w:szCs w:val="24"/>
        </w:rPr>
        <w:t>a</w:t>
      </w:r>
      <w:r w:rsidR="00372D85" w:rsidRPr="03B1064D">
        <w:rPr>
          <w:rFonts w:ascii="Times New Roman" w:eastAsiaTheme="minorEastAsia" w:hAnsi="Times New Roman" w:cs="Times New Roman"/>
          <w:sz w:val="24"/>
          <w:szCs w:val="24"/>
        </w:rPr>
        <w:t> </w:t>
      </w:r>
      <w:r w:rsidR="002E475B" w:rsidRPr="03B1064D">
        <w:rPr>
          <w:rFonts w:ascii="Times New Roman" w:eastAsiaTheme="minorEastAsia" w:hAnsi="Times New Roman" w:cs="Times New Roman"/>
          <w:sz w:val="24"/>
          <w:szCs w:val="24"/>
        </w:rPr>
        <w:t xml:space="preserve">přístupnost </w:t>
      </w:r>
      <w:r w:rsidRPr="03B1064D">
        <w:rPr>
          <w:rFonts w:ascii="Times New Roman" w:eastAsiaTheme="minorEastAsia" w:hAnsi="Times New Roman" w:cs="Times New Roman"/>
          <w:sz w:val="24"/>
          <w:szCs w:val="24"/>
        </w:rPr>
        <w:t xml:space="preserve">při užívání, provozu a údržbě. </w:t>
      </w:r>
    </w:p>
    <w:p w14:paraId="4374A130" w14:textId="1C0BD621" w:rsidR="00753BEA" w:rsidRPr="00DE06F1" w:rsidRDefault="002D16DB" w:rsidP="00B57F2D">
      <w:pPr>
        <w:spacing w:before="120" w:after="0" w:line="240" w:lineRule="auto"/>
        <w:jc w:val="both"/>
        <w:rPr>
          <w:rFonts w:ascii="Times New Roman" w:eastAsia="Calibri" w:hAnsi="Times New Roman" w:cs="Times New Roman"/>
          <w:iCs/>
          <w:sz w:val="24"/>
        </w:rPr>
      </w:pPr>
      <w:r w:rsidRPr="00DE06F1">
        <w:rPr>
          <w:rFonts w:ascii="Times New Roman" w:eastAsiaTheme="minorEastAsia" w:hAnsi="Times New Roman" w:cs="Times New Roman"/>
          <w:iCs/>
          <w:sz w:val="24"/>
          <w:szCs w:val="24"/>
        </w:rPr>
        <w:t>Tato v</w:t>
      </w:r>
      <w:r w:rsidR="00753BEA" w:rsidRPr="00DE06F1">
        <w:rPr>
          <w:rFonts w:ascii="Times New Roman" w:eastAsiaTheme="minorEastAsia" w:hAnsi="Times New Roman" w:cs="Times New Roman"/>
          <w:iCs/>
          <w:sz w:val="24"/>
          <w:szCs w:val="24"/>
        </w:rPr>
        <w:t>yhláš</w:t>
      </w:r>
      <w:r w:rsidRPr="00DE06F1">
        <w:rPr>
          <w:rFonts w:ascii="Times New Roman" w:eastAsiaTheme="minorEastAsia" w:hAnsi="Times New Roman" w:cs="Times New Roman"/>
          <w:iCs/>
          <w:sz w:val="24"/>
          <w:szCs w:val="24"/>
        </w:rPr>
        <w:t>ka</w:t>
      </w:r>
      <w:r w:rsidR="00753BEA" w:rsidRPr="00DE06F1">
        <w:rPr>
          <w:rFonts w:ascii="Times New Roman" w:eastAsiaTheme="minorEastAsia" w:hAnsi="Times New Roman" w:cs="Times New Roman"/>
          <w:iCs/>
          <w:sz w:val="24"/>
          <w:szCs w:val="24"/>
        </w:rPr>
        <w:t xml:space="preserve"> </w:t>
      </w:r>
      <w:r w:rsidR="00D863EC" w:rsidRPr="00DE06F1">
        <w:rPr>
          <w:rFonts w:ascii="Times New Roman" w:eastAsiaTheme="minorEastAsia" w:hAnsi="Times New Roman" w:cs="Times New Roman"/>
          <w:iCs/>
          <w:sz w:val="24"/>
          <w:szCs w:val="24"/>
        </w:rPr>
        <w:t xml:space="preserve">stanovuje </w:t>
      </w:r>
      <w:r w:rsidR="00753BEA" w:rsidRPr="00DE06F1">
        <w:rPr>
          <w:rFonts w:ascii="Times New Roman" w:eastAsiaTheme="minorEastAsia" w:hAnsi="Times New Roman" w:cs="Times New Roman"/>
          <w:iCs/>
          <w:sz w:val="24"/>
          <w:szCs w:val="24"/>
        </w:rPr>
        <w:t xml:space="preserve">požadavky na bezpečnost </w:t>
      </w:r>
      <w:r w:rsidR="00123DD4" w:rsidRPr="00DE06F1">
        <w:rPr>
          <w:rFonts w:ascii="Times New Roman" w:eastAsiaTheme="minorEastAsia" w:hAnsi="Times New Roman" w:cs="Times New Roman"/>
          <w:iCs/>
          <w:sz w:val="24"/>
          <w:szCs w:val="24"/>
        </w:rPr>
        <w:t xml:space="preserve">a přístupnost </w:t>
      </w:r>
      <w:r w:rsidR="00753BEA" w:rsidRPr="00DE06F1">
        <w:rPr>
          <w:rFonts w:ascii="Times New Roman" w:eastAsiaTheme="minorEastAsia" w:hAnsi="Times New Roman" w:cs="Times New Roman"/>
          <w:iCs/>
          <w:sz w:val="24"/>
          <w:szCs w:val="24"/>
        </w:rPr>
        <w:t>tak, aby byl</w:t>
      </w:r>
      <w:r w:rsidR="00C84726" w:rsidRPr="00DE06F1">
        <w:rPr>
          <w:rFonts w:ascii="Times New Roman" w:eastAsiaTheme="minorEastAsia" w:hAnsi="Times New Roman" w:cs="Times New Roman"/>
          <w:iCs/>
          <w:sz w:val="24"/>
          <w:szCs w:val="24"/>
        </w:rPr>
        <w:t>a</w:t>
      </w:r>
      <w:r w:rsidR="00753BEA" w:rsidRPr="00DE06F1">
        <w:rPr>
          <w:rFonts w:ascii="Times New Roman" w:eastAsiaTheme="minorEastAsia" w:hAnsi="Times New Roman" w:cs="Times New Roman"/>
          <w:iCs/>
          <w:sz w:val="24"/>
          <w:szCs w:val="24"/>
        </w:rPr>
        <w:t xml:space="preserve"> zajištěna bezpečnost při užívání stavby jako celku, aby stavba odolala okolním vlivům</w:t>
      </w:r>
      <w:r w:rsidR="007610BC" w:rsidRPr="00DE06F1">
        <w:rPr>
          <w:rFonts w:ascii="Times New Roman" w:eastAsiaTheme="minorEastAsia" w:hAnsi="Times New Roman" w:cs="Times New Roman"/>
          <w:iCs/>
          <w:sz w:val="24"/>
          <w:szCs w:val="24"/>
        </w:rPr>
        <w:t xml:space="preserve"> prostředí. Dále aby do stavby byl zajištěn </w:t>
      </w:r>
      <w:r w:rsidR="00753BEA" w:rsidRPr="00DE06F1">
        <w:rPr>
          <w:rFonts w:ascii="Times New Roman" w:eastAsiaTheme="minorEastAsia" w:hAnsi="Times New Roman" w:cs="Times New Roman"/>
          <w:iCs/>
          <w:sz w:val="24"/>
          <w:szCs w:val="24"/>
        </w:rPr>
        <w:t xml:space="preserve">bezpečný přístup </w:t>
      </w:r>
      <w:r w:rsidR="007610BC" w:rsidRPr="00DE06F1">
        <w:rPr>
          <w:rFonts w:ascii="Times New Roman" w:eastAsiaTheme="minorEastAsia" w:hAnsi="Times New Roman" w:cs="Times New Roman"/>
          <w:iCs/>
          <w:sz w:val="24"/>
          <w:szCs w:val="24"/>
        </w:rPr>
        <w:t xml:space="preserve">a v neposlední řadě </w:t>
      </w:r>
      <w:r w:rsidRPr="00DE06F1">
        <w:rPr>
          <w:rFonts w:ascii="Times New Roman" w:eastAsiaTheme="minorEastAsia" w:hAnsi="Times New Roman" w:cs="Times New Roman"/>
          <w:iCs/>
          <w:sz w:val="24"/>
          <w:szCs w:val="24"/>
        </w:rPr>
        <w:t xml:space="preserve">tato </w:t>
      </w:r>
      <w:r w:rsidR="007610BC" w:rsidRPr="00DE06F1">
        <w:rPr>
          <w:rFonts w:ascii="Times New Roman" w:eastAsiaTheme="minorEastAsia" w:hAnsi="Times New Roman" w:cs="Times New Roman"/>
          <w:iCs/>
          <w:sz w:val="24"/>
          <w:szCs w:val="24"/>
        </w:rPr>
        <w:t>vyhláška stanovuje p</w:t>
      </w:r>
      <w:r w:rsidR="00753BEA" w:rsidRPr="00DE06F1">
        <w:rPr>
          <w:rFonts w:ascii="Times New Roman" w:eastAsiaTheme="minorEastAsia" w:hAnsi="Times New Roman" w:cs="Times New Roman"/>
          <w:iCs/>
          <w:sz w:val="24"/>
          <w:szCs w:val="24"/>
        </w:rPr>
        <w:t xml:space="preserve">ožadavky pro bezpečné řešení vnitřních částí stavby. </w:t>
      </w:r>
    </w:p>
    <w:p w14:paraId="33D71E25" w14:textId="3E5EC820" w:rsidR="007610BC" w:rsidRPr="00DE06F1" w:rsidRDefault="00753BEA" w:rsidP="00B57F2D">
      <w:pPr>
        <w:spacing w:before="120" w:after="0" w:line="240" w:lineRule="auto"/>
        <w:jc w:val="both"/>
        <w:rPr>
          <w:rFonts w:ascii="Times New Roman" w:eastAsiaTheme="minorEastAsia" w:hAnsi="Times New Roman" w:cs="Times New Roman"/>
          <w:iCs/>
          <w:sz w:val="24"/>
          <w:szCs w:val="24"/>
        </w:rPr>
      </w:pPr>
      <w:r w:rsidRPr="00DE06F1">
        <w:rPr>
          <w:rFonts w:ascii="Times New Roman" w:eastAsiaTheme="minorEastAsia" w:hAnsi="Times New Roman" w:cs="Times New Roman"/>
          <w:iCs/>
          <w:sz w:val="24"/>
          <w:szCs w:val="24"/>
        </w:rPr>
        <w:t xml:space="preserve">Pro zajištění bezpečného </w:t>
      </w:r>
      <w:r w:rsidR="00123DD4" w:rsidRPr="00DE06F1">
        <w:rPr>
          <w:rFonts w:ascii="Times New Roman" w:eastAsiaTheme="minorEastAsia" w:hAnsi="Times New Roman" w:cs="Times New Roman"/>
          <w:iCs/>
          <w:sz w:val="24"/>
          <w:szCs w:val="24"/>
        </w:rPr>
        <w:t xml:space="preserve">a přístupného </w:t>
      </w:r>
      <w:r w:rsidRPr="00DE06F1">
        <w:rPr>
          <w:rFonts w:ascii="Times New Roman" w:eastAsiaTheme="minorEastAsia" w:hAnsi="Times New Roman" w:cs="Times New Roman"/>
          <w:iCs/>
          <w:sz w:val="24"/>
          <w:szCs w:val="24"/>
        </w:rPr>
        <w:t>užívání i provozu je nutné zajistit přístup do stavby</w:t>
      </w:r>
      <w:r w:rsidR="007610BC" w:rsidRPr="00DE06F1">
        <w:rPr>
          <w:rFonts w:ascii="Times New Roman" w:eastAsiaTheme="minorEastAsia" w:hAnsi="Times New Roman" w:cs="Times New Roman"/>
          <w:iCs/>
          <w:sz w:val="24"/>
          <w:szCs w:val="24"/>
        </w:rPr>
        <w:t xml:space="preserve"> pro všechny osoby, tedy </w:t>
      </w:r>
      <w:r w:rsidRPr="00DE06F1">
        <w:rPr>
          <w:rFonts w:ascii="Times New Roman" w:eastAsiaTheme="minorEastAsia" w:hAnsi="Times New Roman" w:cs="Times New Roman"/>
          <w:iCs/>
          <w:sz w:val="24"/>
          <w:szCs w:val="24"/>
        </w:rPr>
        <w:t>i pro osoby s omezenou schopností pohybu nebo orientace. Přístup</w:t>
      </w:r>
      <w:r w:rsidR="00044B01" w:rsidRPr="00DE06F1">
        <w:rPr>
          <w:rFonts w:ascii="Times New Roman" w:eastAsiaTheme="minorEastAsia" w:hAnsi="Times New Roman" w:cs="Times New Roman"/>
          <w:iCs/>
          <w:sz w:val="24"/>
          <w:szCs w:val="24"/>
        </w:rPr>
        <w:t xml:space="preserve">nost </w:t>
      </w:r>
      <w:r w:rsidRPr="00DE06F1">
        <w:rPr>
          <w:rFonts w:ascii="Times New Roman" w:eastAsiaTheme="minorEastAsia" w:hAnsi="Times New Roman" w:cs="Times New Roman"/>
          <w:iCs/>
          <w:sz w:val="24"/>
          <w:szCs w:val="24"/>
        </w:rPr>
        <w:t>j</w:t>
      </w:r>
      <w:r w:rsidR="00044B01" w:rsidRPr="00DE06F1">
        <w:rPr>
          <w:rFonts w:ascii="Times New Roman" w:eastAsiaTheme="minorEastAsia" w:hAnsi="Times New Roman" w:cs="Times New Roman"/>
          <w:iCs/>
          <w:sz w:val="24"/>
          <w:szCs w:val="24"/>
        </w:rPr>
        <w:t>e</w:t>
      </w:r>
      <w:r w:rsidRPr="00DE06F1">
        <w:rPr>
          <w:rFonts w:ascii="Times New Roman" w:eastAsiaTheme="minorEastAsia" w:hAnsi="Times New Roman" w:cs="Times New Roman"/>
          <w:iCs/>
          <w:sz w:val="24"/>
          <w:szCs w:val="24"/>
        </w:rPr>
        <w:t xml:space="preserve"> upraven</w:t>
      </w:r>
      <w:r w:rsidR="00044B01" w:rsidRPr="00DE06F1">
        <w:rPr>
          <w:rFonts w:ascii="Times New Roman" w:eastAsiaTheme="minorEastAsia" w:hAnsi="Times New Roman" w:cs="Times New Roman"/>
          <w:iCs/>
          <w:sz w:val="24"/>
          <w:szCs w:val="24"/>
        </w:rPr>
        <w:t>a</w:t>
      </w:r>
      <w:r w:rsidRPr="00DE06F1">
        <w:rPr>
          <w:rFonts w:ascii="Times New Roman" w:eastAsiaTheme="minorEastAsia" w:hAnsi="Times New Roman" w:cs="Times New Roman"/>
          <w:iCs/>
          <w:sz w:val="24"/>
          <w:szCs w:val="24"/>
        </w:rPr>
        <w:t xml:space="preserve"> v ustanovení </w:t>
      </w:r>
      <w:r w:rsidR="00BD3F40" w:rsidRPr="00DE06F1">
        <w:rPr>
          <w:rFonts w:ascii="Times New Roman" w:eastAsiaTheme="minorEastAsia" w:hAnsi="Times New Roman" w:cs="Times New Roman"/>
          <w:iCs/>
          <w:sz w:val="24"/>
          <w:szCs w:val="24"/>
        </w:rPr>
        <w:t xml:space="preserve">§ </w:t>
      </w:r>
      <w:r w:rsidR="00565B39" w:rsidRPr="00DE06F1">
        <w:rPr>
          <w:rFonts w:ascii="Times New Roman" w:eastAsiaTheme="minorEastAsia" w:hAnsi="Times New Roman" w:cs="Times New Roman"/>
          <w:iCs/>
          <w:sz w:val="24"/>
          <w:szCs w:val="24"/>
        </w:rPr>
        <w:t>3</w:t>
      </w:r>
      <w:r w:rsidR="00044B01" w:rsidRPr="00DE06F1">
        <w:rPr>
          <w:rFonts w:ascii="Times New Roman" w:eastAsiaTheme="minorEastAsia" w:hAnsi="Times New Roman" w:cs="Times New Roman"/>
          <w:iCs/>
          <w:sz w:val="24"/>
          <w:szCs w:val="24"/>
        </w:rPr>
        <w:t>0</w:t>
      </w:r>
      <w:r w:rsidR="007610BC" w:rsidRPr="00DE06F1">
        <w:rPr>
          <w:rFonts w:ascii="Times New Roman" w:eastAsiaTheme="minorEastAsia" w:hAnsi="Times New Roman" w:cs="Times New Roman"/>
          <w:iCs/>
          <w:sz w:val="24"/>
          <w:szCs w:val="24"/>
        </w:rPr>
        <w:t xml:space="preserve"> </w:t>
      </w:r>
      <w:r w:rsidR="006846C0" w:rsidRPr="00DE06F1">
        <w:rPr>
          <w:rFonts w:ascii="Times New Roman" w:eastAsiaTheme="minorEastAsia" w:hAnsi="Times New Roman" w:cs="Times New Roman"/>
          <w:iCs/>
          <w:sz w:val="24"/>
          <w:szCs w:val="24"/>
        </w:rPr>
        <w:t xml:space="preserve">této </w:t>
      </w:r>
      <w:r w:rsidR="007610BC" w:rsidRPr="00DE06F1">
        <w:rPr>
          <w:rFonts w:ascii="Times New Roman" w:eastAsiaTheme="minorEastAsia" w:hAnsi="Times New Roman" w:cs="Times New Roman"/>
          <w:iCs/>
          <w:sz w:val="24"/>
          <w:szCs w:val="24"/>
        </w:rPr>
        <w:t>vyhlášky</w:t>
      </w:r>
      <w:r w:rsidRPr="00DE06F1">
        <w:rPr>
          <w:rFonts w:ascii="Times New Roman" w:eastAsiaTheme="minorEastAsia" w:hAnsi="Times New Roman" w:cs="Times New Roman"/>
          <w:iCs/>
          <w:sz w:val="24"/>
          <w:szCs w:val="24"/>
        </w:rPr>
        <w:t xml:space="preserve">, </w:t>
      </w:r>
      <w:r w:rsidR="007610BC" w:rsidRPr="00DE06F1">
        <w:rPr>
          <w:rFonts w:ascii="Times New Roman" w:eastAsiaTheme="minorEastAsia" w:hAnsi="Times New Roman" w:cs="Times New Roman"/>
          <w:iCs/>
          <w:sz w:val="24"/>
          <w:szCs w:val="24"/>
        </w:rPr>
        <w:t>kde jsou staven</w:t>
      </w:r>
      <w:r w:rsidR="00565B39" w:rsidRPr="00DE06F1">
        <w:rPr>
          <w:rFonts w:ascii="Times New Roman" w:eastAsiaTheme="minorEastAsia" w:hAnsi="Times New Roman" w:cs="Times New Roman"/>
          <w:iCs/>
          <w:sz w:val="24"/>
          <w:szCs w:val="24"/>
        </w:rPr>
        <w:t>y</w:t>
      </w:r>
      <w:r w:rsidR="007610BC" w:rsidRPr="00DE06F1">
        <w:rPr>
          <w:rFonts w:ascii="Times New Roman" w:eastAsiaTheme="minorEastAsia" w:hAnsi="Times New Roman" w:cs="Times New Roman"/>
          <w:iCs/>
          <w:sz w:val="24"/>
          <w:szCs w:val="24"/>
        </w:rPr>
        <w:t xml:space="preserve"> podmínky pro </w:t>
      </w:r>
      <w:r w:rsidRPr="00DE06F1">
        <w:rPr>
          <w:rFonts w:ascii="Times New Roman" w:eastAsiaTheme="minorEastAsia" w:hAnsi="Times New Roman" w:cs="Times New Roman"/>
          <w:iCs/>
          <w:sz w:val="24"/>
          <w:szCs w:val="24"/>
        </w:rPr>
        <w:t>zajištěn</w:t>
      </w:r>
      <w:r w:rsidR="007610BC" w:rsidRPr="00DE06F1">
        <w:rPr>
          <w:rFonts w:ascii="Times New Roman" w:eastAsiaTheme="minorEastAsia" w:hAnsi="Times New Roman" w:cs="Times New Roman"/>
          <w:iCs/>
          <w:sz w:val="24"/>
          <w:szCs w:val="24"/>
        </w:rPr>
        <w:t>í</w:t>
      </w:r>
      <w:r w:rsidRPr="00DE06F1">
        <w:rPr>
          <w:rFonts w:ascii="Times New Roman" w:eastAsiaTheme="minorEastAsia" w:hAnsi="Times New Roman" w:cs="Times New Roman"/>
          <w:iCs/>
          <w:sz w:val="24"/>
          <w:szCs w:val="24"/>
        </w:rPr>
        <w:t xml:space="preserve"> přístup</w:t>
      </w:r>
      <w:r w:rsidR="006846C0" w:rsidRPr="00DE06F1">
        <w:rPr>
          <w:rFonts w:ascii="Times New Roman" w:eastAsiaTheme="minorEastAsia" w:hAnsi="Times New Roman" w:cs="Times New Roman"/>
          <w:iCs/>
          <w:sz w:val="24"/>
          <w:szCs w:val="24"/>
        </w:rPr>
        <w:t>u</w:t>
      </w:r>
      <w:r w:rsidRPr="00DE06F1">
        <w:rPr>
          <w:rFonts w:ascii="Times New Roman" w:eastAsiaTheme="minorEastAsia" w:hAnsi="Times New Roman" w:cs="Times New Roman"/>
          <w:iCs/>
          <w:sz w:val="24"/>
          <w:szCs w:val="24"/>
        </w:rPr>
        <w:t xml:space="preserve"> po vnějších komunikacích,</w:t>
      </w:r>
      <w:r w:rsidR="007610BC" w:rsidRPr="00DE06F1">
        <w:rPr>
          <w:rFonts w:ascii="Times New Roman" w:eastAsiaTheme="minorEastAsia" w:hAnsi="Times New Roman" w:cs="Times New Roman"/>
          <w:iCs/>
          <w:sz w:val="24"/>
          <w:szCs w:val="24"/>
        </w:rPr>
        <w:t xml:space="preserve"> podmínky pro</w:t>
      </w:r>
      <w:r w:rsidRPr="00DE06F1">
        <w:rPr>
          <w:rFonts w:ascii="Times New Roman" w:eastAsiaTheme="minorEastAsia" w:hAnsi="Times New Roman" w:cs="Times New Roman"/>
          <w:iCs/>
          <w:sz w:val="24"/>
          <w:szCs w:val="24"/>
        </w:rPr>
        <w:t xml:space="preserve"> vstup do budovy a pak konkrétní požadavky </w:t>
      </w:r>
      <w:r w:rsidR="007610BC" w:rsidRPr="00DE06F1">
        <w:rPr>
          <w:rFonts w:ascii="Times New Roman" w:eastAsiaTheme="minorEastAsia" w:hAnsi="Times New Roman" w:cs="Times New Roman"/>
          <w:iCs/>
          <w:sz w:val="24"/>
          <w:szCs w:val="24"/>
        </w:rPr>
        <w:t>pro</w:t>
      </w:r>
      <w:r w:rsidRPr="00DE06F1">
        <w:rPr>
          <w:rFonts w:ascii="Times New Roman" w:eastAsiaTheme="minorEastAsia" w:hAnsi="Times New Roman" w:cs="Times New Roman"/>
          <w:iCs/>
          <w:sz w:val="24"/>
          <w:szCs w:val="24"/>
        </w:rPr>
        <w:t xml:space="preserve"> zajištění přístupnosti uvnitř stavby. </w:t>
      </w:r>
    </w:p>
    <w:p w14:paraId="1CEF2C44" w14:textId="2FE1BF85" w:rsidR="00753BEA" w:rsidRPr="00DE06F1" w:rsidRDefault="00753BEA"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Theme="minorEastAsia" w:hAnsi="Times New Roman" w:cs="Times New Roman"/>
          <w:iCs/>
          <w:sz w:val="24"/>
          <w:szCs w:val="24"/>
        </w:rPr>
        <w:t xml:space="preserve">Přístupnost v rámci vnitřních částí stavby je </w:t>
      </w:r>
      <w:r w:rsidR="007610BC" w:rsidRPr="00DE06F1">
        <w:rPr>
          <w:rFonts w:ascii="Times New Roman" w:eastAsiaTheme="minorEastAsia" w:hAnsi="Times New Roman" w:cs="Times New Roman"/>
          <w:iCs/>
          <w:sz w:val="24"/>
          <w:szCs w:val="24"/>
        </w:rPr>
        <w:t>řešena samostatně ustanovení</w:t>
      </w:r>
      <w:r w:rsidR="00372D85" w:rsidRPr="00DE06F1">
        <w:rPr>
          <w:rFonts w:ascii="Times New Roman" w:eastAsiaTheme="minorEastAsia" w:hAnsi="Times New Roman" w:cs="Times New Roman"/>
          <w:iCs/>
          <w:sz w:val="24"/>
          <w:szCs w:val="24"/>
        </w:rPr>
        <w:t>m</w:t>
      </w:r>
      <w:r w:rsidR="007610BC" w:rsidRPr="00DE06F1">
        <w:rPr>
          <w:rFonts w:ascii="Times New Roman" w:eastAsiaTheme="minorEastAsia" w:hAnsi="Times New Roman" w:cs="Times New Roman"/>
          <w:iCs/>
          <w:sz w:val="24"/>
          <w:szCs w:val="24"/>
        </w:rPr>
        <w:t xml:space="preserve"> § 3</w:t>
      </w:r>
      <w:r w:rsidR="00044B01" w:rsidRPr="00DE06F1">
        <w:rPr>
          <w:rFonts w:ascii="Times New Roman" w:eastAsiaTheme="minorEastAsia" w:hAnsi="Times New Roman" w:cs="Times New Roman"/>
          <w:iCs/>
          <w:sz w:val="24"/>
          <w:szCs w:val="24"/>
        </w:rPr>
        <w:t>2</w:t>
      </w:r>
      <w:r w:rsidR="007610BC" w:rsidRPr="00DE06F1">
        <w:rPr>
          <w:rFonts w:ascii="Times New Roman" w:eastAsiaTheme="minorEastAsia" w:hAnsi="Times New Roman" w:cs="Times New Roman"/>
          <w:iCs/>
          <w:sz w:val="24"/>
          <w:szCs w:val="24"/>
        </w:rPr>
        <w:t xml:space="preserve"> </w:t>
      </w:r>
      <w:r w:rsidR="00372D85" w:rsidRPr="00DE06F1">
        <w:rPr>
          <w:rFonts w:ascii="Times New Roman" w:eastAsiaTheme="minorEastAsia" w:hAnsi="Times New Roman" w:cs="Times New Roman"/>
          <w:iCs/>
          <w:sz w:val="24"/>
          <w:szCs w:val="24"/>
        </w:rPr>
        <w:t xml:space="preserve">této </w:t>
      </w:r>
      <w:r w:rsidR="007610BC" w:rsidRPr="00DE06F1">
        <w:rPr>
          <w:rFonts w:ascii="Times New Roman" w:eastAsiaTheme="minorEastAsia" w:hAnsi="Times New Roman" w:cs="Times New Roman"/>
          <w:iCs/>
          <w:sz w:val="24"/>
          <w:szCs w:val="24"/>
        </w:rPr>
        <w:t xml:space="preserve">vyhlášky, jehož obsahem jsou požadavky na </w:t>
      </w:r>
      <w:r w:rsidRPr="00DE06F1">
        <w:rPr>
          <w:rFonts w:ascii="Times New Roman" w:eastAsiaTheme="minorEastAsia" w:hAnsi="Times New Roman" w:cs="Times New Roman"/>
          <w:iCs/>
          <w:sz w:val="24"/>
          <w:szCs w:val="24"/>
        </w:rPr>
        <w:t>schodišt</w:t>
      </w:r>
      <w:r w:rsidR="007610BC" w:rsidRPr="00DE06F1">
        <w:rPr>
          <w:rFonts w:ascii="Times New Roman" w:eastAsiaTheme="minorEastAsia" w:hAnsi="Times New Roman" w:cs="Times New Roman"/>
          <w:iCs/>
          <w:sz w:val="24"/>
          <w:szCs w:val="24"/>
        </w:rPr>
        <w:t>ě</w:t>
      </w:r>
      <w:r w:rsidRPr="00DE06F1">
        <w:rPr>
          <w:rFonts w:ascii="Times New Roman" w:eastAsiaTheme="minorEastAsia" w:hAnsi="Times New Roman" w:cs="Times New Roman"/>
          <w:iCs/>
          <w:sz w:val="24"/>
          <w:szCs w:val="24"/>
        </w:rPr>
        <w:t xml:space="preserve"> a ramp</w:t>
      </w:r>
      <w:r w:rsidR="007610BC" w:rsidRPr="00DE06F1">
        <w:rPr>
          <w:rFonts w:ascii="Times New Roman" w:eastAsiaTheme="minorEastAsia" w:hAnsi="Times New Roman" w:cs="Times New Roman"/>
          <w:iCs/>
          <w:sz w:val="24"/>
          <w:szCs w:val="24"/>
        </w:rPr>
        <w:t>u a dále ustanovení</w:t>
      </w:r>
      <w:r w:rsidR="00D47C4B" w:rsidRPr="00DE06F1">
        <w:rPr>
          <w:rFonts w:ascii="Times New Roman" w:eastAsiaTheme="minorEastAsia" w:hAnsi="Times New Roman" w:cs="Times New Roman"/>
          <w:iCs/>
          <w:sz w:val="24"/>
          <w:szCs w:val="24"/>
        </w:rPr>
        <w:t xml:space="preserve"> </w:t>
      </w:r>
      <w:r w:rsidR="007610BC" w:rsidRPr="00DE06F1">
        <w:rPr>
          <w:rFonts w:ascii="Times New Roman" w:eastAsiaTheme="minorEastAsia" w:hAnsi="Times New Roman" w:cs="Times New Roman"/>
          <w:iCs/>
          <w:sz w:val="24"/>
          <w:szCs w:val="24"/>
        </w:rPr>
        <w:t>§ 3</w:t>
      </w:r>
      <w:r w:rsidR="003A331F" w:rsidRPr="00DE06F1">
        <w:rPr>
          <w:rFonts w:ascii="Times New Roman" w:eastAsiaTheme="minorEastAsia" w:hAnsi="Times New Roman" w:cs="Times New Roman"/>
          <w:iCs/>
          <w:sz w:val="24"/>
          <w:szCs w:val="24"/>
        </w:rPr>
        <w:t>3</w:t>
      </w:r>
      <w:r w:rsidR="007610BC" w:rsidRPr="00DE06F1">
        <w:rPr>
          <w:rFonts w:ascii="Times New Roman" w:eastAsiaTheme="minorEastAsia" w:hAnsi="Times New Roman" w:cs="Times New Roman"/>
          <w:iCs/>
          <w:sz w:val="24"/>
          <w:szCs w:val="24"/>
        </w:rPr>
        <w:t xml:space="preserve"> </w:t>
      </w:r>
      <w:r w:rsidR="006846C0" w:rsidRPr="00DE06F1">
        <w:rPr>
          <w:rFonts w:ascii="Times New Roman" w:eastAsiaTheme="minorEastAsia" w:hAnsi="Times New Roman" w:cs="Times New Roman"/>
          <w:iCs/>
          <w:sz w:val="24"/>
          <w:szCs w:val="24"/>
        </w:rPr>
        <w:t xml:space="preserve">této </w:t>
      </w:r>
      <w:r w:rsidR="007610BC" w:rsidRPr="00DE06F1">
        <w:rPr>
          <w:rFonts w:ascii="Times New Roman" w:eastAsiaTheme="minorEastAsia" w:hAnsi="Times New Roman" w:cs="Times New Roman"/>
          <w:iCs/>
          <w:sz w:val="24"/>
          <w:szCs w:val="24"/>
        </w:rPr>
        <w:t xml:space="preserve">vyhlášky, které stanoví požadavky na </w:t>
      </w:r>
      <w:r w:rsidRPr="00DE06F1">
        <w:rPr>
          <w:rFonts w:ascii="Times New Roman" w:eastAsiaTheme="minorEastAsia" w:hAnsi="Times New Roman" w:cs="Times New Roman"/>
          <w:iCs/>
          <w:sz w:val="24"/>
          <w:szCs w:val="24"/>
        </w:rPr>
        <w:t>výtahy a zdvihací plošin</w:t>
      </w:r>
      <w:r w:rsidR="007610BC" w:rsidRPr="00DE06F1">
        <w:rPr>
          <w:rFonts w:ascii="Times New Roman" w:eastAsiaTheme="minorEastAsia" w:hAnsi="Times New Roman" w:cs="Times New Roman"/>
          <w:iCs/>
          <w:sz w:val="24"/>
          <w:szCs w:val="24"/>
        </w:rPr>
        <w:t>y</w:t>
      </w:r>
      <w:r w:rsidRPr="00DE06F1">
        <w:rPr>
          <w:rFonts w:ascii="Times New Roman" w:eastAsiaTheme="minorEastAsia" w:hAnsi="Times New Roman" w:cs="Times New Roman"/>
          <w:iCs/>
          <w:sz w:val="24"/>
          <w:szCs w:val="24"/>
        </w:rPr>
        <w:t xml:space="preserve">. </w:t>
      </w:r>
    </w:p>
    <w:p w14:paraId="1E81FB28" w14:textId="3940DE18" w:rsidR="00753BEA" w:rsidRPr="00DE06F1" w:rsidRDefault="00753BEA"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Theme="minorEastAsia" w:hAnsi="Times New Roman" w:cs="Times New Roman"/>
          <w:iCs/>
          <w:sz w:val="24"/>
          <w:szCs w:val="24"/>
        </w:rPr>
        <w:t xml:space="preserve">Dále jsou nastaveny požadavky pro jednotlivé části stavby, a to tak, aby jejich užívání bylo bezpečné, jedná se o ustanovení </w:t>
      </w:r>
      <w:r w:rsidR="00C21B8A" w:rsidRPr="00DE06F1">
        <w:rPr>
          <w:rFonts w:ascii="Times New Roman" w:eastAsiaTheme="minorEastAsia" w:hAnsi="Times New Roman" w:cs="Times New Roman"/>
          <w:iCs/>
          <w:sz w:val="24"/>
          <w:szCs w:val="24"/>
        </w:rPr>
        <w:t>§</w:t>
      </w:r>
      <w:r w:rsidR="00C84726" w:rsidRPr="00DE06F1">
        <w:rPr>
          <w:rFonts w:ascii="Times New Roman" w:eastAsiaTheme="minorEastAsia" w:hAnsi="Times New Roman" w:cs="Times New Roman"/>
          <w:iCs/>
          <w:sz w:val="24"/>
          <w:szCs w:val="24"/>
        </w:rPr>
        <w:t xml:space="preserve"> 3</w:t>
      </w:r>
      <w:r w:rsidR="00044B01" w:rsidRPr="00DE06F1">
        <w:rPr>
          <w:rFonts w:ascii="Times New Roman" w:eastAsiaTheme="minorEastAsia" w:hAnsi="Times New Roman" w:cs="Times New Roman"/>
          <w:iCs/>
          <w:sz w:val="24"/>
          <w:szCs w:val="24"/>
        </w:rPr>
        <w:t>5</w:t>
      </w:r>
      <w:r w:rsidRPr="00DE06F1">
        <w:rPr>
          <w:rFonts w:ascii="Times New Roman" w:eastAsiaTheme="minorEastAsia" w:hAnsi="Times New Roman" w:cs="Times New Roman"/>
          <w:iCs/>
          <w:sz w:val="24"/>
          <w:szCs w:val="24"/>
        </w:rPr>
        <w:t xml:space="preserve"> a 3</w:t>
      </w:r>
      <w:r w:rsidR="00044B01" w:rsidRPr="00DE06F1">
        <w:rPr>
          <w:rFonts w:ascii="Times New Roman" w:eastAsiaTheme="minorEastAsia" w:hAnsi="Times New Roman" w:cs="Times New Roman"/>
          <w:iCs/>
          <w:sz w:val="24"/>
          <w:szCs w:val="24"/>
        </w:rPr>
        <w:t>6</w:t>
      </w:r>
      <w:r w:rsidRPr="00DE06F1">
        <w:rPr>
          <w:rFonts w:ascii="Times New Roman" w:eastAsiaTheme="minorEastAsia" w:hAnsi="Times New Roman" w:cs="Times New Roman"/>
          <w:iCs/>
          <w:sz w:val="24"/>
          <w:szCs w:val="24"/>
        </w:rPr>
        <w:t>, kde jsou upraveny požadavky na ochranu proti pádu, a to požadavky na zábradlí a protiskluznost podlah.</w:t>
      </w:r>
    </w:p>
    <w:p w14:paraId="730E4998" w14:textId="2BB01C77" w:rsidR="00753BEA" w:rsidRPr="00DE06F1" w:rsidRDefault="00753BEA" w:rsidP="00B57F2D">
      <w:pPr>
        <w:spacing w:before="120" w:after="0" w:line="240" w:lineRule="auto"/>
        <w:jc w:val="both"/>
        <w:rPr>
          <w:rFonts w:ascii="Times New Roman" w:eastAsiaTheme="minorEastAsia" w:hAnsi="Times New Roman" w:cs="Times New Roman"/>
          <w:iCs/>
          <w:sz w:val="24"/>
          <w:szCs w:val="24"/>
        </w:rPr>
      </w:pPr>
      <w:r w:rsidRPr="00DE06F1">
        <w:rPr>
          <w:rFonts w:ascii="Times New Roman" w:eastAsiaTheme="minorEastAsia" w:hAnsi="Times New Roman" w:cs="Times New Roman"/>
          <w:iCs/>
          <w:sz w:val="24"/>
          <w:szCs w:val="24"/>
        </w:rPr>
        <w:t xml:space="preserve">Posledním ustanovením tohoto dílu je ustanovení </w:t>
      </w:r>
      <w:r w:rsidR="007610BC" w:rsidRPr="00DE06F1">
        <w:rPr>
          <w:rFonts w:ascii="Times New Roman" w:eastAsiaTheme="minorEastAsia" w:hAnsi="Times New Roman" w:cs="Times New Roman"/>
          <w:iCs/>
          <w:sz w:val="24"/>
          <w:szCs w:val="24"/>
        </w:rPr>
        <w:t xml:space="preserve">§ </w:t>
      </w:r>
      <w:r w:rsidR="00044B01" w:rsidRPr="00DE06F1">
        <w:rPr>
          <w:rFonts w:ascii="Times New Roman" w:eastAsiaTheme="minorEastAsia" w:hAnsi="Times New Roman" w:cs="Times New Roman"/>
          <w:iCs/>
          <w:sz w:val="24"/>
          <w:szCs w:val="24"/>
        </w:rPr>
        <w:t>37</w:t>
      </w:r>
      <w:r w:rsidR="007610BC" w:rsidRPr="00DE06F1">
        <w:rPr>
          <w:rFonts w:ascii="Times New Roman" w:eastAsiaTheme="minorEastAsia" w:hAnsi="Times New Roman" w:cs="Times New Roman"/>
          <w:iCs/>
          <w:sz w:val="24"/>
          <w:szCs w:val="24"/>
        </w:rPr>
        <w:t xml:space="preserve"> </w:t>
      </w:r>
      <w:r w:rsidRPr="00DE06F1">
        <w:rPr>
          <w:rFonts w:ascii="Times New Roman" w:eastAsiaTheme="minorEastAsia" w:hAnsi="Times New Roman" w:cs="Times New Roman"/>
          <w:iCs/>
          <w:sz w:val="24"/>
          <w:szCs w:val="24"/>
        </w:rPr>
        <w:t>týkající se zachování bezpečnosti při samotné údržbě stavby</w:t>
      </w:r>
      <w:r w:rsidR="007610BC" w:rsidRPr="00DE06F1">
        <w:rPr>
          <w:rFonts w:ascii="Times New Roman" w:eastAsiaTheme="minorEastAsia" w:hAnsi="Times New Roman" w:cs="Times New Roman"/>
          <w:iCs/>
          <w:sz w:val="24"/>
          <w:szCs w:val="24"/>
        </w:rPr>
        <w:t>.</w:t>
      </w:r>
    </w:p>
    <w:p w14:paraId="06C7DB92" w14:textId="77777777" w:rsidR="00C16607" w:rsidRPr="00DE06F1" w:rsidRDefault="00C16607" w:rsidP="00B57F2D">
      <w:pPr>
        <w:spacing w:before="120" w:after="0" w:line="240" w:lineRule="auto"/>
        <w:rPr>
          <w:rFonts w:ascii="Times New Roman" w:eastAsia="Times New Roman" w:hAnsi="Times New Roman" w:cs="Times New Roman"/>
          <w:b/>
          <w:sz w:val="24"/>
          <w:szCs w:val="24"/>
        </w:rPr>
      </w:pPr>
    </w:p>
    <w:p w14:paraId="37EEF6C2" w14:textId="0EBF5A32" w:rsidR="00753BEA" w:rsidRPr="00DE06F1" w:rsidRDefault="00753BEA" w:rsidP="00B57F2D">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w:t>
      </w:r>
      <w:r w:rsidR="00BD3F40" w:rsidRPr="00DE06F1">
        <w:rPr>
          <w:rFonts w:ascii="Times New Roman" w:eastAsia="Times New Roman" w:hAnsi="Times New Roman" w:cs="Times New Roman"/>
          <w:b/>
          <w:sz w:val="24"/>
          <w:szCs w:val="24"/>
        </w:rPr>
        <w:t xml:space="preserve">§ </w:t>
      </w:r>
      <w:r w:rsidR="00A5224F" w:rsidRPr="00DE06F1">
        <w:rPr>
          <w:rFonts w:ascii="Times New Roman" w:eastAsia="Times New Roman" w:hAnsi="Times New Roman" w:cs="Times New Roman"/>
          <w:b/>
          <w:sz w:val="24"/>
          <w:szCs w:val="24"/>
        </w:rPr>
        <w:t>27</w:t>
      </w:r>
      <w:r w:rsidRPr="00DE06F1">
        <w:rPr>
          <w:rFonts w:ascii="Times New Roman" w:eastAsia="Times New Roman" w:hAnsi="Times New Roman" w:cs="Times New Roman"/>
          <w:b/>
          <w:sz w:val="24"/>
          <w:szCs w:val="24"/>
        </w:rPr>
        <w:t xml:space="preserve"> Ochrana před bleskem </w:t>
      </w:r>
    </w:p>
    <w:p w14:paraId="3FE078E6" w14:textId="2397ECCF" w:rsidR="002E26E0" w:rsidRPr="00DE06F1" w:rsidRDefault="002E26E0" w:rsidP="03B1064D">
      <w:pPr>
        <w:spacing w:before="120" w:after="0" w:line="240" w:lineRule="auto"/>
        <w:jc w:val="both"/>
        <w:rPr>
          <w:rFonts w:ascii="Times New Roman" w:eastAsiaTheme="minorEastAsia" w:hAnsi="Times New Roman" w:cs="Times New Roman"/>
          <w:sz w:val="24"/>
          <w:szCs w:val="24"/>
        </w:rPr>
      </w:pPr>
      <w:r w:rsidRPr="03B1064D">
        <w:rPr>
          <w:rFonts w:ascii="Times New Roman" w:eastAsiaTheme="minorEastAsia" w:hAnsi="Times New Roman" w:cs="Times New Roman"/>
          <w:sz w:val="24"/>
          <w:szCs w:val="24"/>
        </w:rPr>
        <w:t xml:space="preserve">Ustanovení </w:t>
      </w:r>
      <w:r w:rsidR="006846C0" w:rsidRPr="03B1064D">
        <w:rPr>
          <w:rFonts w:ascii="Times New Roman" w:eastAsiaTheme="minorEastAsia" w:hAnsi="Times New Roman" w:cs="Times New Roman"/>
          <w:sz w:val="24"/>
          <w:szCs w:val="24"/>
        </w:rPr>
        <w:t xml:space="preserve">§ </w:t>
      </w:r>
      <w:r w:rsidR="00A5224F" w:rsidRPr="03B1064D">
        <w:rPr>
          <w:rFonts w:ascii="Times New Roman" w:eastAsiaTheme="minorEastAsia" w:hAnsi="Times New Roman" w:cs="Times New Roman"/>
          <w:sz w:val="24"/>
          <w:szCs w:val="24"/>
        </w:rPr>
        <w:t>27</w:t>
      </w:r>
      <w:r w:rsidR="006846C0" w:rsidRPr="03B1064D">
        <w:rPr>
          <w:rFonts w:ascii="Times New Roman" w:eastAsiaTheme="minorEastAsia" w:hAnsi="Times New Roman" w:cs="Times New Roman"/>
          <w:sz w:val="24"/>
          <w:szCs w:val="24"/>
        </w:rPr>
        <w:t xml:space="preserve"> </w:t>
      </w:r>
      <w:r w:rsidR="00607041" w:rsidRPr="03B1064D">
        <w:rPr>
          <w:rFonts w:ascii="Times New Roman" w:eastAsiaTheme="minorEastAsia" w:hAnsi="Times New Roman" w:cs="Times New Roman"/>
          <w:sz w:val="24"/>
          <w:szCs w:val="24"/>
        </w:rPr>
        <w:t xml:space="preserve"> vyhlášky </w:t>
      </w:r>
      <w:r w:rsidRPr="03B1064D">
        <w:rPr>
          <w:rFonts w:ascii="Times New Roman" w:eastAsiaTheme="minorEastAsia" w:hAnsi="Times New Roman" w:cs="Times New Roman"/>
          <w:sz w:val="24"/>
          <w:szCs w:val="24"/>
        </w:rPr>
        <w:t xml:space="preserve">provádí § 149 stavebního zákona, </w:t>
      </w:r>
      <w:r w:rsidR="003F14F8" w:rsidRPr="03B1064D">
        <w:rPr>
          <w:rFonts w:ascii="Times New Roman" w:eastAsiaTheme="minorEastAsia" w:hAnsi="Times New Roman" w:cs="Times New Roman"/>
          <w:sz w:val="24"/>
          <w:szCs w:val="24"/>
        </w:rPr>
        <w:t>po</w:t>
      </w:r>
      <w:r w:rsidRPr="03B1064D">
        <w:rPr>
          <w:rFonts w:ascii="Times New Roman" w:eastAsiaTheme="minorEastAsia" w:hAnsi="Times New Roman" w:cs="Times New Roman"/>
          <w:sz w:val="24"/>
          <w:szCs w:val="24"/>
        </w:rPr>
        <w:t xml:space="preserve">dle kterého stavba musí být navržena a provedena takovým způsobem, aby při jejím užívání, údržbě nebo provozu nevznikalo nebezpečí nehod nebo poškození zdraví osob nebo zvířat. </w:t>
      </w:r>
      <w:r w:rsidR="00D863EC" w:rsidRPr="03B1064D">
        <w:rPr>
          <w:rFonts w:ascii="Times New Roman" w:eastAsiaTheme="minorEastAsia" w:hAnsi="Times New Roman" w:cs="Times New Roman"/>
          <w:sz w:val="24"/>
          <w:szCs w:val="24"/>
        </w:rPr>
        <w:t>N</w:t>
      </w:r>
      <w:r w:rsidRPr="03B1064D">
        <w:rPr>
          <w:rFonts w:ascii="Times New Roman" w:eastAsiaTheme="minorEastAsia" w:hAnsi="Times New Roman" w:cs="Times New Roman"/>
          <w:sz w:val="24"/>
          <w:szCs w:val="24"/>
        </w:rPr>
        <w:t xml:space="preserve">ávrhu </w:t>
      </w:r>
      <w:r w:rsidR="00587AC4" w:rsidRPr="03B1064D">
        <w:rPr>
          <w:rFonts w:ascii="Times New Roman" w:eastAsiaTheme="minorEastAsia" w:hAnsi="Times New Roman" w:cs="Times New Roman"/>
          <w:sz w:val="24"/>
          <w:szCs w:val="24"/>
        </w:rPr>
        <w:t xml:space="preserve">tohoto </w:t>
      </w:r>
      <w:r w:rsidRPr="03B1064D">
        <w:rPr>
          <w:rFonts w:ascii="Times New Roman" w:eastAsiaTheme="minorEastAsia" w:hAnsi="Times New Roman" w:cs="Times New Roman"/>
          <w:sz w:val="24"/>
          <w:szCs w:val="24"/>
        </w:rPr>
        <w:t>ustanovení vycház</w:t>
      </w:r>
      <w:r w:rsidR="00D863EC" w:rsidRPr="03B1064D">
        <w:rPr>
          <w:rFonts w:ascii="Times New Roman" w:eastAsiaTheme="minorEastAsia" w:hAnsi="Times New Roman" w:cs="Times New Roman"/>
          <w:sz w:val="24"/>
          <w:szCs w:val="24"/>
        </w:rPr>
        <w:t>í</w:t>
      </w:r>
      <w:r w:rsidRPr="03B1064D">
        <w:rPr>
          <w:rFonts w:ascii="Times New Roman" w:eastAsiaTheme="minorEastAsia" w:hAnsi="Times New Roman" w:cs="Times New Roman"/>
          <w:sz w:val="24"/>
          <w:szCs w:val="24"/>
        </w:rPr>
        <w:t xml:space="preserve"> ze stávající právní úpravy</w:t>
      </w:r>
      <w:r w:rsidR="00587AC4" w:rsidRPr="03B1064D">
        <w:rPr>
          <w:rFonts w:ascii="Times New Roman" w:eastAsiaTheme="minorEastAsia" w:hAnsi="Times New Roman" w:cs="Times New Roman"/>
          <w:sz w:val="24"/>
          <w:szCs w:val="24"/>
        </w:rPr>
        <w:t>, tzn.</w:t>
      </w:r>
      <w:r w:rsidR="00044B01" w:rsidRPr="03B1064D">
        <w:rPr>
          <w:rFonts w:ascii="Times New Roman" w:eastAsiaTheme="minorEastAsia" w:hAnsi="Times New Roman" w:cs="Times New Roman"/>
          <w:sz w:val="24"/>
          <w:szCs w:val="24"/>
        </w:rPr>
        <w:t xml:space="preserve"> </w:t>
      </w:r>
      <w:r w:rsidR="000103E3" w:rsidRPr="03B1064D">
        <w:rPr>
          <w:rFonts w:ascii="Times New Roman" w:eastAsiaTheme="minorEastAsia" w:hAnsi="Times New Roman" w:cs="Times New Roman"/>
          <w:sz w:val="24"/>
          <w:szCs w:val="24"/>
        </w:rPr>
        <w:t xml:space="preserve">z </w:t>
      </w:r>
      <w:r w:rsidR="00044B01" w:rsidRPr="03B1064D">
        <w:rPr>
          <w:rFonts w:ascii="Times New Roman" w:eastAsiaTheme="minorEastAsia" w:hAnsi="Times New Roman" w:cs="Times New Roman"/>
          <w:sz w:val="24"/>
          <w:szCs w:val="24"/>
        </w:rPr>
        <w:t xml:space="preserve">ustanovení </w:t>
      </w:r>
      <w:r w:rsidRPr="03B1064D">
        <w:rPr>
          <w:rFonts w:ascii="Times New Roman" w:eastAsiaTheme="minorEastAsia" w:hAnsi="Times New Roman" w:cs="Times New Roman"/>
          <w:sz w:val="24"/>
          <w:szCs w:val="24"/>
        </w:rPr>
        <w:t>§ 36 vyhl</w:t>
      </w:r>
      <w:r w:rsidR="00E61379" w:rsidRPr="03B1064D">
        <w:rPr>
          <w:rFonts w:ascii="Times New Roman" w:eastAsiaTheme="minorEastAsia" w:hAnsi="Times New Roman" w:cs="Times New Roman"/>
          <w:sz w:val="24"/>
          <w:szCs w:val="24"/>
        </w:rPr>
        <w:t>ášky</w:t>
      </w:r>
      <w:r w:rsidRPr="03B1064D">
        <w:rPr>
          <w:rFonts w:ascii="Times New Roman" w:eastAsiaTheme="minorEastAsia" w:hAnsi="Times New Roman" w:cs="Times New Roman"/>
          <w:sz w:val="24"/>
          <w:szCs w:val="24"/>
        </w:rPr>
        <w:t xml:space="preserve"> č. 2</w:t>
      </w:r>
      <w:r w:rsidR="00044B01" w:rsidRPr="03B1064D">
        <w:rPr>
          <w:rFonts w:ascii="Times New Roman" w:eastAsiaTheme="minorEastAsia" w:hAnsi="Times New Roman" w:cs="Times New Roman"/>
          <w:sz w:val="24"/>
          <w:szCs w:val="24"/>
        </w:rPr>
        <w:t>6</w:t>
      </w:r>
      <w:r w:rsidRPr="03B1064D">
        <w:rPr>
          <w:rFonts w:ascii="Times New Roman" w:eastAsiaTheme="minorEastAsia" w:hAnsi="Times New Roman" w:cs="Times New Roman"/>
          <w:sz w:val="24"/>
          <w:szCs w:val="24"/>
        </w:rPr>
        <w:t>8/2009 Sb.</w:t>
      </w:r>
    </w:p>
    <w:p w14:paraId="5FE6485F" w14:textId="71D5D2BB" w:rsidR="00753BEA" w:rsidRPr="00DE06F1" w:rsidRDefault="00753BEA" w:rsidP="00185AF2">
      <w:pPr>
        <w:spacing w:before="120" w:after="0" w:line="240" w:lineRule="auto"/>
        <w:jc w:val="both"/>
        <w:rPr>
          <w:rFonts w:ascii="Times New Roman" w:eastAsia="Calibri" w:hAnsi="Times New Roman" w:cs="Times New Roman"/>
          <w:iCs/>
          <w:sz w:val="24"/>
        </w:rPr>
      </w:pPr>
      <w:r w:rsidRPr="00DE06F1">
        <w:rPr>
          <w:rFonts w:ascii="Times New Roman" w:eastAsia="Times New Roman" w:hAnsi="Times New Roman" w:cs="Times New Roman"/>
          <w:bCs/>
          <w:sz w:val="24"/>
          <w:szCs w:val="24"/>
          <w:u w:val="single"/>
        </w:rPr>
        <w:t>K odst. 1</w:t>
      </w:r>
      <w:r w:rsidRPr="00DE06F1">
        <w:rPr>
          <w:rFonts w:ascii="Times New Roman" w:eastAsia="Times New Roman" w:hAnsi="Times New Roman" w:cs="Times New Roman"/>
          <w:b/>
          <w:sz w:val="24"/>
          <w:szCs w:val="24"/>
        </w:rPr>
        <w:t xml:space="preserve"> – </w:t>
      </w:r>
      <w:r w:rsidRPr="00DE06F1">
        <w:rPr>
          <w:rFonts w:ascii="Times New Roman" w:eastAsia="Calibri" w:hAnsi="Times New Roman" w:cs="Times New Roman"/>
          <w:iCs/>
          <w:sz w:val="24"/>
        </w:rPr>
        <w:t>Ochrana před bleskem je základním požadavkem pro zajištění bezpečnosti při užívání staveb. Ochrana před bleskem musí být zřízena u staveb</w:t>
      </w:r>
      <w:r w:rsidR="00580B03" w:rsidRPr="00DE06F1">
        <w:rPr>
          <w:rFonts w:ascii="Times New Roman" w:eastAsia="Calibri" w:hAnsi="Times New Roman" w:cs="Times New Roman"/>
          <w:iCs/>
          <w:sz w:val="24"/>
        </w:rPr>
        <w:t>,</w:t>
      </w:r>
      <w:r w:rsidRPr="00DE06F1">
        <w:rPr>
          <w:rFonts w:ascii="Times New Roman" w:eastAsia="Calibri" w:hAnsi="Times New Roman" w:cs="Times New Roman"/>
          <w:iCs/>
          <w:sz w:val="24"/>
        </w:rPr>
        <w:t xml:space="preserve"> na které jsou kladeny požadavky vyplývající z</w:t>
      </w:r>
      <w:r w:rsidR="00B170C5" w:rsidRPr="00DE06F1">
        <w:rPr>
          <w:rFonts w:ascii="Times New Roman" w:eastAsia="Calibri" w:hAnsi="Times New Roman" w:cs="Times New Roman"/>
          <w:iCs/>
          <w:sz w:val="24"/>
        </w:rPr>
        <w:t xml:space="preserve"> jiných právních předpisů, </w:t>
      </w:r>
      <w:r w:rsidR="00185AF2" w:rsidRPr="00DE06F1">
        <w:rPr>
          <w:rFonts w:ascii="Times New Roman" w:eastAsia="Calibri" w:hAnsi="Times New Roman" w:cs="Times New Roman"/>
          <w:iCs/>
          <w:sz w:val="24"/>
        </w:rPr>
        <w:t xml:space="preserve">např. z nařízení vlády č. 217/2017 Sb., o požadavcích na zabezpečení zbraní, střeliva, černého loveckého prachu, bezdýmného prachu a </w:t>
      </w:r>
      <w:r w:rsidR="00185AF2" w:rsidRPr="00DE06F1">
        <w:rPr>
          <w:rFonts w:ascii="Times New Roman" w:eastAsia="Calibri" w:hAnsi="Times New Roman" w:cs="Times New Roman"/>
          <w:iCs/>
          <w:sz w:val="24"/>
        </w:rPr>
        <w:lastRenderedPageBreak/>
        <w:t xml:space="preserve">zápalek a o muničním skladišti, vyhlášky č. 99/1995 Sb., o skladování výbušnin,  § 2 zákona č. 250/2021 Sb., o bezpečnosti práce v souvislosti s provozem vyhrazených technických zařízení a o změně souvisejících zákonů, </w:t>
      </w:r>
      <w:r w:rsidR="00B170C5" w:rsidRPr="00DE06F1">
        <w:rPr>
          <w:rFonts w:ascii="Times New Roman" w:eastAsia="Calibri" w:hAnsi="Times New Roman" w:cs="Times New Roman"/>
          <w:iCs/>
          <w:sz w:val="24"/>
        </w:rPr>
        <w:t xml:space="preserve">které </w:t>
      </w:r>
      <w:r w:rsidRPr="00DE06F1">
        <w:rPr>
          <w:rFonts w:ascii="Times New Roman" w:eastAsia="Calibri" w:hAnsi="Times New Roman" w:cs="Times New Roman"/>
          <w:iCs/>
          <w:sz w:val="24"/>
        </w:rPr>
        <w:t>dávají ucelenou informaci tomu</w:t>
      </w:r>
      <w:r w:rsidR="005E19D1" w:rsidRPr="00DE06F1">
        <w:rPr>
          <w:rFonts w:ascii="Times New Roman" w:eastAsia="Calibri" w:hAnsi="Times New Roman" w:cs="Times New Roman"/>
          <w:iCs/>
          <w:sz w:val="24"/>
        </w:rPr>
        <w:t>,</w:t>
      </w:r>
      <w:r w:rsidRPr="00DE06F1">
        <w:rPr>
          <w:rFonts w:ascii="Times New Roman" w:eastAsia="Calibri" w:hAnsi="Times New Roman" w:cs="Times New Roman"/>
          <w:iCs/>
          <w:sz w:val="24"/>
        </w:rPr>
        <w:t xml:space="preserve"> kdo navrhuje a provádí, </w:t>
      </w:r>
      <w:r w:rsidR="00185AF2" w:rsidRPr="00DE06F1">
        <w:rPr>
          <w:rFonts w:ascii="Times New Roman" w:eastAsia="Calibri" w:hAnsi="Times New Roman" w:cs="Times New Roman"/>
          <w:iCs/>
          <w:sz w:val="24"/>
        </w:rPr>
        <w:t xml:space="preserve">a </w:t>
      </w:r>
      <w:r w:rsidRPr="00DE06F1">
        <w:rPr>
          <w:rFonts w:ascii="Times New Roman" w:eastAsia="Calibri" w:hAnsi="Times New Roman" w:cs="Times New Roman"/>
          <w:iCs/>
          <w:sz w:val="24"/>
        </w:rPr>
        <w:t xml:space="preserve">kdy je nezbytné </w:t>
      </w:r>
      <w:r w:rsidR="00EF206D">
        <w:rPr>
          <w:rFonts w:ascii="Times New Roman" w:eastAsia="Calibri" w:hAnsi="Times New Roman" w:cs="Times New Roman"/>
          <w:iCs/>
          <w:sz w:val="24"/>
        </w:rPr>
        <w:t xml:space="preserve">tuto </w:t>
      </w:r>
      <w:r w:rsidRPr="00DE06F1">
        <w:rPr>
          <w:rFonts w:ascii="Times New Roman" w:eastAsia="Calibri" w:hAnsi="Times New Roman" w:cs="Times New Roman"/>
          <w:iCs/>
          <w:sz w:val="24"/>
        </w:rPr>
        <w:t>ochranu zřizovat.</w:t>
      </w:r>
    </w:p>
    <w:p w14:paraId="26CC1D8F" w14:textId="16649785" w:rsidR="0068622D" w:rsidRPr="00DE06F1" w:rsidRDefault="00753BEA" w:rsidP="00B57F2D">
      <w:pPr>
        <w:spacing w:before="120" w:after="0" w:line="240" w:lineRule="auto"/>
        <w:jc w:val="both"/>
        <w:rPr>
          <w:rFonts w:ascii="Times New Roman" w:hAnsi="Times New Roman"/>
          <w:sz w:val="24"/>
          <w:szCs w:val="24"/>
        </w:rPr>
      </w:pPr>
      <w:r w:rsidRPr="00DE06F1">
        <w:rPr>
          <w:rFonts w:ascii="Times New Roman" w:eastAsia="Times New Roman" w:hAnsi="Times New Roman" w:cs="Times New Roman"/>
          <w:bCs/>
          <w:sz w:val="24"/>
          <w:szCs w:val="24"/>
          <w:u w:val="single"/>
        </w:rPr>
        <w:t>K odst. 2</w:t>
      </w:r>
      <w:r w:rsidRPr="00DE06F1">
        <w:rPr>
          <w:rFonts w:ascii="Times New Roman" w:eastAsia="Times New Roman" w:hAnsi="Times New Roman" w:cs="Times New Roman"/>
          <w:b/>
          <w:sz w:val="24"/>
          <w:szCs w:val="24"/>
        </w:rPr>
        <w:t xml:space="preserve"> </w:t>
      </w:r>
      <w:r w:rsidR="00484C83" w:rsidRPr="00DE06F1">
        <w:rPr>
          <w:rFonts w:ascii="Times New Roman" w:eastAsia="Times New Roman" w:hAnsi="Times New Roman" w:cs="Times New Roman"/>
          <w:b/>
          <w:sz w:val="24"/>
          <w:szCs w:val="24"/>
        </w:rPr>
        <w:t>–</w:t>
      </w:r>
      <w:r w:rsidR="005E19D1" w:rsidRPr="00DE06F1">
        <w:rPr>
          <w:rFonts w:ascii="Times New Roman" w:eastAsia="Calibri" w:hAnsi="Times New Roman" w:cs="Times New Roman"/>
          <w:iCs/>
          <w:sz w:val="24"/>
        </w:rPr>
        <w:t xml:space="preserve"> Ustanovení doplňuje odstavec 1 o </w:t>
      </w:r>
      <w:r w:rsidR="0068622D" w:rsidRPr="00DE06F1">
        <w:rPr>
          <w:rFonts w:ascii="Times New Roman" w:eastAsia="Calibri" w:hAnsi="Times New Roman" w:cs="Times New Roman"/>
          <w:iCs/>
          <w:sz w:val="24"/>
        </w:rPr>
        <w:t xml:space="preserve">konkrétní </w:t>
      </w:r>
      <w:r w:rsidR="005E19D1" w:rsidRPr="00DE06F1">
        <w:rPr>
          <w:rFonts w:ascii="Times New Roman" w:eastAsia="Calibri" w:hAnsi="Times New Roman" w:cs="Times New Roman"/>
          <w:iCs/>
          <w:sz w:val="24"/>
        </w:rPr>
        <w:t>požadavek</w:t>
      </w:r>
      <w:r w:rsidR="0068622D" w:rsidRPr="00DE06F1">
        <w:rPr>
          <w:rFonts w:ascii="Times New Roman" w:eastAsia="Calibri" w:hAnsi="Times New Roman" w:cs="Times New Roman"/>
          <w:iCs/>
          <w:sz w:val="24"/>
        </w:rPr>
        <w:t xml:space="preserve"> pro zajištění ochrany před bleskem týkající se konkrétních staveb</w:t>
      </w:r>
      <w:r w:rsidR="00767172" w:rsidRPr="00DE06F1">
        <w:rPr>
          <w:rFonts w:ascii="Times New Roman" w:eastAsia="Calibri" w:hAnsi="Times New Roman" w:cs="Times New Roman"/>
          <w:iCs/>
          <w:sz w:val="24"/>
        </w:rPr>
        <w:t xml:space="preserve">, zejména v případě staveb </w:t>
      </w:r>
      <w:r w:rsidR="007610BC" w:rsidRPr="00DE06F1">
        <w:rPr>
          <w:rFonts w:ascii="Times New Roman" w:eastAsia="Calibri" w:hAnsi="Times New Roman" w:cs="Times New Roman"/>
          <w:iCs/>
          <w:sz w:val="24"/>
        </w:rPr>
        <w:t xml:space="preserve">rodinných domů a staveb bytových domů, tedy obecně staveb </w:t>
      </w:r>
      <w:r w:rsidR="00767172" w:rsidRPr="00DE06F1">
        <w:rPr>
          <w:rFonts w:ascii="Times New Roman" w:eastAsia="Calibri" w:hAnsi="Times New Roman" w:cs="Times New Roman"/>
          <w:iCs/>
          <w:sz w:val="24"/>
        </w:rPr>
        <w:t>pro bydlení</w:t>
      </w:r>
      <w:r w:rsidR="00EF206D">
        <w:rPr>
          <w:rFonts w:ascii="Times New Roman" w:eastAsia="Calibri" w:hAnsi="Times New Roman" w:cs="Times New Roman"/>
          <w:iCs/>
          <w:sz w:val="24"/>
        </w:rPr>
        <w:t>,</w:t>
      </w:r>
      <w:r w:rsidR="00767172" w:rsidRPr="00DE06F1">
        <w:rPr>
          <w:rFonts w:ascii="Times New Roman" w:eastAsia="Calibri" w:hAnsi="Times New Roman" w:cs="Times New Roman"/>
          <w:iCs/>
          <w:sz w:val="24"/>
        </w:rPr>
        <w:t xml:space="preserve"> a u staveb občanského vybavení</w:t>
      </w:r>
      <w:r w:rsidR="00D47C4B" w:rsidRPr="00DE06F1">
        <w:rPr>
          <w:rFonts w:ascii="Times New Roman" w:eastAsia="Calibri" w:hAnsi="Times New Roman" w:cs="Times New Roman"/>
          <w:iCs/>
          <w:sz w:val="24"/>
        </w:rPr>
        <w:t>,</w:t>
      </w:r>
      <w:r w:rsidR="007610BC" w:rsidRPr="00DE06F1">
        <w:rPr>
          <w:rFonts w:ascii="Times New Roman" w:eastAsia="Calibri" w:hAnsi="Times New Roman" w:cs="Times New Roman"/>
          <w:iCs/>
          <w:sz w:val="24"/>
        </w:rPr>
        <w:t xml:space="preserve"> </w:t>
      </w:r>
      <w:r w:rsidR="0047446B" w:rsidRPr="00DE06F1">
        <w:rPr>
          <w:rFonts w:ascii="Times New Roman" w:eastAsia="Calibri" w:hAnsi="Times New Roman" w:cs="Times New Roman"/>
          <w:iCs/>
          <w:sz w:val="24"/>
        </w:rPr>
        <w:t xml:space="preserve">tj. </w:t>
      </w:r>
      <w:r w:rsidR="0047446B" w:rsidRPr="00DE06F1">
        <w:rPr>
          <w:rFonts w:ascii="Times New Roman" w:hAnsi="Times New Roman"/>
          <w:sz w:val="24"/>
          <w:szCs w:val="24"/>
        </w:rPr>
        <w:t>zejména staveb pro vzdělávání, výchovu a sport, sociální a zdravotní služby, kulturu, veřejnou správu a ochranu obyvatelstva</w:t>
      </w:r>
      <w:r w:rsidR="00767172" w:rsidRPr="00DE06F1">
        <w:rPr>
          <w:rFonts w:ascii="Times New Roman" w:eastAsia="Calibri" w:hAnsi="Times New Roman" w:cs="Times New Roman"/>
          <w:iCs/>
          <w:sz w:val="24"/>
        </w:rPr>
        <w:t xml:space="preserve">, nebo </w:t>
      </w:r>
      <w:r w:rsidR="00CD3061" w:rsidRPr="00DE06F1">
        <w:rPr>
          <w:rFonts w:ascii="Times New Roman" w:eastAsia="Calibri" w:hAnsi="Times New Roman" w:cs="Times New Roman"/>
          <w:iCs/>
          <w:sz w:val="24"/>
        </w:rPr>
        <w:t xml:space="preserve">tam, </w:t>
      </w:r>
      <w:r w:rsidR="00767172" w:rsidRPr="00DE06F1">
        <w:rPr>
          <w:rFonts w:ascii="Times New Roman" w:eastAsia="Calibri" w:hAnsi="Times New Roman" w:cs="Times New Roman"/>
          <w:iCs/>
          <w:sz w:val="24"/>
        </w:rPr>
        <w:t>kde by hrozily značné škody</w:t>
      </w:r>
      <w:r w:rsidR="00745D82" w:rsidRPr="00DE06F1">
        <w:rPr>
          <w:rFonts w:ascii="Times New Roman" w:eastAsia="Calibri" w:hAnsi="Times New Roman" w:cs="Times New Roman"/>
          <w:iCs/>
          <w:sz w:val="24"/>
        </w:rPr>
        <w:t>. Opr</w:t>
      </w:r>
      <w:r w:rsidR="00DC007A" w:rsidRPr="00DE06F1">
        <w:rPr>
          <w:rFonts w:ascii="Times New Roman" w:eastAsia="Calibri" w:hAnsi="Times New Roman" w:cs="Times New Roman"/>
          <w:iCs/>
          <w:sz w:val="24"/>
        </w:rPr>
        <w:t>o</w:t>
      </w:r>
      <w:r w:rsidR="00745D82" w:rsidRPr="00DE06F1">
        <w:rPr>
          <w:rFonts w:ascii="Times New Roman" w:eastAsia="Calibri" w:hAnsi="Times New Roman" w:cs="Times New Roman"/>
          <w:iCs/>
          <w:sz w:val="24"/>
        </w:rPr>
        <w:t xml:space="preserve">ti stávající </w:t>
      </w:r>
      <w:r w:rsidR="00DC007A" w:rsidRPr="00DE06F1">
        <w:rPr>
          <w:rFonts w:ascii="Times New Roman" w:eastAsia="Calibri" w:hAnsi="Times New Roman" w:cs="Times New Roman"/>
          <w:iCs/>
          <w:sz w:val="24"/>
        </w:rPr>
        <w:t xml:space="preserve">právní úpravě, tj.  </w:t>
      </w:r>
      <w:r w:rsidR="00D863EC" w:rsidRPr="00DE06F1">
        <w:rPr>
          <w:rFonts w:ascii="Times New Roman" w:eastAsia="Calibri" w:hAnsi="Times New Roman" w:cs="Times New Roman"/>
          <w:iCs/>
          <w:sz w:val="24"/>
        </w:rPr>
        <w:t xml:space="preserve">oproti ustanovení </w:t>
      </w:r>
      <w:r w:rsidR="00DC007A" w:rsidRPr="00DE06F1">
        <w:rPr>
          <w:rFonts w:ascii="Times New Roman" w:eastAsia="Calibri" w:hAnsi="Times New Roman" w:cs="Times New Roman"/>
          <w:iCs/>
          <w:sz w:val="24"/>
        </w:rPr>
        <w:t>§ 36 vyhl</w:t>
      </w:r>
      <w:r w:rsidR="00E61379" w:rsidRPr="00DE06F1">
        <w:rPr>
          <w:rFonts w:ascii="Times New Roman" w:eastAsia="Calibri" w:hAnsi="Times New Roman" w:cs="Times New Roman"/>
          <w:iCs/>
          <w:sz w:val="24"/>
        </w:rPr>
        <w:t xml:space="preserve">ášky </w:t>
      </w:r>
      <w:r w:rsidR="00DC007A" w:rsidRPr="00DE06F1">
        <w:rPr>
          <w:rFonts w:ascii="Times New Roman" w:eastAsia="Calibri" w:hAnsi="Times New Roman" w:cs="Times New Roman"/>
          <w:iCs/>
          <w:sz w:val="24"/>
        </w:rPr>
        <w:t>č. 268/2009 Sb., došlo k rozšíření ustanovení o</w:t>
      </w:r>
      <w:r w:rsidR="00745D82" w:rsidRPr="00DE06F1">
        <w:rPr>
          <w:rFonts w:ascii="Times New Roman" w:eastAsia="Calibri" w:hAnsi="Times New Roman" w:cs="Times New Roman"/>
          <w:iCs/>
          <w:sz w:val="24"/>
        </w:rPr>
        <w:t xml:space="preserve"> </w:t>
      </w:r>
      <w:r w:rsidR="00F31B06" w:rsidRPr="00DE06F1">
        <w:rPr>
          <w:rFonts w:ascii="Times New Roman" w:eastAsia="Calibri" w:hAnsi="Times New Roman" w:cs="Times New Roman"/>
          <w:iCs/>
          <w:sz w:val="24"/>
        </w:rPr>
        <w:t>případ</w:t>
      </w:r>
      <w:r w:rsidR="00DC007A" w:rsidRPr="00DE06F1">
        <w:rPr>
          <w:rFonts w:ascii="Times New Roman" w:eastAsia="Calibri" w:hAnsi="Times New Roman" w:cs="Times New Roman"/>
          <w:iCs/>
          <w:sz w:val="24"/>
        </w:rPr>
        <w:t xml:space="preserve"> </w:t>
      </w:r>
      <w:r w:rsidR="00F31B06" w:rsidRPr="00DE06F1">
        <w:rPr>
          <w:rFonts w:ascii="Times New Roman" w:eastAsia="Calibri" w:hAnsi="Times New Roman" w:cs="Times New Roman"/>
          <w:iCs/>
          <w:sz w:val="24"/>
        </w:rPr>
        <w:t xml:space="preserve">hrozby </w:t>
      </w:r>
      <w:r w:rsidR="00D47C4B" w:rsidRPr="00DE06F1">
        <w:rPr>
          <w:rFonts w:ascii="Times New Roman" w:eastAsia="Calibri" w:hAnsi="Times New Roman" w:cs="Times New Roman"/>
          <w:iCs/>
          <w:sz w:val="24"/>
        </w:rPr>
        <w:t>„</w:t>
      </w:r>
      <w:r w:rsidR="00745D82" w:rsidRPr="00DE06F1">
        <w:rPr>
          <w:rFonts w:ascii="Times New Roman" w:eastAsia="Calibri" w:hAnsi="Times New Roman" w:cs="Times New Roman"/>
          <w:iCs/>
          <w:sz w:val="24"/>
        </w:rPr>
        <w:t>značné škody</w:t>
      </w:r>
      <w:r w:rsidR="00DC007A" w:rsidRPr="00DE06F1">
        <w:rPr>
          <w:rFonts w:ascii="Times New Roman" w:eastAsia="Calibri" w:hAnsi="Times New Roman" w:cs="Times New Roman"/>
          <w:iCs/>
          <w:sz w:val="24"/>
        </w:rPr>
        <w:t xml:space="preserve">“.  </w:t>
      </w:r>
      <w:r w:rsidR="00F31B06" w:rsidRPr="00DE06F1">
        <w:rPr>
          <w:rFonts w:ascii="Times New Roman" w:eastAsia="Calibri" w:hAnsi="Times New Roman" w:cs="Times New Roman"/>
          <w:iCs/>
          <w:sz w:val="24"/>
        </w:rPr>
        <w:t>Důvodem je skutečnost</w:t>
      </w:r>
      <w:r w:rsidR="00745D82" w:rsidRPr="00DE06F1">
        <w:rPr>
          <w:rFonts w:ascii="Times New Roman" w:eastAsia="Calibri" w:hAnsi="Times New Roman" w:cs="Times New Roman"/>
          <w:iCs/>
          <w:sz w:val="24"/>
        </w:rPr>
        <w:t xml:space="preserve">, že mohou existovat stavby, kde ochrana před bleskem </w:t>
      </w:r>
      <w:r w:rsidR="00934C8E" w:rsidRPr="00DE06F1">
        <w:rPr>
          <w:rFonts w:ascii="Times New Roman" w:eastAsia="Calibri" w:hAnsi="Times New Roman" w:cs="Times New Roman"/>
          <w:iCs/>
          <w:sz w:val="24"/>
        </w:rPr>
        <w:t>nadává</w:t>
      </w:r>
      <w:r w:rsidR="00745D82" w:rsidRPr="00DE06F1">
        <w:rPr>
          <w:rFonts w:ascii="Times New Roman" w:eastAsia="Calibri" w:hAnsi="Times New Roman" w:cs="Times New Roman"/>
          <w:iCs/>
          <w:sz w:val="24"/>
        </w:rPr>
        <w:t xml:space="preserve"> příliš smysl (</w:t>
      </w:r>
      <w:r w:rsidR="00273E7D">
        <w:rPr>
          <w:rFonts w:ascii="Times New Roman" w:eastAsia="Calibri" w:hAnsi="Times New Roman" w:cs="Times New Roman"/>
          <w:iCs/>
          <w:sz w:val="24"/>
        </w:rPr>
        <w:t>například</w:t>
      </w:r>
      <w:r w:rsidR="00DC007A" w:rsidRPr="00DE06F1">
        <w:rPr>
          <w:rFonts w:ascii="Times New Roman" w:eastAsia="Calibri" w:hAnsi="Times New Roman" w:cs="Times New Roman"/>
          <w:iCs/>
          <w:sz w:val="24"/>
        </w:rPr>
        <w:t>.</w:t>
      </w:r>
      <w:r w:rsidR="00745D82" w:rsidRPr="00DE06F1">
        <w:rPr>
          <w:rFonts w:ascii="Times New Roman" w:eastAsia="Calibri" w:hAnsi="Times New Roman" w:cs="Times New Roman"/>
          <w:iCs/>
          <w:sz w:val="24"/>
        </w:rPr>
        <w:t xml:space="preserve"> drobné stavby, stavby bez elektroinstalace atd.). Pojem </w:t>
      </w:r>
      <w:r w:rsidR="00D47C4B" w:rsidRPr="00DE06F1">
        <w:rPr>
          <w:rFonts w:ascii="Times New Roman" w:eastAsia="Calibri" w:hAnsi="Times New Roman" w:cs="Times New Roman"/>
          <w:iCs/>
          <w:sz w:val="24"/>
        </w:rPr>
        <w:t>„</w:t>
      </w:r>
      <w:r w:rsidR="00745D82" w:rsidRPr="00DE06F1">
        <w:rPr>
          <w:rFonts w:ascii="Times New Roman" w:eastAsia="Calibri" w:hAnsi="Times New Roman" w:cs="Times New Roman"/>
          <w:iCs/>
          <w:sz w:val="24"/>
        </w:rPr>
        <w:t>značn</w:t>
      </w:r>
      <w:r w:rsidR="00DC007A" w:rsidRPr="00DE06F1">
        <w:rPr>
          <w:rFonts w:ascii="Times New Roman" w:eastAsia="Calibri" w:hAnsi="Times New Roman" w:cs="Times New Roman"/>
          <w:iCs/>
          <w:sz w:val="24"/>
        </w:rPr>
        <w:t>á</w:t>
      </w:r>
      <w:r w:rsidR="00745D82" w:rsidRPr="00DE06F1">
        <w:rPr>
          <w:rFonts w:ascii="Times New Roman" w:eastAsia="Calibri" w:hAnsi="Times New Roman" w:cs="Times New Roman"/>
          <w:iCs/>
          <w:sz w:val="24"/>
        </w:rPr>
        <w:t xml:space="preserve"> škod</w:t>
      </w:r>
      <w:r w:rsidR="00DC007A" w:rsidRPr="00DE06F1">
        <w:rPr>
          <w:rFonts w:ascii="Times New Roman" w:eastAsia="Calibri" w:hAnsi="Times New Roman" w:cs="Times New Roman"/>
          <w:iCs/>
          <w:sz w:val="24"/>
        </w:rPr>
        <w:t>a</w:t>
      </w:r>
      <w:r w:rsidR="00D47C4B" w:rsidRPr="00DE06F1">
        <w:rPr>
          <w:rFonts w:ascii="Times New Roman" w:eastAsia="Calibri" w:hAnsi="Times New Roman" w:cs="Times New Roman"/>
          <w:iCs/>
          <w:sz w:val="24"/>
        </w:rPr>
        <w:t>“</w:t>
      </w:r>
      <w:r w:rsidR="00745D82" w:rsidRPr="00DE06F1">
        <w:rPr>
          <w:rFonts w:ascii="Times New Roman" w:eastAsia="Calibri" w:hAnsi="Times New Roman" w:cs="Times New Roman"/>
          <w:iCs/>
          <w:sz w:val="24"/>
        </w:rPr>
        <w:t xml:space="preserve"> je obecně definován v ustanovení § 138 zákona č. 40/2009 Sb.</w:t>
      </w:r>
      <w:r w:rsidR="00D863EC" w:rsidRPr="00DE06F1">
        <w:rPr>
          <w:rFonts w:ascii="Times New Roman" w:eastAsia="Calibri" w:hAnsi="Times New Roman" w:cs="Times New Roman"/>
          <w:iCs/>
          <w:sz w:val="24"/>
        </w:rPr>
        <w:t xml:space="preserve">, trestní zákoník, ve znění pozdějších předpisů, </w:t>
      </w:r>
      <w:r w:rsidR="00745D82" w:rsidRPr="00DE06F1">
        <w:rPr>
          <w:rFonts w:ascii="Times New Roman" w:eastAsia="Calibri" w:hAnsi="Times New Roman" w:cs="Times New Roman"/>
          <w:iCs/>
          <w:sz w:val="24"/>
        </w:rPr>
        <w:t xml:space="preserve">jako </w:t>
      </w:r>
      <w:r w:rsidR="00D47C4B" w:rsidRPr="00DE06F1">
        <w:rPr>
          <w:rFonts w:ascii="Times New Roman" w:eastAsia="Calibri" w:hAnsi="Times New Roman" w:cs="Times New Roman"/>
          <w:iCs/>
          <w:sz w:val="24"/>
        </w:rPr>
        <w:t>„</w:t>
      </w:r>
      <w:r w:rsidR="00745D82" w:rsidRPr="00DE06F1">
        <w:rPr>
          <w:rFonts w:ascii="Times New Roman" w:eastAsia="Calibri" w:hAnsi="Times New Roman" w:cs="Times New Roman"/>
          <w:iCs/>
          <w:sz w:val="24"/>
        </w:rPr>
        <w:t>škoda dosahující částky nejméně 1</w:t>
      </w:r>
      <w:r w:rsidR="00D47C4B" w:rsidRPr="00DE06F1">
        <w:rPr>
          <w:rFonts w:ascii="Times New Roman" w:eastAsia="Calibri" w:hAnsi="Times New Roman" w:cs="Times New Roman"/>
          <w:iCs/>
          <w:sz w:val="24"/>
        </w:rPr>
        <w:t> </w:t>
      </w:r>
      <w:r w:rsidR="00745D82" w:rsidRPr="00DE06F1">
        <w:rPr>
          <w:rFonts w:ascii="Times New Roman" w:eastAsia="Calibri" w:hAnsi="Times New Roman" w:cs="Times New Roman"/>
          <w:iCs/>
          <w:sz w:val="24"/>
        </w:rPr>
        <w:t>000 000 Kč</w:t>
      </w:r>
      <w:r w:rsidR="00D47C4B" w:rsidRPr="00DE06F1">
        <w:rPr>
          <w:rFonts w:ascii="Times New Roman" w:eastAsia="Calibri" w:hAnsi="Times New Roman" w:cs="Times New Roman"/>
          <w:iCs/>
          <w:sz w:val="24"/>
        </w:rPr>
        <w:t>“</w:t>
      </w:r>
      <w:r w:rsidR="00745D82" w:rsidRPr="00DE06F1">
        <w:rPr>
          <w:rFonts w:ascii="Times New Roman" w:eastAsia="Calibri" w:hAnsi="Times New Roman" w:cs="Times New Roman"/>
          <w:iCs/>
          <w:sz w:val="24"/>
        </w:rPr>
        <w:t>.</w:t>
      </w:r>
    </w:p>
    <w:p w14:paraId="6C1EA18F" w14:textId="4237993C" w:rsidR="007610BC" w:rsidRPr="00DE06F1" w:rsidRDefault="0068622D" w:rsidP="00C14AA7">
      <w:pPr>
        <w:spacing w:before="120" w:after="0" w:line="240" w:lineRule="auto"/>
        <w:jc w:val="both"/>
        <w:rPr>
          <w:rFonts w:ascii="Times New Roman" w:eastAsia="Calibri" w:hAnsi="Times New Roman" w:cs="Times New Roman"/>
          <w:iCs/>
          <w:strike/>
          <w:sz w:val="24"/>
        </w:rPr>
      </w:pPr>
      <w:r w:rsidRPr="00DE06F1">
        <w:rPr>
          <w:rFonts w:ascii="Times New Roman" w:eastAsia="Times New Roman" w:hAnsi="Times New Roman" w:cs="Times New Roman"/>
          <w:bCs/>
          <w:sz w:val="24"/>
          <w:szCs w:val="24"/>
          <w:u w:val="single"/>
        </w:rPr>
        <w:t>K odst. 3</w:t>
      </w:r>
      <w:r w:rsidRPr="00DE06F1">
        <w:rPr>
          <w:rFonts w:ascii="Times New Roman" w:eastAsia="Times New Roman" w:hAnsi="Times New Roman" w:cs="Times New Roman"/>
          <w:b/>
          <w:sz w:val="24"/>
          <w:szCs w:val="24"/>
        </w:rPr>
        <w:t xml:space="preserve"> </w:t>
      </w:r>
      <w:r w:rsidR="00484C83" w:rsidRPr="00DE06F1">
        <w:rPr>
          <w:rFonts w:ascii="Times New Roman" w:eastAsia="Times New Roman" w:hAnsi="Times New Roman" w:cs="Times New Roman"/>
          <w:b/>
          <w:sz w:val="24"/>
          <w:szCs w:val="24"/>
        </w:rPr>
        <w:t>–</w:t>
      </w:r>
      <w:r w:rsidRPr="00DE06F1">
        <w:rPr>
          <w:rFonts w:ascii="Times New Roman" w:eastAsia="Calibri" w:hAnsi="Times New Roman" w:cs="Times New Roman"/>
          <w:iCs/>
          <w:sz w:val="24"/>
        </w:rPr>
        <w:t xml:space="preserve"> Ustanovení </w:t>
      </w:r>
      <w:r w:rsidR="003F14F8" w:rsidRPr="008A06AB">
        <w:rPr>
          <w:rFonts w:ascii="Times New Roman" w:eastAsia="Calibri" w:hAnsi="Times New Roman" w:cs="Times New Roman"/>
          <w:iCs/>
          <w:sz w:val="24"/>
        </w:rPr>
        <w:t>po</w:t>
      </w:r>
      <w:r w:rsidRPr="008A06AB">
        <w:rPr>
          <w:rFonts w:ascii="Times New Roman" w:eastAsia="Calibri" w:hAnsi="Times New Roman" w:cs="Times New Roman"/>
          <w:iCs/>
          <w:sz w:val="24"/>
        </w:rPr>
        <w:t>dle</w:t>
      </w:r>
      <w:r w:rsidRPr="00DE06F1">
        <w:rPr>
          <w:rFonts w:ascii="Times New Roman" w:eastAsia="Calibri" w:hAnsi="Times New Roman" w:cs="Times New Roman"/>
          <w:iCs/>
          <w:sz w:val="24"/>
        </w:rPr>
        <w:t xml:space="preserve"> stávající úpravy upřednostňuje pro funkčnost soustavy ochrany před bleskem použití základového zemniče.</w:t>
      </w:r>
      <w:r w:rsidR="00C14AA7" w:rsidRPr="00DE06F1">
        <w:rPr>
          <w:rFonts w:ascii="Times New Roman" w:eastAsia="Calibri" w:hAnsi="Times New Roman" w:cs="Times New Roman"/>
          <w:iCs/>
          <w:sz w:val="24"/>
        </w:rPr>
        <w:t xml:space="preserve"> Definice z</w:t>
      </w:r>
      <w:r w:rsidR="007610BC" w:rsidRPr="00DE06F1">
        <w:rPr>
          <w:rFonts w:ascii="Times New Roman" w:eastAsia="Calibri" w:hAnsi="Times New Roman" w:cs="Times New Roman"/>
          <w:iCs/>
          <w:sz w:val="24"/>
        </w:rPr>
        <w:t>ákladov</w:t>
      </w:r>
      <w:r w:rsidR="00C14AA7" w:rsidRPr="00DE06F1">
        <w:rPr>
          <w:rFonts w:ascii="Times New Roman" w:eastAsia="Calibri" w:hAnsi="Times New Roman" w:cs="Times New Roman"/>
          <w:iCs/>
          <w:sz w:val="24"/>
        </w:rPr>
        <w:t>ého</w:t>
      </w:r>
      <w:r w:rsidR="007610BC" w:rsidRPr="00DE06F1">
        <w:rPr>
          <w:rFonts w:ascii="Times New Roman" w:eastAsia="Calibri" w:hAnsi="Times New Roman" w:cs="Times New Roman"/>
          <w:iCs/>
          <w:sz w:val="24"/>
        </w:rPr>
        <w:t xml:space="preserve"> zemnič</w:t>
      </w:r>
      <w:r w:rsidR="00C14AA7" w:rsidRPr="00DE06F1">
        <w:rPr>
          <w:rFonts w:ascii="Times New Roman" w:eastAsia="Calibri" w:hAnsi="Times New Roman" w:cs="Times New Roman"/>
          <w:iCs/>
          <w:sz w:val="24"/>
        </w:rPr>
        <w:t>e vychází z normy</w:t>
      </w:r>
      <w:r w:rsidR="007610BC" w:rsidRPr="00DE06F1">
        <w:rPr>
          <w:rFonts w:ascii="Times New Roman" w:eastAsia="Calibri" w:hAnsi="Times New Roman" w:cs="Times New Roman"/>
          <w:iCs/>
          <w:sz w:val="24"/>
        </w:rPr>
        <w:t xml:space="preserve"> </w:t>
      </w:r>
      <w:r w:rsidR="00C14AA7" w:rsidRPr="00DE06F1">
        <w:rPr>
          <w:rFonts w:ascii="Times New Roman" w:eastAsia="Calibri" w:hAnsi="Times New Roman" w:cs="Times New Roman"/>
          <w:iCs/>
          <w:sz w:val="24"/>
        </w:rPr>
        <w:t xml:space="preserve">ČSN 33 2000-5-54 ED. 3 Elektrické instalace nízkého napětí - Část 5-54: Výběr a stavba elektrických zařízení - Uzemnění a ochranné vodiče. </w:t>
      </w:r>
    </w:p>
    <w:p w14:paraId="270DF214" w14:textId="1A608CAA" w:rsidR="0068622D" w:rsidRPr="00DE06F1" w:rsidRDefault="0068622D" w:rsidP="0068622D">
      <w:pPr>
        <w:spacing w:before="120" w:after="0" w:line="240" w:lineRule="auto"/>
        <w:jc w:val="both"/>
        <w:rPr>
          <w:rFonts w:ascii="Times New Roman" w:eastAsia="Calibri" w:hAnsi="Times New Roman" w:cs="Times New Roman"/>
          <w:iCs/>
          <w:sz w:val="24"/>
          <w:szCs w:val="24"/>
        </w:rPr>
      </w:pPr>
      <w:r w:rsidRPr="00DE06F1">
        <w:rPr>
          <w:rFonts w:ascii="Times New Roman" w:eastAsia="Times New Roman" w:hAnsi="Times New Roman" w:cs="Times New Roman"/>
          <w:bCs/>
          <w:sz w:val="24"/>
          <w:szCs w:val="24"/>
          <w:u w:val="single"/>
        </w:rPr>
        <w:t>K odst. 4</w:t>
      </w:r>
      <w:r w:rsidRPr="00DE06F1">
        <w:rPr>
          <w:rFonts w:ascii="Times New Roman" w:eastAsia="Times New Roman" w:hAnsi="Times New Roman" w:cs="Times New Roman"/>
          <w:b/>
          <w:sz w:val="24"/>
          <w:szCs w:val="24"/>
        </w:rPr>
        <w:t xml:space="preserve"> –</w:t>
      </w:r>
      <w:r w:rsidRPr="00DE06F1">
        <w:rPr>
          <w:rFonts w:ascii="Times New Roman" w:eastAsia="Calibri" w:hAnsi="Times New Roman" w:cs="Times New Roman"/>
          <w:iCs/>
          <w:sz w:val="24"/>
        </w:rPr>
        <w:t xml:space="preserve"> Pro konkrétní typy staveb </w:t>
      </w:r>
      <w:r w:rsidR="00D81178" w:rsidRPr="00DE06F1">
        <w:rPr>
          <w:rFonts w:ascii="Times New Roman" w:eastAsia="Calibri" w:hAnsi="Times New Roman" w:cs="Times New Roman"/>
          <w:iCs/>
          <w:sz w:val="24"/>
        </w:rPr>
        <w:t>se stanoví</w:t>
      </w:r>
      <w:r w:rsidRPr="00DE06F1">
        <w:rPr>
          <w:rFonts w:ascii="Times New Roman" w:eastAsia="Calibri" w:hAnsi="Times New Roman" w:cs="Times New Roman"/>
          <w:iCs/>
          <w:sz w:val="24"/>
        </w:rPr>
        <w:t xml:space="preserve"> povinnost provést výpočet řízení rizika. Výpočet řízení rizika prokazatelně určí, zda na povolovaném záměru musí či nemusí být řešena ochrana před bleskem, v jakém rozsahu, a jakých parametrů. Požadavky na výpočet řízení rizika jsou řešeny </w:t>
      </w:r>
      <w:r w:rsidR="005C7B10" w:rsidRPr="00DE06F1">
        <w:rPr>
          <w:rFonts w:ascii="Times New Roman" w:eastAsia="Calibri" w:hAnsi="Times New Roman" w:cs="Times New Roman"/>
          <w:iCs/>
          <w:sz w:val="24"/>
        </w:rPr>
        <w:t>norm</w:t>
      </w:r>
      <w:r w:rsidR="005C7B10">
        <w:rPr>
          <w:rFonts w:ascii="Times New Roman" w:eastAsia="Calibri" w:hAnsi="Times New Roman" w:cs="Times New Roman"/>
          <w:iCs/>
          <w:sz w:val="24"/>
        </w:rPr>
        <w:t>ou</w:t>
      </w:r>
      <w:r w:rsidR="005C7B10" w:rsidRPr="00DE06F1">
        <w:rPr>
          <w:rFonts w:ascii="Times New Roman" w:eastAsia="Calibri" w:hAnsi="Times New Roman" w:cs="Times New Roman"/>
          <w:iCs/>
          <w:sz w:val="24"/>
        </w:rPr>
        <w:t xml:space="preserve"> </w:t>
      </w:r>
      <w:r w:rsidRPr="00DE06F1">
        <w:rPr>
          <w:rFonts w:ascii="Times New Roman" w:eastAsiaTheme="minorEastAsia" w:hAnsi="Times New Roman" w:cs="Times New Roman"/>
          <w:iCs/>
          <w:sz w:val="24"/>
          <w:szCs w:val="24"/>
        </w:rPr>
        <w:t xml:space="preserve">ČSN 62305-2 </w:t>
      </w:r>
      <w:r w:rsidR="00997068" w:rsidRPr="00DE06F1">
        <w:rPr>
          <w:rFonts w:ascii="Times New Roman" w:eastAsiaTheme="minorEastAsia" w:hAnsi="Times New Roman" w:cs="Times New Roman"/>
          <w:iCs/>
          <w:sz w:val="24"/>
          <w:szCs w:val="24"/>
        </w:rPr>
        <w:t>ED</w:t>
      </w:r>
      <w:r w:rsidRPr="00DE06F1">
        <w:rPr>
          <w:rFonts w:ascii="Times New Roman" w:eastAsiaTheme="minorEastAsia" w:hAnsi="Times New Roman" w:cs="Times New Roman"/>
          <w:iCs/>
          <w:sz w:val="24"/>
          <w:szCs w:val="24"/>
        </w:rPr>
        <w:t>. 2</w:t>
      </w:r>
      <w:r w:rsidR="00997068" w:rsidRPr="00DE06F1">
        <w:t xml:space="preserve"> </w:t>
      </w:r>
      <w:r w:rsidR="00997068" w:rsidRPr="00DE06F1">
        <w:rPr>
          <w:rFonts w:ascii="Times New Roman" w:eastAsiaTheme="minorEastAsia" w:hAnsi="Times New Roman" w:cs="Times New Roman"/>
          <w:iCs/>
          <w:sz w:val="24"/>
          <w:szCs w:val="24"/>
        </w:rPr>
        <w:t>Izolátory pro venkovní vedení se jmenovitým napětím nad 1 000 V - Keramické nebo skleněné závěsné izolátory pro sítě se střídavým napětím - Charakteristiky talířových izolátorů</w:t>
      </w:r>
      <w:r w:rsidRPr="00DE06F1">
        <w:rPr>
          <w:rFonts w:ascii="Times New Roman" w:eastAsiaTheme="minorEastAsia" w:hAnsi="Times New Roman" w:cs="Times New Roman"/>
          <w:iCs/>
          <w:sz w:val="24"/>
          <w:szCs w:val="24"/>
        </w:rPr>
        <w:t xml:space="preserve">. </w:t>
      </w:r>
      <w:r w:rsidR="004A31C1" w:rsidRPr="00DE06F1">
        <w:rPr>
          <w:rFonts w:ascii="Times New Roman" w:eastAsia="Calibri" w:hAnsi="Times New Roman" w:cs="Times New Roman"/>
          <w:iCs/>
          <w:sz w:val="24"/>
        </w:rPr>
        <w:t xml:space="preserve">Výpočet řízení rizika </w:t>
      </w:r>
      <w:r w:rsidR="004A31C1">
        <w:rPr>
          <w:rFonts w:ascii="Times New Roman" w:eastAsia="Calibri" w:hAnsi="Times New Roman" w:cs="Times New Roman"/>
          <w:iCs/>
          <w:sz w:val="24"/>
        </w:rPr>
        <w:t>b</w:t>
      </w:r>
      <w:r w:rsidR="004A31C1" w:rsidRPr="00DE06F1">
        <w:rPr>
          <w:rFonts w:ascii="Times New Roman" w:eastAsia="Calibri" w:hAnsi="Times New Roman" w:cs="Times New Roman"/>
          <w:iCs/>
          <w:sz w:val="24"/>
        </w:rPr>
        <w:t xml:space="preserve">ude </w:t>
      </w:r>
      <w:r w:rsidRPr="00DE06F1">
        <w:rPr>
          <w:rFonts w:ascii="Times New Roman" w:eastAsia="Calibri" w:hAnsi="Times New Roman" w:cs="Times New Roman"/>
          <w:iCs/>
          <w:sz w:val="24"/>
        </w:rPr>
        <w:t xml:space="preserve">nezbytnou součástí dokumentace pro povolení záměru, </w:t>
      </w:r>
      <w:r w:rsidR="008B056C">
        <w:rPr>
          <w:rFonts w:ascii="Times New Roman" w:eastAsia="Calibri" w:hAnsi="Times New Roman" w:cs="Times New Roman"/>
          <w:iCs/>
          <w:sz w:val="24"/>
        </w:rPr>
        <w:t>z</w:t>
      </w:r>
      <w:r w:rsidRPr="00DE06F1">
        <w:rPr>
          <w:rFonts w:ascii="Times New Roman" w:eastAsia="Calibri" w:hAnsi="Times New Roman" w:cs="Times New Roman"/>
          <w:iCs/>
          <w:sz w:val="24"/>
        </w:rPr>
        <w:t xml:space="preserve">a </w:t>
      </w:r>
      <w:r w:rsidR="005A0F49">
        <w:rPr>
          <w:rFonts w:ascii="Times New Roman" w:eastAsia="Calibri" w:hAnsi="Times New Roman" w:cs="Times New Roman"/>
          <w:iCs/>
          <w:sz w:val="24"/>
        </w:rPr>
        <w:t xml:space="preserve">kterou </w:t>
      </w:r>
      <w:r w:rsidRPr="00DE06F1">
        <w:rPr>
          <w:rFonts w:ascii="Times New Roman" w:eastAsia="Calibri" w:hAnsi="Times New Roman" w:cs="Times New Roman"/>
          <w:iCs/>
          <w:sz w:val="24"/>
        </w:rPr>
        <w:t xml:space="preserve">bude </w:t>
      </w:r>
      <w:r w:rsidR="005A0F49">
        <w:rPr>
          <w:rFonts w:ascii="Times New Roman" w:eastAsia="Calibri" w:hAnsi="Times New Roman" w:cs="Times New Roman"/>
          <w:iCs/>
          <w:sz w:val="24"/>
        </w:rPr>
        <w:t xml:space="preserve">zodpovědný </w:t>
      </w:r>
      <w:r w:rsidRPr="00DE06F1">
        <w:rPr>
          <w:rFonts w:ascii="Times New Roman" w:eastAsia="Calibri" w:hAnsi="Times New Roman" w:cs="Times New Roman"/>
          <w:iCs/>
          <w:sz w:val="24"/>
        </w:rPr>
        <w:t xml:space="preserve">projektant. </w:t>
      </w:r>
      <w:r w:rsidRPr="00DE06F1">
        <w:rPr>
          <w:rFonts w:ascii="Times New Roman" w:eastAsia="Times New Roman" w:hAnsi="Times New Roman" w:cs="Times New Roman"/>
          <w:iCs/>
          <w:sz w:val="24"/>
        </w:rPr>
        <w:t xml:space="preserve">U případů </w:t>
      </w:r>
      <w:r w:rsidR="003F14F8">
        <w:rPr>
          <w:rFonts w:ascii="Times New Roman" w:eastAsia="Times New Roman" w:hAnsi="Times New Roman" w:cs="Times New Roman"/>
          <w:iCs/>
          <w:sz w:val="24"/>
        </w:rPr>
        <w:t>po</w:t>
      </w:r>
      <w:r w:rsidRPr="00DE06F1">
        <w:rPr>
          <w:rFonts w:ascii="Times New Roman" w:eastAsia="Times New Roman" w:hAnsi="Times New Roman" w:cs="Times New Roman"/>
          <w:iCs/>
          <w:sz w:val="24"/>
        </w:rPr>
        <w:t xml:space="preserve">dle </w:t>
      </w:r>
      <w:r w:rsidR="00605EC7" w:rsidRPr="00DE06F1">
        <w:rPr>
          <w:rFonts w:ascii="Times New Roman" w:eastAsia="Times New Roman" w:hAnsi="Times New Roman" w:cs="Times New Roman"/>
          <w:iCs/>
          <w:sz w:val="24"/>
        </w:rPr>
        <w:t xml:space="preserve">odstavce 1 s výjimkou písmene b) a </w:t>
      </w:r>
      <w:r w:rsidRPr="00DE06F1">
        <w:rPr>
          <w:rFonts w:ascii="Times New Roman" w:eastAsia="Times New Roman" w:hAnsi="Times New Roman" w:cs="Times New Roman"/>
          <w:iCs/>
          <w:sz w:val="24"/>
        </w:rPr>
        <w:t xml:space="preserve">odstavce 2 je výpočet řízení rizika </w:t>
      </w:r>
      <w:r w:rsidR="003F14F8">
        <w:rPr>
          <w:rFonts w:ascii="Times New Roman" w:eastAsia="Times New Roman" w:hAnsi="Times New Roman" w:cs="Times New Roman"/>
          <w:iCs/>
          <w:sz w:val="24"/>
        </w:rPr>
        <w:t>po</w:t>
      </w:r>
      <w:r w:rsidRPr="00DE06F1">
        <w:rPr>
          <w:rFonts w:ascii="Times New Roman" w:eastAsia="Times New Roman" w:hAnsi="Times New Roman" w:cs="Times New Roman"/>
          <w:iCs/>
          <w:sz w:val="24"/>
        </w:rPr>
        <w:t>dle normy závazným dokumentem, určujícím potřebu ochrany před bleskem.</w:t>
      </w:r>
    </w:p>
    <w:p w14:paraId="0DDA5A7C" w14:textId="3C3F1474" w:rsidR="005E19D1" w:rsidRPr="00DE06F1" w:rsidRDefault="005E19D1" w:rsidP="00B57F2D">
      <w:pPr>
        <w:spacing w:before="120" w:after="0" w:line="240" w:lineRule="auto"/>
        <w:jc w:val="both"/>
        <w:rPr>
          <w:rFonts w:ascii="Times New Roman" w:eastAsia="Calibri" w:hAnsi="Times New Roman" w:cs="Times New Roman"/>
          <w:iCs/>
          <w:sz w:val="24"/>
          <w:highlight w:val="yellow"/>
        </w:rPr>
      </w:pPr>
    </w:p>
    <w:p w14:paraId="684A1ACB" w14:textId="56BE4005" w:rsidR="005E19D1" w:rsidRPr="00DE06F1" w:rsidRDefault="005E19D1" w:rsidP="00B57F2D">
      <w:pPr>
        <w:spacing w:before="120" w:after="0" w:line="240" w:lineRule="auto"/>
        <w:jc w:val="both"/>
        <w:rPr>
          <w:rFonts w:ascii="Times New Roman" w:eastAsia="Calibri" w:hAnsi="Times New Roman" w:cs="Times New Roman"/>
          <w:b/>
          <w:iCs/>
          <w:sz w:val="24"/>
        </w:rPr>
      </w:pPr>
      <w:bookmarkStart w:id="7" w:name="_Hlk131412532"/>
      <w:r w:rsidRPr="00DE06F1">
        <w:rPr>
          <w:rFonts w:ascii="Times New Roman" w:eastAsia="Calibri" w:hAnsi="Times New Roman" w:cs="Times New Roman"/>
          <w:b/>
          <w:iCs/>
          <w:sz w:val="24"/>
        </w:rPr>
        <w:t xml:space="preserve">K </w:t>
      </w:r>
      <w:r w:rsidR="00BD3F40" w:rsidRPr="00DE06F1">
        <w:rPr>
          <w:rFonts w:ascii="Times New Roman" w:eastAsia="Calibri" w:hAnsi="Times New Roman" w:cs="Times New Roman"/>
          <w:b/>
          <w:iCs/>
          <w:sz w:val="24"/>
        </w:rPr>
        <w:t xml:space="preserve">§ </w:t>
      </w:r>
      <w:r w:rsidR="00A5224F" w:rsidRPr="00DE06F1">
        <w:rPr>
          <w:rFonts w:ascii="Times New Roman" w:eastAsia="Calibri" w:hAnsi="Times New Roman" w:cs="Times New Roman"/>
          <w:b/>
          <w:iCs/>
          <w:sz w:val="24"/>
        </w:rPr>
        <w:t>28</w:t>
      </w:r>
      <w:r w:rsidRPr="00DE06F1">
        <w:rPr>
          <w:rFonts w:ascii="Times New Roman" w:eastAsia="Calibri" w:hAnsi="Times New Roman" w:cs="Times New Roman"/>
          <w:b/>
          <w:iCs/>
          <w:sz w:val="24"/>
        </w:rPr>
        <w:t xml:space="preserve"> Ochrana před </w:t>
      </w:r>
      <w:r w:rsidR="00EA5071" w:rsidRPr="00DE06F1">
        <w:rPr>
          <w:rFonts w:ascii="Times New Roman" w:eastAsia="Calibri" w:hAnsi="Times New Roman" w:cs="Times New Roman"/>
          <w:b/>
          <w:iCs/>
          <w:sz w:val="24"/>
        </w:rPr>
        <w:t>s</w:t>
      </w:r>
      <w:r w:rsidRPr="00DE06F1">
        <w:rPr>
          <w:rFonts w:ascii="Times New Roman" w:eastAsia="Calibri" w:hAnsi="Times New Roman" w:cs="Times New Roman"/>
          <w:b/>
          <w:iCs/>
          <w:sz w:val="24"/>
        </w:rPr>
        <w:t>p</w:t>
      </w:r>
      <w:r w:rsidR="00EA5071" w:rsidRPr="00DE06F1">
        <w:rPr>
          <w:rFonts w:ascii="Times New Roman" w:eastAsia="Calibri" w:hAnsi="Times New Roman" w:cs="Times New Roman"/>
          <w:b/>
          <w:iCs/>
          <w:sz w:val="24"/>
        </w:rPr>
        <w:t>a</w:t>
      </w:r>
      <w:r w:rsidRPr="00DE06F1">
        <w:rPr>
          <w:rFonts w:ascii="Times New Roman" w:eastAsia="Calibri" w:hAnsi="Times New Roman" w:cs="Times New Roman"/>
          <w:b/>
          <w:iCs/>
          <w:sz w:val="24"/>
        </w:rPr>
        <w:t>dem ledu, sněhu a stékáním vody</w:t>
      </w:r>
    </w:p>
    <w:p w14:paraId="74648C67" w14:textId="7340C4B9" w:rsidR="00ED677E" w:rsidRPr="00DE06F1" w:rsidRDefault="00ED677E" w:rsidP="03B1064D">
      <w:pPr>
        <w:spacing w:before="120" w:after="0" w:line="240" w:lineRule="auto"/>
        <w:jc w:val="both"/>
        <w:rPr>
          <w:rFonts w:ascii="Times New Roman" w:eastAsiaTheme="minorEastAsia" w:hAnsi="Times New Roman" w:cs="Times New Roman"/>
          <w:sz w:val="24"/>
          <w:szCs w:val="24"/>
        </w:rPr>
      </w:pPr>
      <w:r w:rsidRPr="03B1064D">
        <w:rPr>
          <w:rFonts w:ascii="Times New Roman" w:eastAsiaTheme="minorEastAsia" w:hAnsi="Times New Roman" w:cs="Times New Roman"/>
          <w:sz w:val="24"/>
          <w:szCs w:val="24"/>
        </w:rPr>
        <w:t xml:space="preserve">Ustanovení </w:t>
      </w:r>
      <w:r w:rsidR="006846C0" w:rsidRPr="03B1064D">
        <w:rPr>
          <w:rFonts w:ascii="Times New Roman" w:eastAsiaTheme="minorEastAsia" w:hAnsi="Times New Roman" w:cs="Times New Roman"/>
          <w:sz w:val="24"/>
          <w:szCs w:val="24"/>
        </w:rPr>
        <w:t xml:space="preserve">§ </w:t>
      </w:r>
      <w:r w:rsidR="00A5224F" w:rsidRPr="03B1064D">
        <w:rPr>
          <w:rFonts w:ascii="Times New Roman" w:eastAsiaTheme="minorEastAsia" w:hAnsi="Times New Roman" w:cs="Times New Roman"/>
          <w:sz w:val="24"/>
          <w:szCs w:val="24"/>
        </w:rPr>
        <w:t>28</w:t>
      </w:r>
      <w:r w:rsidR="006846C0" w:rsidRPr="03B1064D">
        <w:rPr>
          <w:rFonts w:ascii="Times New Roman" w:eastAsiaTheme="minorEastAsia" w:hAnsi="Times New Roman" w:cs="Times New Roman"/>
          <w:sz w:val="24"/>
          <w:szCs w:val="24"/>
        </w:rPr>
        <w:t xml:space="preserve"> </w:t>
      </w:r>
      <w:r w:rsidR="00174F07" w:rsidRPr="03B1064D">
        <w:rPr>
          <w:rFonts w:ascii="Times New Roman" w:eastAsiaTheme="minorEastAsia" w:hAnsi="Times New Roman" w:cs="Times New Roman"/>
          <w:sz w:val="24"/>
          <w:szCs w:val="24"/>
        </w:rPr>
        <w:t xml:space="preserve">vyhlášky </w:t>
      </w:r>
      <w:r w:rsidRPr="03B1064D">
        <w:rPr>
          <w:rFonts w:ascii="Times New Roman" w:eastAsiaTheme="minorEastAsia" w:hAnsi="Times New Roman" w:cs="Times New Roman"/>
          <w:sz w:val="24"/>
          <w:szCs w:val="24"/>
        </w:rPr>
        <w:t xml:space="preserve">provádí § 149 stavebního zákona, </w:t>
      </w:r>
      <w:r w:rsidR="00E1074A">
        <w:rPr>
          <w:rFonts w:ascii="Times New Roman" w:eastAsiaTheme="minorEastAsia" w:hAnsi="Times New Roman" w:cs="Times New Roman"/>
          <w:sz w:val="24"/>
          <w:szCs w:val="24"/>
        </w:rPr>
        <w:t>po</w:t>
      </w:r>
      <w:r w:rsidR="00D606CD" w:rsidRPr="03B1064D">
        <w:rPr>
          <w:rFonts w:ascii="Times New Roman" w:eastAsiaTheme="minorEastAsia" w:hAnsi="Times New Roman" w:cs="Times New Roman"/>
          <w:sz w:val="24"/>
          <w:szCs w:val="24"/>
        </w:rPr>
        <w:t>dle kterého</w:t>
      </w:r>
      <w:r w:rsidRPr="03B1064D">
        <w:rPr>
          <w:rFonts w:ascii="Times New Roman" w:eastAsiaTheme="minorEastAsia" w:hAnsi="Times New Roman" w:cs="Times New Roman"/>
          <w:sz w:val="24"/>
          <w:szCs w:val="24"/>
        </w:rPr>
        <w:t>, stavba musí být navržena a provedena takovým způsobem, aby při jejím užívání, údržbě nebo provozu nevznikalo nebezpečí nehod nebo poškození zdraví osob nebo zvířat.</w:t>
      </w:r>
    </w:p>
    <w:p w14:paraId="2535598C" w14:textId="1D28C454" w:rsidR="00605EC7" w:rsidRPr="00DE06F1" w:rsidRDefault="00DB375A" w:rsidP="00B57F2D">
      <w:pPr>
        <w:spacing w:before="120" w:after="0" w:line="240" w:lineRule="auto"/>
        <w:jc w:val="both"/>
        <w:rPr>
          <w:rFonts w:ascii="Times New Roman" w:eastAsia="Calibri" w:hAnsi="Times New Roman" w:cs="Times New Roman"/>
          <w:iCs/>
          <w:sz w:val="24"/>
        </w:rPr>
      </w:pPr>
      <w:r>
        <w:rPr>
          <w:rFonts w:ascii="Times New Roman" w:eastAsia="Calibri" w:hAnsi="Times New Roman" w:cs="Times New Roman"/>
          <w:iCs/>
          <w:sz w:val="24"/>
        </w:rPr>
        <w:t>Toto u</w:t>
      </w:r>
      <w:r w:rsidR="00901B83" w:rsidRPr="00DE06F1">
        <w:rPr>
          <w:rFonts w:ascii="Times New Roman" w:eastAsia="Calibri" w:hAnsi="Times New Roman" w:cs="Times New Roman"/>
          <w:iCs/>
          <w:sz w:val="24"/>
        </w:rPr>
        <w:t xml:space="preserve">stanovení </w:t>
      </w:r>
      <w:r w:rsidRPr="00DE06F1">
        <w:rPr>
          <w:rFonts w:ascii="Times New Roman" w:eastAsia="Calibri" w:hAnsi="Times New Roman" w:cs="Times New Roman"/>
          <w:iCs/>
          <w:sz w:val="24"/>
        </w:rPr>
        <w:t>stanov</w:t>
      </w:r>
      <w:r>
        <w:rPr>
          <w:rFonts w:ascii="Times New Roman" w:eastAsia="Calibri" w:hAnsi="Times New Roman" w:cs="Times New Roman"/>
          <w:iCs/>
          <w:sz w:val="24"/>
        </w:rPr>
        <w:t>í</w:t>
      </w:r>
      <w:r w:rsidRPr="00DE06F1">
        <w:rPr>
          <w:rFonts w:ascii="Times New Roman" w:eastAsia="Calibri" w:hAnsi="Times New Roman" w:cs="Times New Roman"/>
          <w:iCs/>
          <w:sz w:val="24"/>
        </w:rPr>
        <w:t xml:space="preserve"> </w:t>
      </w:r>
      <w:r w:rsidR="00605EC7" w:rsidRPr="00DE06F1">
        <w:rPr>
          <w:rFonts w:ascii="Times New Roman" w:eastAsia="Calibri" w:hAnsi="Times New Roman" w:cs="Times New Roman"/>
          <w:iCs/>
          <w:sz w:val="24"/>
        </w:rPr>
        <w:t xml:space="preserve">požadavek, aby komunikace a pochozí plochy nebyly ohroženy pádem ledu a sněhu ze stavby, přičemž návrh opatření na zamezení spadu </w:t>
      </w:r>
      <w:r w:rsidR="00B26B6B" w:rsidRPr="00DE06F1">
        <w:rPr>
          <w:rFonts w:ascii="Times New Roman" w:eastAsia="Calibri" w:hAnsi="Times New Roman" w:cs="Times New Roman"/>
          <w:iCs/>
          <w:sz w:val="24"/>
        </w:rPr>
        <w:t>je stanoven pouze v obecné rovině, nikoliv konkrétně, a to s ohledem na různorodost stavebních záměrů</w:t>
      </w:r>
      <w:r w:rsidR="00605EC7" w:rsidRPr="00DE06F1">
        <w:rPr>
          <w:rFonts w:ascii="Times New Roman" w:eastAsia="Calibri" w:hAnsi="Times New Roman" w:cs="Times New Roman"/>
          <w:iCs/>
          <w:sz w:val="24"/>
        </w:rPr>
        <w:t xml:space="preserve">. </w:t>
      </w:r>
      <w:r w:rsidR="00B26B6B" w:rsidRPr="00DE06F1">
        <w:rPr>
          <w:rFonts w:ascii="Times New Roman" w:eastAsia="Calibri" w:hAnsi="Times New Roman" w:cs="Times New Roman"/>
          <w:iCs/>
          <w:sz w:val="24"/>
        </w:rPr>
        <w:t xml:space="preserve">Konkrétní návrh opatření je tak na projektantovi, který </w:t>
      </w:r>
      <w:r w:rsidR="00FB7B14" w:rsidRPr="00DE06F1">
        <w:rPr>
          <w:rFonts w:ascii="Times New Roman" w:eastAsia="Calibri" w:hAnsi="Times New Roman" w:cs="Times New Roman"/>
          <w:iCs/>
          <w:sz w:val="24"/>
        </w:rPr>
        <w:t>jej musí</w:t>
      </w:r>
      <w:r w:rsidR="00B26B6B" w:rsidRPr="00DE06F1">
        <w:rPr>
          <w:rFonts w:ascii="Times New Roman" w:eastAsia="Calibri" w:hAnsi="Times New Roman" w:cs="Times New Roman"/>
          <w:iCs/>
          <w:sz w:val="24"/>
        </w:rPr>
        <w:t xml:space="preserve"> provést s ohledem na úč</w:t>
      </w:r>
      <w:r w:rsidR="00605EC7" w:rsidRPr="00DE06F1">
        <w:rPr>
          <w:rFonts w:ascii="Times New Roman" w:eastAsia="Calibri" w:hAnsi="Times New Roman" w:cs="Times New Roman"/>
          <w:iCs/>
          <w:sz w:val="24"/>
        </w:rPr>
        <w:t>el užívání stavby, na použit</w:t>
      </w:r>
      <w:r w:rsidR="00B26B6B" w:rsidRPr="00DE06F1">
        <w:rPr>
          <w:rFonts w:ascii="Times New Roman" w:eastAsia="Calibri" w:hAnsi="Times New Roman" w:cs="Times New Roman"/>
          <w:iCs/>
          <w:sz w:val="24"/>
        </w:rPr>
        <w:t>é</w:t>
      </w:r>
      <w:r w:rsidR="00605EC7" w:rsidRPr="00DE06F1">
        <w:rPr>
          <w:rFonts w:ascii="Times New Roman" w:eastAsia="Calibri" w:hAnsi="Times New Roman" w:cs="Times New Roman"/>
          <w:iCs/>
          <w:sz w:val="24"/>
        </w:rPr>
        <w:t xml:space="preserve"> </w:t>
      </w:r>
      <w:r w:rsidR="00B26B6B" w:rsidRPr="00DE06F1">
        <w:rPr>
          <w:rFonts w:ascii="Times New Roman" w:eastAsia="Calibri" w:hAnsi="Times New Roman" w:cs="Times New Roman"/>
          <w:iCs/>
          <w:sz w:val="24"/>
        </w:rPr>
        <w:t xml:space="preserve">návrhové </w:t>
      </w:r>
      <w:r w:rsidR="00605EC7" w:rsidRPr="00DE06F1">
        <w:rPr>
          <w:rFonts w:ascii="Times New Roman" w:eastAsia="Calibri" w:hAnsi="Times New Roman" w:cs="Times New Roman"/>
          <w:iCs/>
          <w:sz w:val="24"/>
        </w:rPr>
        <w:t>konstrukc</w:t>
      </w:r>
      <w:r w:rsidR="00B26B6B" w:rsidRPr="00DE06F1">
        <w:rPr>
          <w:rFonts w:ascii="Times New Roman" w:eastAsia="Calibri" w:hAnsi="Times New Roman" w:cs="Times New Roman"/>
          <w:iCs/>
          <w:sz w:val="24"/>
        </w:rPr>
        <w:t xml:space="preserve">e a </w:t>
      </w:r>
      <w:r w:rsidR="00605EC7" w:rsidRPr="00DE06F1">
        <w:rPr>
          <w:rFonts w:ascii="Times New Roman" w:eastAsia="Calibri" w:hAnsi="Times New Roman" w:cs="Times New Roman"/>
          <w:iCs/>
          <w:sz w:val="24"/>
        </w:rPr>
        <w:t>materiál</w:t>
      </w:r>
      <w:r w:rsidR="00B26B6B" w:rsidRPr="00DE06F1">
        <w:rPr>
          <w:rFonts w:ascii="Times New Roman" w:eastAsia="Calibri" w:hAnsi="Times New Roman" w:cs="Times New Roman"/>
          <w:iCs/>
          <w:sz w:val="24"/>
        </w:rPr>
        <w:t>y</w:t>
      </w:r>
      <w:r w:rsidR="00605EC7" w:rsidRPr="00DE06F1">
        <w:rPr>
          <w:rFonts w:ascii="Times New Roman" w:eastAsia="Calibri" w:hAnsi="Times New Roman" w:cs="Times New Roman"/>
          <w:iCs/>
          <w:sz w:val="24"/>
        </w:rPr>
        <w:t xml:space="preserve">, </w:t>
      </w:r>
      <w:r w:rsidR="00B26B6B" w:rsidRPr="00DE06F1">
        <w:rPr>
          <w:rFonts w:ascii="Times New Roman" w:eastAsia="Calibri" w:hAnsi="Times New Roman" w:cs="Times New Roman"/>
          <w:iCs/>
          <w:sz w:val="24"/>
        </w:rPr>
        <w:t xml:space="preserve">na </w:t>
      </w:r>
      <w:r w:rsidR="00605EC7" w:rsidRPr="00DE06F1">
        <w:rPr>
          <w:rFonts w:ascii="Times New Roman" w:eastAsia="Calibri" w:hAnsi="Times New Roman" w:cs="Times New Roman"/>
          <w:iCs/>
          <w:sz w:val="24"/>
        </w:rPr>
        <w:t>jejich uspořádání, sklon apod.</w:t>
      </w:r>
    </w:p>
    <w:bookmarkEnd w:id="7"/>
    <w:p w14:paraId="01ADE88E" w14:textId="5CC46DA1" w:rsidR="005E19D1" w:rsidRPr="00DE06F1" w:rsidRDefault="00FB7B14" w:rsidP="00B57F2D">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rPr>
        <w:t xml:space="preserve">Ustanovení vychází </w:t>
      </w:r>
      <w:r w:rsidR="00D934E1" w:rsidRPr="00DE06F1">
        <w:rPr>
          <w:rFonts w:ascii="Times New Roman" w:eastAsia="Calibri" w:hAnsi="Times New Roman" w:cs="Times New Roman"/>
          <w:bCs/>
          <w:iCs/>
          <w:sz w:val="24"/>
        </w:rPr>
        <w:t xml:space="preserve">ze stávající právní úpravy, tj. ze </w:t>
      </w:r>
      <w:r w:rsidRPr="00DE06F1">
        <w:rPr>
          <w:rFonts w:ascii="Times New Roman" w:eastAsia="Calibri" w:hAnsi="Times New Roman" w:cs="Times New Roman"/>
          <w:bCs/>
          <w:iCs/>
          <w:sz w:val="24"/>
        </w:rPr>
        <w:t>znění § 25 vyhlášky č.  268/2009 Sb., které stanoví požadavky na střechy.</w:t>
      </w:r>
    </w:p>
    <w:p w14:paraId="6608056F" w14:textId="5DA7D62D" w:rsidR="00B26B6B" w:rsidRPr="00DE06F1" w:rsidRDefault="00B26B6B" w:rsidP="00B57F2D">
      <w:pPr>
        <w:spacing w:before="120" w:after="0" w:line="240" w:lineRule="auto"/>
        <w:jc w:val="both"/>
        <w:rPr>
          <w:rFonts w:ascii="Times New Roman" w:eastAsia="Calibri" w:hAnsi="Times New Roman" w:cs="Times New Roman"/>
          <w:b/>
          <w:iCs/>
          <w:sz w:val="24"/>
          <w:highlight w:val="yellow"/>
        </w:rPr>
      </w:pPr>
    </w:p>
    <w:p w14:paraId="65952A19" w14:textId="356E828A"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BD3F40" w:rsidRPr="00DE06F1">
        <w:rPr>
          <w:rFonts w:ascii="Times New Roman" w:eastAsia="Calibri" w:hAnsi="Times New Roman" w:cs="Times New Roman"/>
          <w:b/>
          <w:iCs/>
          <w:sz w:val="24"/>
        </w:rPr>
        <w:t xml:space="preserve">§ </w:t>
      </w:r>
      <w:r w:rsidR="00A5224F" w:rsidRPr="00DE06F1">
        <w:rPr>
          <w:rFonts w:ascii="Times New Roman" w:eastAsia="Calibri" w:hAnsi="Times New Roman" w:cs="Times New Roman"/>
          <w:b/>
          <w:iCs/>
          <w:sz w:val="24"/>
        </w:rPr>
        <w:t>29</w:t>
      </w:r>
      <w:r w:rsidRPr="00DE06F1">
        <w:rPr>
          <w:rFonts w:ascii="Times New Roman" w:eastAsia="Calibri" w:hAnsi="Times New Roman" w:cs="Times New Roman"/>
          <w:b/>
          <w:iCs/>
          <w:sz w:val="24"/>
        </w:rPr>
        <w:t xml:space="preserve"> Ochrana před povodněmi a </w:t>
      </w:r>
      <w:r w:rsidR="00A5224F" w:rsidRPr="00DE06F1">
        <w:rPr>
          <w:rFonts w:ascii="Times New Roman" w:eastAsia="Times New Roman" w:hAnsi="Times New Roman" w:cs="Times New Roman"/>
          <w:b/>
          <w:sz w:val="24"/>
          <w:szCs w:val="20"/>
          <w:lang w:eastAsia="cs-CZ"/>
        </w:rPr>
        <w:t>vydatnými srážkami</w:t>
      </w:r>
    </w:p>
    <w:p w14:paraId="6FF06B5E" w14:textId="77777777" w:rsidR="00AD2FF5" w:rsidRPr="00DE06F1" w:rsidRDefault="00611D5C" w:rsidP="00AD2FF5">
      <w:p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rPr>
        <w:t xml:space="preserve">Stavbu je třeba chránit před povodněmi a přívalovým deštěm. </w:t>
      </w:r>
      <w:r w:rsidR="00AD2FF5" w:rsidRPr="00DE06F1">
        <w:rPr>
          <w:rFonts w:ascii="Times New Roman" w:eastAsia="Calibri" w:hAnsi="Times New Roman" w:cs="Times New Roman"/>
          <w:iCs/>
          <w:sz w:val="24"/>
        </w:rPr>
        <w:t>Jedná se o další ustanovení provádějící § 149 stavebního zákona.</w:t>
      </w:r>
    </w:p>
    <w:p w14:paraId="4EBC6DFD" w14:textId="49DA80EE" w:rsidR="00E75DFB" w:rsidRPr="00DE06F1" w:rsidRDefault="00964460" w:rsidP="00E75DFB">
      <w:pPr>
        <w:spacing w:before="120" w:after="0" w:line="240" w:lineRule="auto"/>
        <w:jc w:val="both"/>
        <w:rPr>
          <w:rFonts w:ascii="Times New Roman" w:eastAsia="Calibri" w:hAnsi="Times New Roman" w:cs="Times New Roman"/>
          <w:iCs/>
          <w:sz w:val="24"/>
        </w:rPr>
      </w:pPr>
      <w:r w:rsidRPr="00DE06F1">
        <w:rPr>
          <w:rFonts w:ascii="Times New Roman" w:eastAsia="Times New Roman" w:hAnsi="Times New Roman" w:cs="Times New Roman"/>
          <w:sz w:val="24"/>
          <w:szCs w:val="24"/>
          <w:u w:val="single"/>
        </w:rPr>
        <w:lastRenderedPageBreak/>
        <w:t xml:space="preserve">K odst. </w:t>
      </w:r>
      <w:r w:rsidR="002E4EA3" w:rsidRPr="00DE06F1">
        <w:rPr>
          <w:rFonts w:ascii="Times New Roman" w:eastAsia="Times New Roman" w:hAnsi="Times New Roman" w:cs="Times New Roman"/>
          <w:sz w:val="24"/>
          <w:szCs w:val="24"/>
          <w:u w:val="single"/>
        </w:rPr>
        <w:t>1 a 2</w:t>
      </w:r>
      <w:r w:rsidRPr="00DE06F1">
        <w:rPr>
          <w:rFonts w:ascii="Times New Roman" w:eastAsia="Times New Roman" w:hAnsi="Times New Roman" w:cs="Times New Roman"/>
          <w:b/>
          <w:bCs/>
          <w:sz w:val="24"/>
          <w:szCs w:val="24"/>
        </w:rPr>
        <w:t xml:space="preserve"> – </w:t>
      </w:r>
      <w:r w:rsidR="005E19D1" w:rsidRPr="00DE06F1">
        <w:rPr>
          <w:rFonts w:ascii="Times New Roman" w:eastAsia="Calibri" w:hAnsi="Times New Roman" w:cs="Times New Roman"/>
          <w:iCs/>
          <w:sz w:val="24"/>
        </w:rPr>
        <w:t xml:space="preserve">Ustanovení </w:t>
      </w:r>
      <w:r w:rsidR="00B26B6B" w:rsidRPr="00DE06F1">
        <w:rPr>
          <w:rFonts w:ascii="Times New Roman" w:eastAsia="Calibri" w:hAnsi="Times New Roman" w:cs="Times New Roman"/>
          <w:iCs/>
          <w:sz w:val="24"/>
        </w:rPr>
        <w:t>stanovuj</w:t>
      </w:r>
      <w:r w:rsidR="002E4EA3" w:rsidRPr="00DE06F1">
        <w:rPr>
          <w:rFonts w:ascii="Times New Roman" w:eastAsia="Calibri" w:hAnsi="Times New Roman" w:cs="Times New Roman"/>
          <w:iCs/>
          <w:sz w:val="24"/>
        </w:rPr>
        <w:t>í</w:t>
      </w:r>
      <w:r w:rsidR="00B26B6B" w:rsidRPr="00DE06F1">
        <w:rPr>
          <w:rFonts w:ascii="Times New Roman" w:eastAsia="Calibri" w:hAnsi="Times New Roman" w:cs="Times New Roman"/>
          <w:iCs/>
          <w:sz w:val="24"/>
        </w:rPr>
        <w:t xml:space="preserve"> </w:t>
      </w:r>
      <w:r w:rsidR="005E19D1" w:rsidRPr="00DE06F1">
        <w:rPr>
          <w:rFonts w:ascii="Times New Roman" w:eastAsia="Calibri" w:hAnsi="Times New Roman" w:cs="Times New Roman"/>
          <w:iCs/>
          <w:sz w:val="24"/>
        </w:rPr>
        <w:t>požadavky na stavb</w:t>
      </w:r>
      <w:r w:rsidR="00B26B6B" w:rsidRPr="00DE06F1">
        <w:rPr>
          <w:rFonts w:ascii="Times New Roman" w:eastAsia="Calibri" w:hAnsi="Times New Roman" w:cs="Times New Roman"/>
          <w:iCs/>
          <w:sz w:val="24"/>
        </w:rPr>
        <w:t xml:space="preserve">y </w:t>
      </w:r>
      <w:r w:rsidR="005E19D1" w:rsidRPr="00DE06F1">
        <w:rPr>
          <w:rFonts w:ascii="Times New Roman" w:eastAsia="Calibri" w:hAnsi="Times New Roman" w:cs="Times New Roman"/>
          <w:iCs/>
          <w:sz w:val="24"/>
        </w:rPr>
        <w:t>nacháze</w:t>
      </w:r>
      <w:r w:rsidR="00B26B6B" w:rsidRPr="00DE06F1">
        <w:rPr>
          <w:rFonts w:ascii="Times New Roman" w:eastAsia="Calibri" w:hAnsi="Times New Roman" w:cs="Times New Roman"/>
          <w:iCs/>
          <w:sz w:val="24"/>
        </w:rPr>
        <w:t>jící se</w:t>
      </w:r>
      <w:r w:rsidR="005E19D1" w:rsidRPr="00DE06F1">
        <w:rPr>
          <w:rFonts w:ascii="Times New Roman" w:eastAsia="Calibri" w:hAnsi="Times New Roman" w:cs="Times New Roman"/>
          <w:iCs/>
          <w:sz w:val="24"/>
        </w:rPr>
        <w:t xml:space="preserve"> v záplavovém území. Jedná se o požadavky na konstrukce staveb, na jednotlivé místnosti, a to podle účelu jejich využití, </w:t>
      </w:r>
      <w:r w:rsidR="001327B0" w:rsidRPr="00DE06F1">
        <w:rPr>
          <w:rFonts w:ascii="Times New Roman" w:eastAsia="Calibri" w:hAnsi="Times New Roman" w:cs="Times New Roman"/>
          <w:iCs/>
          <w:sz w:val="24"/>
        </w:rPr>
        <w:t xml:space="preserve">a </w:t>
      </w:r>
      <w:r w:rsidR="005E19D1" w:rsidRPr="00DE06F1">
        <w:rPr>
          <w:rFonts w:ascii="Times New Roman" w:eastAsia="Calibri" w:hAnsi="Times New Roman" w:cs="Times New Roman"/>
          <w:iCs/>
          <w:sz w:val="24"/>
        </w:rPr>
        <w:t xml:space="preserve">na případná zařízení, která se mohou v místnostech nacházet. </w:t>
      </w:r>
    </w:p>
    <w:p w14:paraId="7B901AF8" w14:textId="4D05AB45" w:rsidR="005E19D1" w:rsidRPr="00DE06F1" w:rsidRDefault="005E19D1" w:rsidP="00B57F2D">
      <w:p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rPr>
        <w:t>Záplavové území je definováno a pop</w:t>
      </w:r>
      <w:r w:rsidR="00796A21" w:rsidRPr="00DE06F1">
        <w:rPr>
          <w:rFonts w:ascii="Times New Roman" w:eastAsia="Calibri" w:hAnsi="Times New Roman" w:cs="Times New Roman"/>
          <w:iCs/>
          <w:sz w:val="24"/>
        </w:rPr>
        <w:t>s</w:t>
      </w:r>
      <w:r w:rsidRPr="00DE06F1">
        <w:rPr>
          <w:rFonts w:ascii="Times New Roman" w:eastAsia="Calibri" w:hAnsi="Times New Roman" w:cs="Times New Roman"/>
          <w:iCs/>
          <w:sz w:val="24"/>
        </w:rPr>
        <w:t xml:space="preserve">áno ve vodním zákoně, přičemž jeho vymezení přísluší vodoprávnímu úřadu, případně </w:t>
      </w:r>
      <w:r w:rsidR="000C3599" w:rsidRPr="00DE06F1">
        <w:rPr>
          <w:rFonts w:ascii="Times New Roman" w:eastAsia="Calibri" w:hAnsi="Times New Roman" w:cs="Times New Roman"/>
          <w:iCs/>
          <w:sz w:val="24"/>
        </w:rPr>
        <w:t xml:space="preserve">je zapracováno </w:t>
      </w:r>
      <w:r w:rsidRPr="00DE06F1">
        <w:rPr>
          <w:rFonts w:ascii="Times New Roman" w:eastAsia="Calibri" w:hAnsi="Times New Roman" w:cs="Times New Roman"/>
          <w:iCs/>
          <w:sz w:val="24"/>
        </w:rPr>
        <w:t>i v územně plánovací dokumentaci.</w:t>
      </w:r>
    </w:p>
    <w:p w14:paraId="626794BA" w14:textId="4D0ABC8B" w:rsidR="005E19D1" w:rsidRPr="00DE06F1" w:rsidRDefault="005E19D1" w:rsidP="38B7F1DB">
      <w:pPr>
        <w:spacing w:before="120" w:after="0" w:line="240" w:lineRule="auto"/>
        <w:jc w:val="both"/>
        <w:rPr>
          <w:rFonts w:ascii="Times New Roman" w:eastAsia="Calibri" w:hAnsi="Times New Roman" w:cs="Times New Roman"/>
          <w:sz w:val="24"/>
          <w:szCs w:val="24"/>
        </w:rPr>
      </w:pPr>
      <w:r w:rsidRPr="00DE06F1">
        <w:rPr>
          <w:rFonts w:ascii="Times New Roman" w:eastAsia="Calibri" w:hAnsi="Times New Roman" w:cs="Times New Roman"/>
          <w:sz w:val="24"/>
          <w:szCs w:val="24"/>
        </w:rPr>
        <w:t>Záplavov</w:t>
      </w:r>
      <w:r w:rsidR="00BD4633" w:rsidRPr="00DE06F1">
        <w:rPr>
          <w:rFonts w:ascii="Times New Roman" w:eastAsia="Calibri" w:hAnsi="Times New Roman" w:cs="Times New Roman"/>
          <w:sz w:val="24"/>
          <w:szCs w:val="24"/>
        </w:rPr>
        <w:t>á</w:t>
      </w:r>
      <w:r w:rsidRPr="00DE06F1">
        <w:rPr>
          <w:rFonts w:ascii="Times New Roman" w:eastAsia="Calibri" w:hAnsi="Times New Roman" w:cs="Times New Roman"/>
          <w:sz w:val="24"/>
          <w:szCs w:val="24"/>
        </w:rPr>
        <w:t xml:space="preserve"> území j</w:t>
      </w:r>
      <w:r w:rsidR="00A628B5" w:rsidRPr="00DE06F1">
        <w:rPr>
          <w:rFonts w:ascii="Times New Roman" w:eastAsia="Calibri" w:hAnsi="Times New Roman" w:cs="Times New Roman"/>
          <w:sz w:val="24"/>
          <w:szCs w:val="24"/>
        </w:rPr>
        <w:t>sou</w:t>
      </w:r>
      <w:r w:rsidRPr="00DE06F1">
        <w:rPr>
          <w:rFonts w:ascii="Times New Roman" w:eastAsia="Calibri" w:hAnsi="Times New Roman" w:cs="Times New Roman"/>
          <w:sz w:val="24"/>
          <w:szCs w:val="24"/>
        </w:rPr>
        <w:t xml:space="preserve"> administrativně určen</w:t>
      </w:r>
      <w:r w:rsidR="00044B01" w:rsidRPr="00DE06F1">
        <w:rPr>
          <w:rFonts w:ascii="Times New Roman" w:eastAsia="Calibri" w:hAnsi="Times New Roman" w:cs="Times New Roman"/>
          <w:sz w:val="24"/>
          <w:szCs w:val="24"/>
        </w:rPr>
        <w:t>á</w:t>
      </w:r>
      <w:r w:rsidRPr="00DE06F1">
        <w:rPr>
          <w:rFonts w:ascii="Times New Roman" w:eastAsia="Calibri" w:hAnsi="Times New Roman" w:cs="Times New Roman"/>
          <w:sz w:val="24"/>
          <w:szCs w:val="24"/>
        </w:rPr>
        <w:t xml:space="preserve"> území</w:t>
      </w:r>
      <w:r w:rsidR="000C3599" w:rsidRPr="00DE06F1">
        <w:rPr>
          <w:rFonts w:ascii="Times New Roman" w:eastAsia="Calibri" w:hAnsi="Times New Roman" w:cs="Times New Roman"/>
          <w:sz w:val="24"/>
          <w:szCs w:val="24"/>
        </w:rPr>
        <w:t>,</w:t>
      </w:r>
      <w:r w:rsidR="00370EA7" w:rsidRPr="00DE06F1">
        <w:rPr>
          <w:rFonts w:ascii="Times New Roman" w:eastAsia="Calibri" w:hAnsi="Times New Roman" w:cs="Times New Roman"/>
          <w:sz w:val="24"/>
          <w:szCs w:val="24"/>
        </w:rPr>
        <w:t xml:space="preserve"> </w:t>
      </w:r>
      <w:r w:rsidR="000C3599" w:rsidRPr="00DE06F1">
        <w:rPr>
          <w:rFonts w:ascii="Times New Roman" w:eastAsia="Calibri" w:hAnsi="Times New Roman" w:cs="Times New Roman"/>
          <w:sz w:val="24"/>
          <w:szCs w:val="24"/>
        </w:rPr>
        <w:t>která mohou být při výskytu přirozené povodně zaplavena vodou</w:t>
      </w:r>
      <w:r w:rsidR="00A628B5" w:rsidRPr="00DE06F1">
        <w:rPr>
          <w:rFonts w:ascii="Times New Roman" w:eastAsia="Calibri" w:hAnsi="Times New Roman" w:cs="Times New Roman"/>
          <w:sz w:val="24"/>
          <w:szCs w:val="24"/>
        </w:rPr>
        <w:t xml:space="preserve"> </w:t>
      </w:r>
      <w:r w:rsidR="00370EA7" w:rsidRPr="00DE06F1">
        <w:rPr>
          <w:rFonts w:ascii="Times New Roman" w:eastAsia="Calibri" w:hAnsi="Times New Roman" w:cs="Times New Roman"/>
          <w:sz w:val="24"/>
          <w:szCs w:val="24"/>
        </w:rPr>
        <w:t xml:space="preserve">viz </w:t>
      </w:r>
      <w:r w:rsidRPr="00DE06F1">
        <w:rPr>
          <w:rFonts w:ascii="Times New Roman" w:eastAsia="Calibri" w:hAnsi="Times New Roman" w:cs="Times New Roman"/>
          <w:sz w:val="24"/>
          <w:szCs w:val="24"/>
        </w:rPr>
        <w:t xml:space="preserve">§ 66 vodního zákona, </w:t>
      </w:r>
      <w:r w:rsidR="00823A2A" w:rsidRPr="00DE06F1">
        <w:rPr>
          <w:rFonts w:ascii="Times New Roman" w:eastAsia="Calibri" w:hAnsi="Times New Roman" w:cs="Times New Roman"/>
          <w:sz w:val="24"/>
          <w:szCs w:val="24"/>
        </w:rPr>
        <w:t>kter</w:t>
      </w:r>
      <w:r w:rsidR="00823A2A">
        <w:rPr>
          <w:rFonts w:ascii="Times New Roman" w:eastAsia="Calibri" w:hAnsi="Times New Roman" w:cs="Times New Roman"/>
          <w:sz w:val="24"/>
          <w:szCs w:val="24"/>
        </w:rPr>
        <w:t>á</w:t>
      </w:r>
      <w:r w:rsidR="00823A2A" w:rsidRPr="00DE06F1">
        <w:rPr>
          <w:rFonts w:ascii="Times New Roman" w:eastAsia="Calibri" w:hAnsi="Times New Roman" w:cs="Times New Roman"/>
          <w:sz w:val="24"/>
          <w:szCs w:val="24"/>
        </w:rPr>
        <w:t xml:space="preserve"> </w:t>
      </w:r>
      <w:r w:rsidR="00823A2A">
        <w:rPr>
          <w:rFonts w:ascii="Times New Roman" w:eastAsia="Calibri" w:hAnsi="Times New Roman" w:cs="Times New Roman"/>
          <w:sz w:val="24"/>
          <w:szCs w:val="24"/>
        </w:rPr>
        <w:t>jsou</w:t>
      </w:r>
      <w:r w:rsidR="00823A2A" w:rsidRPr="00DE06F1">
        <w:rPr>
          <w:rFonts w:ascii="Times New Roman" w:eastAsia="Calibri" w:hAnsi="Times New Roman" w:cs="Times New Roman"/>
          <w:sz w:val="24"/>
          <w:szCs w:val="24"/>
        </w:rPr>
        <w:t xml:space="preserve"> </w:t>
      </w:r>
      <w:r w:rsidRPr="00DE06F1">
        <w:rPr>
          <w:rFonts w:ascii="Times New Roman" w:eastAsia="Calibri" w:hAnsi="Times New Roman" w:cs="Times New Roman"/>
          <w:sz w:val="24"/>
          <w:szCs w:val="24"/>
        </w:rPr>
        <w:t xml:space="preserve">vyhláškou č. 79/2018 Sb., o způsobu a rozsahu zpracování návrhu a stanovování záplavových území a jejich dokumentace, </w:t>
      </w:r>
      <w:r w:rsidR="00823A2A" w:rsidRPr="00DE06F1">
        <w:rPr>
          <w:rFonts w:ascii="Times New Roman" w:eastAsia="Calibri" w:hAnsi="Times New Roman" w:cs="Times New Roman"/>
          <w:sz w:val="24"/>
          <w:szCs w:val="24"/>
        </w:rPr>
        <w:t>vymezen</w:t>
      </w:r>
      <w:r w:rsidR="00823A2A">
        <w:rPr>
          <w:rFonts w:ascii="Times New Roman" w:eastAsia="Calibri" w:hAnsi="Times New Roman" w:cs="Times New Roman"/>
          <w:sz w:val="24"/>
          <w:szCs w:val="24"/>
        </w:rPr>
        <w:t>á</w:t>
      </w:r>
      <w:r w:rsidR="00823A2A" w:rsidRPr="00DE06F1">
        <w:rPr>
          <w:rFonts w:ascii="Times New Roman" w:eastAsia="Calibri" w:hAnsi="Times New Roman" w:cs="Times New Roman"/>
          <w:sz w:val="24"/>
          <w:szCs w:val="24"/>
        </w:rPr>
        <w:t xml:space="preserve"> </w:t>
      </w:r>
      <w:r w:rsidRPr="00DE06F1">
        <w:rPr>
          <w:rFonts w:ascii="Times New Roman" w:eastAsia="Calibri" w:hAnsi="Times New Roman" w:cs="Times New Roman"/>
          <w:sz w:val="24"/>
          <w:szCs w:val="24"/>
        </w:rPr>
        <w:t>záplavovou čarou s dobou opakování povodně 100 let</w:t>
      </w:r>
      <w:r w:rsidR="00AF713C">
        <w:rPr>
          <w:rFonts w:ascii="Times New Roman" w:eastAsia="Calibri" w:hAnsi="Times New Roman" w:cs="Times New Roman"/>
          <w:sz w:val="24"/>
          <w:szCs w:val="24"/>
        </w:rPr>
        <w:t>.</w:t>
      </w:r>
      <w:r w:rsidRPr="00DE06F1">
        <w:rPr>
          <w:rFonts w:ascii="Times New Roman" w:eastAsia="Calibri" w:hAnsi="Times New Roman" w:cs="Times New Roman"/>
          <w:sz w:val="24"/>
          <w:szCs w:val="24"/>
        </w:rPr>
        <w:t xml:space="preserve"> </w:t>
      </w:r>
      <w:r w:rsidR="00044B01" w:rsidRPr="00DE06F1">
        <w:rPr>
          <w:rFonts w:ascii="Times New Roman" w:eastAsia="Calibri" w:hAnsi="Times New Roman" w:cs="Times New Roman"/>
          <w:sz w:val="24"/>
          <w:szCs w:val="24"/>
        </w:rPr>
        <w:t xml:space="preserve">Při návrhu stavby je současně </w:t>
      </w:r>
      <w:r w:rsidRPr="00DE06F1">
        <w:rPr>
          <w:rFonts w:ascii="Times New Roman" w:eastAsia="Calibri" w:hAnsi="Times New Roman" w:cs="Times New Roman"/>
          <w:sz w:val="24"/>
          <w:szCs w:val="24"/>
        </w:rPr>
        <w:t>nezbytné řešit a zohledňovat také problematiku tzv. zimní povodně, tj.</w:t>
      </w:r>
      <w:r w:rsidR="00C14AA7" w:rsidRPr="00DE06F1">
        <w:rPr>
          <w:rFonts w:ascii="Times New Roman" w:eastAsia="Calibri" w:hAnsi="Times New Roman" w:cs="Times New Roman"/>
          <w:sz w:val="24"/>
          <w:szCs w:val="24"/>
        </w:rPr>
        <w:t> </w:t>
      </w:r>
      <w:r w:rsidRPr="00DE06F1">
        <w:rPr>
          <w:rFonts w:ascii="Times New Roman" w:eastAsia="Calibri" w:hAnsi="Times New Roman" w:cs="Times New Roman"/>
          <w:sz w:val="24"/>
          <w:szCs w:val="24"/>
        </w:rPr>
        <w:t>problematiku ledů</w:t>
      </w:r>
      <w:r w:rsidR="00BF6FE2">
        <w:rPr>
          <w:rFonts w:ascii="Times New Roman" w:eastAsia="Calibri" w:hAnsi="Times New Roman" w:cs="Times New Roman"/>
          <w:sz w:val="24"/>
          <w:szCs w:val="24"/>
        </w:rPr>
        <w:t>,</w:t>
      </w:r>
      <w:r w:rsidRPr="00DE06F1">
        <w:rPr>
          <w:rFonts w:ascii="Times New Roman" w:eastAsia="Calibri" w:hAnsi="Times New Roman" w:cs="Times New Roman"/>
          <w:sz w:val="24"/>
          <w:szCs w:val="24"/>
        </w:rPr>
        <w:t xml:space="preserve"> a promítnout ji do návrhu záměru.</w:t>
      </w:r>
    </w:p>
    <w:p w14:paraId="3D7F2F84" w14:textId="410E095C" w:rsidR="00DB5F93" w:rsidRPr="00DE06F1" w:rsidRDefault="00DB5F93" w:rsidP="00B26B6B">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 xml:space="preserve">K odst. </w:t>
      </w:r>
      <w:r w:rsidR="002E4EA3" w:rsidRPr="00DE06F1">
        <w:rPr>
          <w:rFonts w:ascii="Times New Roman" w:eastAsia="Times New Roman" w:hAnsi="Times New Roman" w:cs="Times New Roman"/>
          <w:sz w:val="24"/>
          <w:szCs w:val="24"/>
          <w:u w:val="single"/>
        </w:rPr>
        <w:t>3</w:t>
      </w:r>
      <w:r w:rsidRPr="00DE06F1">
        <w:rPr>
          <w:rFonts w:ascii="Times New Roman" w:eastAsia="Times New Roman" w:hAnsi="Times New Roman" w:cs="Times New Roman"/>
          <w:sz w:val="24"/>
          <w:szCs w:val="24"/>
        </w:rPr>
        <w:t xml:space="preserve"> – Ustanovení stanoví požadavek </w:t>
      </w:r>
      <w:r w:rsidR="00A31534" w:rsidRPr="00DE06F1">
        <w:rPr>
          <w:rFonts w:ascii="Times New Roman" w:eastAsia="Times New Roman" w:hAnsi="Times New Roman" w:cs="Times New Roman"/>
          <w:sz w:val="24"/>
          <w:szCs w:val="24"/>
        </w:rPr>
        <w:t>na ochranu kanalizace pro veřejnou potřebu při povodni nebo při přívalovém dešti</w:t>
      </w:r>
      <w:r w:rsidR="00951A8D" w:rsidRPr="00DE06F1">
        <w:rPr>
          <w:rFonts w:ascii="Times New Roman" w:eastAsia="Times New Roman" w:hAnsi="Times New Roman" w:cs="Times New Roman"/>
          <w:sz w:val="24"/>
          <w:szCs w:val="24"/>
        </w:rPr>
        <w:t>. V takovém případě musí být kanalizační přípojky, popřípadě vnitřní kanalizace, vybaveny zařízením proti zpětnému toku nebo uzávěrem.</w:t>
      </w:r>
    </w:p>
    <w:p w14:paraId="6E759BBB" w14:textId="41AB5293" w:rsidR="00951A8D" w:rsidRPr="00DE06F1" w:rsidRDefault="00DB5F93" w:rsidP="00951A8D">
      <w:pPr>
        <w:pStyle w:val="l2"/>
        <w:spacing w:after="240" w:afterAutospacing="0"/>
        <w:jc w:val="both"/>
      </w:pPr>
      <w:r w:rsidRPr="00DE06F1">
        <w:rPr>
          <w:u w:val="single"/>
        </w:rPr>
        <w:t xml:space="preserve">K odst. </w:t>
      </w:r>
      <w:r w:rsidR="002E4EA3" w:rsidRPr="00DE06F1">
        <w:rPr>
          <w:u w:val="single"/>
        </w:rPr>
        <w:t>4</w:t>
      </w:r>
      <w:r w:rsidRPr="00DE06F1">
        <w:rPr>
          <w:u w:val="single"/>
        </w:rPr>
        <w:t xml:space="preserve"> </w:t>
      </w:r>
      <w:r w:rsidR="00951A8D" w:rsidRPr="00DE06F1">
        <w:t>–</w:t>
      </w:r>
      <w:r w:rsidRPr="00DE06F1">
        <w:t xml:space="preserve"> </w:t>
      </w:r>
      <w:r w:rsidR="00951A8D" w:rsidRPr="00DE06F1">
        <w:t xml:space="preserve">Ustanovení stanoví požadavek na ochranu nádrží na látky, které by mohly ohrozit nezávadnost vod, při povodni s dobou opakování 100 let. V takovém případě, je nutné </w:t>
      </w:r>
      <w:r w:rsidR="00063C85" w:rsidRPr="00DE06F1">
        <w:t xml:space="preserve">tyto </w:t>
      </w:r>
      <w:r w:rsidR="00951A8D" w:rsidRPr="00DE06F1">
        <w:t xml:space="preserve">nádrže zajistit proti úniku těchto látek a </w:t>
      </w:r>
      <w:r w:rsidR="00150D87">
        <w:t xml:space="preserve">zajistit </w:t>
      </w:r>
      <w:r w:rsidR="00465447">
        <w:t xml:space="preserve">odolnost </w:t>
      </w:r>
      <w:r w:rsidR="00465447" w:rsidRPr="00DE06F1">
        <w:t>nádrž</w:t>
      </w:r>
      <w:r w:rsidR="00465447">
        <w:t>í</w:t>
      </w:r>
      <w:r w:rsidR="00465447" w:rsidRPr="00DE06F1">
        <w:t xml:space="preserve"> </w:t>
      </w:r>
      <w:r w:rsidR="00951A8D" w:rsidRPr="00DE06F1">
        <w:t>proti účinkům vod.</w:t>
      </w:r>
    </w:p>
    <w:p w14:paraId="75989554" w14:textId="0A70CB08" w:rsidR="00B26B6B" w:rsidRPr="00DE06F1" w:rsidRDefault="00D934E1" w:rsidP="00B26B6B">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rPr>
        <w:t xml:space="preserve">Požadavky </w:t>
      </w:r>
      <w:r w:rsidR="00641033" w:rsidRPr="00DE06F1">
        <w:rPr>
          <w:rFonts w:ascii="Times New Roman" w:eastAsia="Calibri" w:hAnsi="Times New Roman" w:cs="Times New Roman"/>
          <w:bCs/>
          <w:iCs/>
          <w:sz w:val="24"/>
        </w:rPr>
        <w:t xml:space="preserve">na ochranu staveb umístěných v záplavových územích </w:t>
      </w:r>
      <w:r w:rsidRPr="00DE06F1">
        <w:rPr>
          <w:rFonts w:ascii="Times New Roman" w:eastAsia="Calibri" w:hAnsi="Times New Roman" w:cs="Times New Roman"/>
          <w:bCs/>
          <w:iCs/>
          <w:sz w:val="24"/>
        </w:rPr>
        <w:t>vychází ze stávající právní úpravy, tj. ze znění ustanovení § 9 odst. 5</w:t>
      </w:r>
      <w:r w:rsidR="00A628B5" w:rsidRPr="00DE06F1">
        <w:rPr>
          <w:rFonts w:ascii="Times New Roman" w:eastAsia="Calibri" w:hAnsi="Times New Roman" w:cs="Times New Roman"/>
          <w:bCs/>
          <w:iCs/>
          <w:sz w:val="24"/>
        </w:rPr>
        <w:t xml:space="preserve">, </w:t>
      </w:r>
      <w:r w:rsidR="003018DD">
        <w:rPr>
          <w:rFonts w:ascii="Times New Roman" w:eastAsia="Calibri" w:hAnsi="Times New Roman" w:cs="Times New Roman"/>
          <w:bCs/>
          <w:iCs/>
          <w:sz w:val="24"/>
        </w:rPr>
        <w:t xml:space="preserve">§ </w:t>
      </w:r>
      <w:r w:rsidR="0095515C" w:rsidRPr="00DE06F1">
        <w:rPr>
          <w:rFonts w:ascii="Times New Roman" w:eastAsia="Calibri" w:hAnsi="Times New Roman" w:cs="Times New Roman"/>
          <w:bCs/>
          <w:iCs/>
          <w:sz w:val="24"/>
        </w:rPr>
        <w:t xml:space="preserve">15 odst. 2, § 33 </w:t>
      </w:r>
      <w:r w:rsidR="00E75DFB" w:rsidRPr="00DE06F1">
        <w:rPr>
          <w:rFonts w:ascii="Times New Roman" w:eastAsia="Calibri" w:hAnsi="Times New Roman" w:cs="Times New Roman"/>
          <w:bCs/>
          <w:iCs/>
          <w:sz w:val="24"/>
        </w:rPr>
        <w:t xml:space="preserve">odst. 6 a </w:t>
      </w:r>
      <w:r w:rsidR="00A628B5" w:rsidRPr="00DE06F1">
        <w:rPr>
          <w:rFonts w:ascii="Times New Roman" w:eastAsia="Calibri" w:hAnsi="Times New Roman" w:cs="Times New Roman"/>
          <w:bCs/>
          <w:iCs/>
          <w:sz w:val="24"/>
        </w:rPr>
        <w:t>§ 35 odst. 5</w:t>
      </w:r>
      <w:r w:rsidRPr="00DE06F1">
        <w:rPr>
          <w:rFonts w:ascii="Times New Roman" w:eastAsia="Calibri" w:hAnsi="Times New Roman" w:cs="Times New Roman"/>
          <w:bCs/>
          <w:iCs/>
          <w:sz w:val="24"/>
        </w:rPr>
        <w:t xml:space="preserve"> vyhlášky č.</w:t>
      </w:r>
      <w:r w:rsidR="00C14AA7" w:rsidRPr="00DE06F1">
        <w:rPr>
          <w:rFonts w:ascii="Times New Roman" w:eastAsia="Calibri" w:hAnsi="Times New Roman" w:cs="Times New Roman"/>
          <w:bCs/>
          <w:iCs/>
          <w:sz w:val="24"/>
        </w:rPr>
        <w:t> </w:t>
      </w:r>
      <w:r w:rsidRPr="00DE06F1">
        <w:rPr>
          <w:rFonts w:ascii="Times New Roman" w:eastAsia="Calibri" w:hAnsi="Times New Roman" w:cs="Times New Roman"/>
          <w:bCs/>
          <w:iCs/>
          <w:sz w:val="24"/>
        </w:rPr>
        <w:t>268/2009 Sb.</w:t>
      </w:r>
    </w:p>
    <w:p w14:paraId="18EE654A" w14:textId="211AEF06" w:rsidR="008F5E27" w:rsidRDefault="008F5E27" w:rsidP="00B26B6B">
      <w:pPr>
        <w:spacing w:before="120" w:after="0" w:line="240" w:lineRule="auto"/>
        <w:jc w:val="both"/>
        <w:rPr>
          <w:rFonts w:ascii="Times New Roman" w:eastAsia="Calibri" w:hAnsi="Times New Roman" w:cs="Times New Roman"/>
          <w:bCs/>
          <w:iCs/>
          <w:sz w:val="24"/>
        </w:rPr>
      </w:pPr>
    </w:p>
    <w:p w14:paraId="739CFE11" w14:textId="07452112"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F179E" w:rsidRPr="00DE06F1">
        <w:rPr>
          <w:rFonts w:ascii="Times New Roman" w:eastAsia="Calibri" w:hAnsi="Times New Roman" w:cs="Times New Roman"/>
          <w:b/>
          <w:iCs/>
          <w:sz w:val="24"/>
        </w:rPr>
        <w:t xml:space="preserve">§ </w:t>
      </w:r>
      <w:r w:rsidR="002E4EA3" w:rsidRPr="00DE06F1">
        <w:rPr>
          <w:rFonts w:ascii="Times New Roman" w:eastAsia="Calibri" w:hAnsi="Times New Roman" w:cs="Times New Roman"/>
          <w:b/>
          <w:iCs/>
          <w:sz w:val="24"/>
        </w:rPr>
        <w:t>3</w:t>
      </w:r>
      <w:r w:rsidR="0082364E" w:rsidRPr="00DE06F1">
        <w:rPr>
          <w:rFonts w:ascii="Times New Roman" w:eastAsia="Calibri" w:hAnsi="Times New Roman" w:cs="Times New Roman"/>
          <w:b/>
          <w:iCs/>
          <w:sz w:val="24"/>
        </w:rPr>
        <w:t>0</w:t>
      </w:r>
      <w:r w:rsidRPr="00DE06F1">
        <w:rPr>
          <w:rFonts w:ascii="Times New Roman" w:eastAsia="Calibri" w:hAnsi="Times New Roman" w:cs="Times New Roman"/>
          <w:b/>
          <w:iCs/>
          <w:sz w:val="24"/>
        </w:rPr>
        <w:t xml:space="preserve"> </w:t>
      </w:r>
      <w:r w:rsidR="0082364E" w:rsidRPr="00DE06F1">
        <w:rPr>
          <w:rFonts w:ascii="Times New Roman" w:eastAsia="Calibri" w:hAnsi="Times New Roman" w:cs="Times New Roman"/>
          <w:b/>
          <w:iCs/>
          <w:sz w:val="24"/>
        </w:rPr>
        <w:t>P</w:t>
      </w:r>
      <w:r w:rsidRPr="00DE06F1">
        <w:rPr>
          <w:rFonts w:ascii="Times New Roman" w:eastAsia="Calibri" w:hAnsi="Times New Roman" w:cs="Times New Roman"/>
          <w:b/>
          <w:iCs/>
          <w:sz w:val="24"/>
        </w:rPr>
        <w:t>řístupnost</w:t>
      </w:r>
    </w:p>
    <w:p w14:paraId="7B5F065C" w14:textId="77777777" w:rsidR="008B39A3" w:rsidRPr="00E1074A" w:rsidRDefault="008B39A3" w:rsidP="008B39A3">
      <w:pPr>
        <w:spacing w:before="120" w:after="0" w:line="240" w:lineRule="auto"/>
        <w:jc w:val="both"/>
        <w:rPr>
          <w:rFonts w:ascii="Times New Roman" w:eastAsiaTheme="minorEastAsia" w:hAnsi="Times New Roman" w:cs="Times New Roman"/>
          <w:sz w:val="24"/>
          <w:szCs w:val="24"/>
        </w:rPr>
      </w:pPr>
      <w:r w:rsidRPr="00E1074A">
        <w:rPr>
          <w:rFonts w:ascii="Times New Roman" w:eastAsiaTheme="minorEastAsia" w:hAnsi="Times New Roman" w:cs="Times New Roman"/>
          <w:sz w:val="24"/>
          <w:szCs w:val="24"/>
        </w:rPr>
        <w:t>Ustanovení stanovuje požadavky na přístupnost ve smyslu ustanovení § 149 písm. b) stavebního zákona a definice přístupnosti uvedené v § 13 písm. d) tohoto zákona. Mezi osoby s omezenou schopností pohybu nebo orientace patří osoby s pohybovým, zrakovým nebo sluchovým postižením, osoby pokročilého věku, těhotné ženy a osoby doprovázející dítě v kočárku nebo dítě do 3 let.</w:t>
      </w:r>
    </w:p>
    <w:p w14:paraId="650C977A" w14:textId="0783E6C5" w:rsidR="005E19D1" w:rsidRPr="00E1074A" w:rsidRDefault="008B39A3" w:rsidP="008B39A3">
      <w:pPr>
        <w:spacing w:before="120" w:after="0" w:line="240" w:lineRule="auto"/>
        <w:jc w:val="both"/>
        <w:rPr>
          <w:rFonts w:ascii="Times New Roman" w:eastAsia="Times New Roman" w:hAnsi="Times New Roman" w:cs="Times New Roman"/>
          <w:sz w:val="24"/>
          <w:szCs w:val="24"/>
        </w:rPr>
      </w:pPr>
      <w:r w:rsidRPr="00E1074A">
        <w:rPr>
          <w:rFonts w:ascii="Times New Roman" w:eastAsiaTheme="minorEastAsia" w:hAnsi="Times New Roman" w:cs="Times New Roman"/>
          <w:sz w:val="24"/>
          <w:szCs w:val="24"/>
        </w:rPr>
        <w:t>V případě komunikací pro pěší jde pouze o zajištění pohybu po neveřejných účelových komunikacích. Ostatní komunikace i ostatní dopravní stavby, nejsou předmětem této vyhlášky, nýbrž budou předmětem samostatného prováděcího právního předpisu v gesci Ministerstva dopravy</w:t>
      </w:r>
      <w:r w:rsidR="002D7838" w:rsidRPr="00E1074A">
        <w:rPr>
          <w:rFonts w:ascii="Times New Roman" w:eastAsiaTheme="minorEastAsia" w:hAnsi="Times New Roman" w:cs="Times New Roman"/>
          <w:sz w:val="24"/>
          <w:szCs w:val="24"/>
        </w:rPr>
        <w:t xml:space="preserve"> </w:t>
      </w:r>
    </w:p>
    <w:p w14:paraId="1F581874" w14:textId="77777777" w:rsidR="000966FD" w:rsidRPr="00E1074A" w:rsidRDefault="000966FD" w:rsidP="00DD04ED">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bookmarkStart w:id="8" w:name="_Hlk131412775"/>
    </w:p>
    <w:p w14:paraId="32767834" w14:textId="0673CD3C" w:rsidR="00762980" w:rsidRDefault="605A83DE" w:rsidP="00DD04E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1074A">
        <w:rPr>
          <w:rFonts w:ascii="Times New Roman" w:eastAsia="Times New Roman" w:hAnsi="Times New Roman" w:cs="Times New Roman"/>
          <w:sz w:val="24"/>
          <w:szCs w:val="24"/>
          <w:u w:val="single"/>
        </w:rPr>
        <w:t xml:space="preserve">K odst. 1 </w:t>
      </w:r>
      <w:r w:rsidR="002E470E">
        <w:rPr>
          <w:rFonts w:ascii="Times New Roman" w:eastAsia="Times New Roman" w:hAnsi="Times New Roman" w:cs="Times New Roman"/>
          <w:sz w:val="24"/>
          <w:szCs w:val="24"/>
        </w:rPr>
        <w:t>–</w:t>
      </w:r>
      <w:r w:rsidRPr="00E1074A">
        <w:rPr>
          <w:rFonts w:ascii="Times New Roman" w:eastAsia="Times New Roman" w:hAnsi="Times New Roman" w:cs="Times New Roman"/>
          <w:sz w:val="24"/>
          <w:szCs w:val="24"/>
        </w:rPr>
        <w:t xml:space="preserve"> </w:t>
      </w:r>
      <w:r w:rsidR="004850B3" w:rsidRPr="00D30016">
        <w:rPr>
          <w:rFonts w:ascii="Times New Roman" w:eastAsia="Times New Roman" w:hAnsi="Times New Roman" w:cs="Times New Roman"/>
          <w:sz w:val="24"/>
          <w:szCs w:val="24"/>
        </w:rPr>
        <w:t xml:space="preserve">Ustanovení zajišťuje </w:t>
      </w:r>
      <w:r w:rsidR="00D243E8" w:rsidRPr="00D30016">
        <w:rPr>
          <w:rFonts w:ascii="Times New Roman" w:eastAsia="Times New Roman" w:hAnsi="Times New Roman" w:cs="Times New Roman"/>
          <w:sz w:val="24"/>
          <w:szCs w:val="24"/>
        </w:rPr>
        <w:t xml:space="preserve">přístupnost staveb </w:t>
      </w:r>
      <w:r w:rsidR="00757B7A" w:rsidRPr="00D30016">
        <w:rPr>
          <w:rFonts w:ascii="Times New Roman" w:eastAsia="Times New Roman" w:hAnsi="Times New Roman" w:cs="Times New Roman"/>
          <w:sz w:val="24"/>
          <w:szCs w:val="24"/>
        </w:rPr>
        <w:t xml:space="preserve">podle </w:t>
      </w:r>
      <w:r w:rsidR="00E32A57" w:rsidRPr="00D30016">
        <w:rPr>
          <w:rFonts w:ascii="Times New Roman" w:eastAsia="Times New Roman" w:hAnsi="Times New Roman" w:cs="Times New Roman"/>
          <w:sz w:val="24"/>
          <w:szCs w:val="24"/>
        </w:rPr>
        <w:t xml:space="preserve">normy </w:t>
      </w:r>
      <w:r w:rsidR="00AD41CC" w:rsidRPr="00D30016">
        <w:rPr>
          <w:rFonts w:ascii="Times New Roman" w:eastAsia="Calibri" w:hAnsi="Times New Roman" w:cs="Times New Roman"/>
          <w:sz w:val="24"/>
          <w:szCs w:val="24"/>
          <w:lang w:eastAsia="cs-CZ"/>
        </w:rPr>
        <w:t>přístupnost a bezbariérové užívání</w:t>
      </w:r>
      <w:r w:rsidR="00AD41CC" w:rsidRPr="00D30016">
        <w:rPr>
          <w:rFonts w:ascii="Times New Roman" w:eastAsia="Times New Roman" w:hAnsi="Times New Roman" w:cs="Times New Roman"/>
          <w:sz w:val="24"/>
          <w:szCs w:val="24"/>
        </w:rPr>
        <w:t xml:space="preserve"> </w:t>
      </w:r>
      <w:r w:rsidR="00B640D8" w:rsidRPr="00D30016">
        <w:rPr>
          <w:rFonts w:ascii="Times New Roman" w:eastAsia="Times New Roman" w:hAnsi="Times New Roman" w:cs="Times New Roman"/>
          <w:sz w:val="24"/>
          <w:szCs w:val="24"/>
        </w:rPr>
        <w:t xml:space="preserve">uvedené v příloze </w:t>
      </w:r>
      <w:r w:rsidR="00D243E8" w:rsidRPr="00D30016">
        <w:rPr>
          <w:rFonts w:ascii="Times New Roman" w:eastAsia="Times New Roman" w:hAnsi="Times New Roman" w:cs="Times New Roman"/>
          <w:sz w:val="24"/>
          <w:szCs w:val="24"/>
        </w:rPr>
        <w:t>č.14 k této vyhlášce.</w:t>
      </w:r>
      <w:r w:rsidR="00B640D8" w:rsidRPr="00D30016">
        <w:rPr>
          <w:rFonts w:ascii="Times New Roman" w:eastAsia="Times New Roman" w:hAnsi="Times New Roman" w:cs="Times New Roman"/>
          <w:sz w:val="24"/>
          <w:szCs w:val="24"/>
        </w:rPr>
        <w:t xml:space="preserve"> </w:t>
      </w:r>
      <w:r w:rsidR="6B22F24E" w:rsidRPr="00D30016">
        <w:rPr>
          <w:rFonts w:ascii="Times New Roman" w:eastAsia="Times New Roman" w:hAnsi="Times New Roman" w:cs="Times New Roman"/>
          <w:sz w:val="24"/>
          <w:szCs w:val="24"/>
        </w:rPr>
        <w:t xml:space="preserve">Je zde užit výlučný odkaz na normu, tedy celá norma bude vyhláškou </w:t>
      </w:r>
      <w:proofErr w:type="spellStart"/>
      <w:r w:rsidR="6B22F24E" w:rsidRPr="00D30016">
        <w:rPr>
          <w:rFonts w:ascii="Times New Roman" w:eastAsia="Times New Roman" w:hAnsi="Times New Roman" w:cs="Times New Roman"/>
          <w:sz w:val="24"/>
          <w:szCs w:val="24"/>
        </w:rPr>
        <w:t>zezávazněna</w:t>
      </w:r>
      <w:proofErr w:type="spellEnd"/>
      <w:r w:rsidR="6B22F24E" w:rsidRPr="00D30016">
        <w:rPr>
          <w:rFonts w:ascii="Times New Roman" w:eastAsia="Times New Roman" w:hAnsi="Times New Roman" w:cs="Times New Roman"/>
          <w:sz w:val="24"/>
          <w:szCs w:val="24"/>
        </w:rPr>
        <w:t xml:space="preserve">. K tomuto řešení bylo přistoupeno z důvodu, </w:t>
      </w:r>
      <w:r w:rsidR="09912419" w:rsidRPr="00D30016">
        <w:rPr>
          <w:rFonts w:ascii="Times New Roman" w:eastAsia="Times New Roman" w:hAnsi="Times New Roman" w:cs="Times New Roman"/>
          <w:sz w:val="24"/>
          <w:szCs w:val="24"/>
        </w:rPr>
        <w:t>že norma, může ze své podstaty obsahovat větší míru podrobnosti oproti vyhlášce. Současně může norma oproti vyhlášce obsahovat jednotné požadavky na všechny typy staveb (obecné stavby i dopravní stavby). Ministerstvo pro místní rozvoj nemá zmocnění k úpravě technických požadavků na dopravní stavby, není tedy možné toto upravit v</w:t>
      </w:r>
      <w:r w:rsidR="3687D3C8" w:rsidRPr="00D30016">
        <w:rPr>
          <w:rFonts w:ascii="Times New Roman" w:eastAsia="Times New Roman" w:hAnsi="Times New Roman" w:cs="Times New Roman"/>
          <w:sz w:val="24"/>
          <w:szCs w:val="24"/>
        </w:rPr>
        <w:t xml:space="preserve"> této</w:t>
      </w:r>
      <w:r w:rsidR="09912419" w:rsidRPr="00D30016">
        <w:rPr>
          <w:rFonts w:ascii="Times New Roman" w:eastAsia="Times New Roman" w:hAnsi="Times New Roman" w:cs="Times New Roman"/>
          <w:sz w:val="24"/>
          <w:szCs w:val="24"/>
        </w:rPr>
        <w:t xml:space="preserve"> vyhlášce. Přístupnost by tedy musela být upravena ve </w:t>
      </w:r>
      <w:r w:rsidR="695375C6" w:rsidRPr="00D30016">
        <w:rPr>
          <w:rFonts w:ascii="Times New Roman" w:eastAsia="Times New Roman" w:hAnsi="Times New Roman" w:cs="Times New Roman"/>
          <w:sz w:val="24"/>
          <w:szCs w:val="24"/>
        </w:rPr>
        <w:t>d</w:t>
      </w:r>
      <w:r w:rsidR="09912419" w:rsidRPr="00D30016">
        <w:rPr>
          <w:rFonts w:ascii="Times New Roman" w:eastAsia="Times New Roman" w:hAnsi="Times New Roman" w:cs="Times New Roman"/>
          <w:sz w:val="24"/>
          <w:szCs w:val="24"/>
        </w:rPr>
        <w:t>vou vyhláškách, což</w:t>
      </w:r>
      <w:r w:rsidR="5A618FD4" w:rsidRPr="00D30016">
        <w:rPr>
          <w:rFonts w:ascii="Times New Roman" w:eastAsia="Times New Roman" w:hAnsi="Times New Roman" w:cs="Times New Roman"/>
          <w:sz w:val="24"/>
          <w:szCs w:val="24"/>
        </w:rPr>
        <w:t xml:space="preserve"> by přineslo zásadní roztříštění právní úpravy.</w:t>
      </w:r>
      <w:r w:rsidR="09912419" w:rsidRPr="00D30016">
        <w:rPr>
          <w:rFonts w:ascii="Times New Roman" w:eastAsia="Times New Roman" w:hAnsi="Times New Roman" w:cs="Times New Roman"/>
          <w:sz w:val="24"/>
          <w:szCs w:val="24"/>
        </w:rPr>
        <w:t xml:space="preserve"> </w:t>
      </w:r>
      <w:r w:rsidR="2D6B07C7" w:rsidRPr="00D30016">
        <w:rPr>
          <w:rFonts w:ascii="Times New Roman" w:eastAsia="Times New Roman" w:hAnsi="Times New Roman" w:cs="Times New Roman"/>
          <w:sz w:val="24"/>
          <w:szCs w:val="24"/>
        </w:rPr>
        <w:t>P</w:t>
      </w:r>
      <w:r w:rsidR="360AAA62" w:rsidRPr="00D30016">
        <w:rPr>
          <w:rFonts w:ascii="Times New Roman" w:eastAsia="Times New Roman" w:hAnsi="Times New Roman" w:cs="Times New Roman"/>
          <w:sz w:val="24"/>
          <w:szCs w:val="24"/>
        </w:rPr>
        <w:t>řístupnost se dotýká všech staveb a je nutné tuto problematiku upravit komplexně.</w:t>
      </w:r>
      <w:r w:rsidR="09912419" w:rsidRPr="00D30016">
        <w:rPr>
          <w:rFonts w:ascii="Times New Roman" w:eastAsia="Times New Roman" w:hAnsi="Times New Roman" w:cs="Times New Roman"/>
          <w:sz w:val="24"/>
          <w:szCs w:val="24"/>
        </w:rPr>
        <w:t xml:space="preserve"> </w:t>
      </w:r>
      <w:r w:rsidR="47B90786" w:rsidRPr="00D30016">
        <w:rPr>
          <w:rFonts w:ascii="Times New Roman" w:eastAsia="Times New Roman" w:hAnsi="Times New Roman" w:cs="Times New Roman"/>
          <w:sz w:val="24"/>
          <w:szCs w:val="24"/>
        </w:rPr>
        <w:t xml:space="preserve">Není tedy </w:t>
      </w:r>
      <w:r w:rsidR="4D407B0F" w:rsidRPr="00D30016">
        <w:rPr>
          <w:rFonts w:ascii="Times New Roman" w:eastAsia="Times New Roman" w:hAnsi="Times New Roman" w:cs="Times New Roman"/>
          <w:sz w:val="24"/>
          <w:szCs w:val="24"/>
        </w:rPr>
        <w:t>možné</w:t>
      </w:r>
      <w:r w:rsidR="47B90786" w:rsidRPr="00D30016">
        <w:rPr>
          <w:rFonts w:ascii="Times New Roman" w:eastAsia="Times New Roman" w:hAnsi="Times New Roman" w:cs="Times New Roman"/>
          <w:sz w:val="24"/>
          <w:szCs w:val="24"/>
        </w:rPr>
        <w:t xml:space="preserve"> užít indikativní odkaz, jelikož norma celou problematiku upraví komplexně s tím, že norma se stane integrální součástí vyhlášky</w:t>
      </w:r>
      <w:r w:rsidR="00762980" w:rsidRPr="00D30016">
        <w:rPr>
          <w:rFonts w:ascii="Times New Roman" w:eastAsia="Times New Roman" w:hAnsi="Times New Roman" w:cs="Times New Roman"/>
          <w:sz w:val="24"/>
          <w:szCs w:val="24"/>
        </w:rPr>
        <w:t>.</w:t>
      </w:r>
    </w:p>
    <w:p w14:paraId="5BE1E6E9" w14:textId="77777777" w:rsidR="00762980" w:rsidRDefault="00762980" w:rsidP="00DD04E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F4D4F6C" w14:textId="7C2BAC1B" w:rsidR="00A74037" w:rsidRPr="00DE06F1" w:rsidRDefault="00A74037" w:rsidP="00DD04E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3D2F0F46">
        <w:rPr>
          <w:rFonts w:ascii="Times New Roman" w:eastAsia="Times New Roman" w:hAnsi="Times New Roman" w:cs="Times New Roman"/>
          <w:sz w:val="24"/>
          <w:szCs w:val="24"/>
          <w:u w:val="single"/>
        </w:rPr>
        <w:t xml:space="preserve">K odst. </w:t>
      </w:r>
      <w:r w:rsidR="5AC7A139" w:rsidRPr="3D2F0F46">
        <w:rPr>
          <w:rFonts w:ascii="Times New Roman" w:eastAsia="Times New Roman" w:hAnsi="Times New Roman" w:cs="Times New Roman"/>
          <w:sz w:val="24"/>
          <w:szCs w:val="24"/>
          <w:u w:val="single"/>
        </w:rPr>
        <w:t>2</w:t>
      </w:r>
      <w:r w:rsidRPr="3D2F0F46">
        <w:rPr>
          <w:rFonts w:ascii="Times New Roman" w:eastAsia="Times New Roman" w:hAnsi="Times New Roman" w:cs="Times New Roman"/>
          <w:sz w:val="24"/>
          <w:szCs w:val="24"/>
        </w:rPr>
        <w:t xml:space="preserve"> – Odstavec vymezuje základní požadavky na stavby z pohledu osob se zrakovým a </w:t>
      </w:r>
      <w:r w:rsidRPr="3D2F0F46">
        <w:rPr>
          <w:rFonts w:ascii="Times New Roman" w:eastAsia="Times New Roman" w:hAnsi="Times New Roman" w:cs="Times New Roman"/>
          <w:sz w:val="24"/>
          <w:szCs w:val="24"/>
        </w:rPr>
        <w:lastRenderedPageBreak/>
        <w:t xml:space="preserve">sluchovým postižením, kdy je stanoveno, že pro osoby se zrakovým postižením </w:t>
      </w:r>
      <w:r w:rsidR="003018DD" w:rsidRPr="3D2F0F46">
        <w:rPr>
          <w:rFonts w:ascii="Times New Roman" w:eastAsia="Times New Roman" w:hAnsi="Times New Roman" w:cs="Times New Roman"/>
          <w:sz w:val="24"/>
          <w:szCs w:val="24"/>
        </w:rPr>
        <w:t xml:space="preserve">se stavba vybavuje </w:t>
      </w:r>
      <w:r w:rsidRPr="3D2F0F46">
        <w:rPr>
          <w:rFonts w:ascii="Times New Roman" w:eastAsia="Times New Roman" w:hAnsi="Times New Roman" w:cs="Times New Roman"/>
          <w:sz w:val="24"/>
          <w:szCs w:val="24"/>
        </w:rPr>
        <w:t xml:space="preserve">hmatovými a akustickými prvky a pro osoby se sluchovým postižením komunikačními prvky. Konkrétní požadavky stanoví norma na přístupnost. </w:t>
      </w:r>
    </w:p>
    <w:p w14:paraId="40409559" w14:textId="77777777" w:rsidR="00A74037" w:rsidRPr="00DE06F1" w:rsidRDefault="00A74037" w:rsidP="00DD04ED">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p>
    <w:p w14:paraId="3C12DCB7" w14:textId="05DCE246" w:rsidR="00DD04ED" w:rsidRPr="00DE06F1" w:rsidRDefault="005E19D1" w:rsidP="00DD04ED">
      <w:pPr>
        <w:widowControl w:val="0"/>
        <w:autoSpaceDE w:val="0"/>
        <w:autoSpaceDN w:val="0"/>
        <w:adjustRightInd w:val="0"/>
        <w:spacing w:after="0" w:line="240" w:lineRule="auto"/>
        <w:jc w:val="both"/>
        <w:rPr>
          <w:rFonts w:ascii="Times New Roman" w:hAnsi="Times New Roman"/>
          <w:sz w:val="24"/>
          <w:szCs w:val="24"/>
        </w:rPr>
      </w:pPr>
      <w:r w:rsidRPr="3D2F0F46">
        <w:rPr>
          <w:rFonts w:ascii="Times New Roman" w:eastAsia="Times New Roman" w:hAnsi="Times New Roman" w:cs="Times New Roman"/>
          <w:sz w:val="24"/>
          <w:szCs w:val="24"/>
          <w:u w:val="single"/>
        </w:rPr>
        <w:t xml:space="preserve">K odst. </w:t>
      </w:r>
      <w:r w:rsidR="279B6267" w:rsidRPr="3D2F0F46">
        <w:rPr>
          <w:rFonts w:ascii="Times New Roman" w:eastAsia="Times New Roman" w:hAnsi="Times New Roman" w:cs="Times New Roman"/>
          <w:sz w:val="24"/>
          <w:szCs w:val="24"/>
          <w:u w:val="single"/>
        </w:rPr>
        <w:t>3</w:t>
      </w:r>
      <w:r w:rsidRPr="3D2F0F46">
        <w:rPr>
          <w:rFonts w:ascii="Times New Roman" w:eastAsia="Times New Roman" w:hAnsi="Times New Roman" w:cs="Times New Roman"/>
          <w:b/>
          <w:bCs/>
          <w:sz w:val="24"/>
          <w:szCs w:val="24"/>
        </w:rPr>
        <w:t xml:space="preserve"> </w:t>
      </w:r>
      <w:r w:rsidR="000B5988" w:rsidRPr="3D2F0F46">
        <w:rPr>
          <w:rFonts w:ascii="Times New Roman" w:eastAsia="Times New Roman" w:hAnsi="Times New Roman" w:cs="Times New Roman"/>
          <w:b/>
          <w:bCs/>
          <w:sz w:val="24"/>
          <w:szCs w:val="24"/>
        </w:rPr>
        <w:t>–</w:t>
      </w:r>
      <w:r w:rsidRPr="3D2F0F46">
        <w:rPr>
          <w:rFonts w:ascii="Times New Roman" w:eastAsia="Times New Roman" w:hAnsi="Times New Roman" w:cs="Times New Roman"/>
          <w:b/>
          <w:bCs/>
          <w:sz w:val="24"/>
          <w:szCs w:val="24"/>
        </w:rPr>
        <w:t xml:space="preserve"> </w:t>
      </w:r>
      <w:r w:rsidRPr="3D2F0F46">
        <w:rPr>
          <w:rFonts w:ascii="Times New Roman" w:hAnsi="Times New Roman" w:cs="Times New Roman"/>
          <w:sz w:val="24"/>
          <w:szCs w:val="24"/>
        </w:rPr>
        <w:t xml:space="preserve">Navržený odstavec </w:t>
      </w:r>
      <w:r w:rsidR="00BD01D4" w:rsidRPr="3D2F0F46">
        <w:rPr>
          <w:rFonts w:ascii="Times New Roman" w:hAnsi="Times New Roman" w:cs="Times New Roman"/>
          <w:sz w:val="24"/>
          <w:szCs w:val="24"/>
        </w:rPr>
        <w:t>provádí</w:t>
      </w:r>
      <w:r w:rsidRPr="3D2F0F46">
        <w:rPr>
          <w:rFonts w:ascii="Times New Roman" w:hAnsi="Times New Roman" w:cs="Times New Roman"/>
          <w:sz w:val="24"/>
          <w:szCs w:val="24"/>
        </w:rPr>
        <w:t xml:space="preserve"> </w:t>
      </w:r>
      <w:r w:rsidR="00AF72CD" w:rsidRPr="3D2F0F46">
        <w:rPr>
          <w:rFonts w:ascii="Times New Roman" w:hAnsi="Times New Roman" w:cs="Times New Roman"/>
          <w:sz w:val="24"/>
          <w:szCs w:val="24"/>
        </w:rPr>
        <w:t xml:space="preserve">ustanovení </w:t>
      </w:r>
      <w:r w:rsidRPr="3D2F0F46">
        <w:rPr>
          <w:rFonts w:ascii="Times New Roman" w:hAnsi="Times New Roman" w:cs="Times New Roman"/>
          <w:sz w:val="24"/>
          <w:szCs w:val="24"/>
        </w:rPr>
        <w:t xml:space="preserve">§ 141 odst. 3 stavebního zákona, který stanoví požadavky na přístupnost ve veřejném prostranství. </w:t>
      </w:r>
      <w:r w:rsidR="00AF72CD" w:rsidRPr="3D2F0F46">
        <w:rPr>
          <w:rFonts w:ascii="Times New Roman" w:hAnsi="Times New Roman" w:cs="Times New Roman"/>
          <w:sz w:val="24"/>
          <w:szCs w:val="24"/>
        </w:rPr>
        <w:t>Současně však také provádí ustanovení § 149 písm. b) bod 1</w:t>
      </w:r>
      <w:r w:rsidR="002E4EA3" w:rsidRPr="3D2F0F46">
        <w:rPr>
          <w:rFonts w:ascii="Times New Roman" w:hAnsi="Times New Roman" w:cs="Times New Roman"/>
          <w:sz w:val="24"/>
          <w:szCs w:val="24"/>
        </w:rPr>
        <w:t xml:space="preserve"> až 5</w:t>
      </w:r>
      <w:r w:rsidR="00AF72CD" w:rsidRPr="3D2F0F46">
        <w:rPr>
          <w:rFonts w:ascii="Times New Roman" w:hAnsi="Times New Roman" w:cs="Times New Roman"/>
          <w:sz w:val="24"/>
          <w:szCs w:val="24"/>
        </w:rPr>
        <w:t xml:space="preserve"> stavebního zákona, které stanov</w:t>
      </w:r>
      <w:r w:rsidR="00330D9E" w:rsidRPr="3D2F0F46">
        <w:rPr>
          <w:rFonts w:ascii="Times New Roman" w:hAnsi="Times New Roman" w:cs="Times New Roman"/>
          <w:sz w:val="24"/>
          <w:szCs w:val="24"/>
        </w:rPr>
        <w:t>ují</w:t>
      </w:r>
      <w:r w:rsidR="00AF72CD" w:rsidRPr="3D2F0F46">
        <w:rPr>
          <w:rFonts w:ascii="Times New Roman" w:hAnsi="Times New Roman" w:cs="Times New Roman"/>
          <w:sz w:val="24"/>
          <w:szCs w:val="24"/>
        </w:rPr>
        <w:t xml:space="preserve"> </w:t>
      </w:r>
      <w:r w:rsidR="00DD04ED" w:rsidRPr="3D2F0F46">
        <w:rPr>
          <w:rFonts w:ascii="Times New Roman" w:hAnsi="Times New Roman"/>
          <w:sz w:val="24"/>
          <w:szCs w:val="24"/>
        </w:rPr>
        <w:t>požadavky na bezpečnost při užívání, provozu a údržbě s důrazem na přístupnosti osob s omezenou schopností pohybu nebo orientace, zejména u staveb pozemních komunikací a veřejných prostranství, staveb občanského vybavení v částech určených pro užívání veřejností,  společných prostor a domovního vybavení bytového domu,  bytu zvláštního určení,  staveb pro výkon práce více než</w:t>
      </w:r>
      <w:r w:rsidR="00DD04ED" w:rsidRPr="3D2F0F46">
        <w:rPr>
          <w:rFonts w:ascii="Times New Roman" w:hAnsi="Times New Roman"/>
          <w:b/>
          <w:bCs/>
          <w:sz w:val="24"/>
          <w:szCs w:val="24"/>
        </w:rPr>
        <w:t xml:space="preserve"> </w:t>
      </w:r>
      <w:r w:rsidR="00DD04ED" w:rsidRPr="3D2F0F46">
        <w:rPr>
          <w:rFonts w:ascii="Times New Roman" w:hAnsi="Times New Roman"/>
          <w:sz w:val="24"/>
          <w:szCs w:val="24"/>
        </w:rPr>
        <w:t xml:space="preserve">25 osob, pokud charakter provozu v těchto stavbách umožňuje zaměstnávat osoby se zdravotním postižením. </w:t>
      </w:r>
    </w:p>
    <w:p w14:paraId="5070EC8D" w14:textId="44403423" w:rsidR="00217FC8" w:rsidRPr="00DE06F1" w:rsidRDefault="00DD04ED" w:rsidP="38B7F1DB">
      <w:pPr>
        <w:spacing w:before="120" w:after="0" w:line="240" w:lineRule="auto"/>
        <w:jc w:val="both"/>
        <w:rPr>
          <w:rFonts w:ascii="Times New Roman" w:hAnsi="Times New Roman" w:cs="Times New Roman"/>
          <w:sz w:val="24"/>
          <w:szCs w:val="24"/>
        </w:rPr>
      </w:pPr>
      <w:r w:rsidRPr="00DE06F1">
        <w:rPr>
          <w:rFonts w:ascii="Times New Roman" w:hAnsi="Times New Roman" w:cs="Times New Roman"/>
          <w:sz w:val="24"/>
          <w:szCs w:val="24"/>
        </w:rPr>
        <w:t>Úprava této problematiky vychází ze stávajícího prováděcího právního předpisu</w:t>
      </w:r>
      <w:r w:rsidR="008B060D">
        <w:rPr>
          <w:rFonts w:ascii="Times New Roman" w:hAnsi="Times New Roman" w:cs="Times New Roman"/>
          <w:sz w:val="24"/>
          <w:szCs w:val="24"/>
        </w:rPr>
        <w:t>, tj. z</w:t>
      </w:r>
      <w:r w:rsidRPr="00DE06F1">
        <w:rPr>
          <w:rFonts w:ascii="Times New Roman" w:hAnsi="Times New Roman" w:cs="Times New Roman"/>
          <w:sz w:val="24"/>
          <w:szCs w:val="24"/>
        </w:rPr>
        <w:t xml:space="preserve"> </w:t>
      </w:r>
      <w:r w:rsidR="00D30016">
        <w:rPr>
          <w:rFonts w:ascii="Times New Roman" w:hAnsi="Times New Roman" w:cs="Times New Roman"/>
          <w:sz w:val="24"/>
          <w:szCs w:val="24"/>
        </w:rPr>
        <w:t>v</w:t>
      </w:r>
      <w:r w:rsidRPr="00DE06F1">
        <w:rPr>
          <w:rFonts w:ascii="Times New Roman" w:hAnsi="Times New Roman" w:cs="Times New Roman"/>
          <w:sz w:val="24"/>
          <w:szCs w:val="24"/>
        </w:rPr>
        <w:t>yhlášky č.</w:t>
      </w:r>
      <w:r w:rsidR="00217FC8" w:rsidRPr="00DE06F1">
        <w:rPr>
          <w:rFonts w:ascii="Times New Roman" w:hAnsi="Times New Roman" w:cs="Times New Roman"/>
          <w:sz w:val="24"/>
          <w:szCs w:val="24"/>
        </w:rPr>
        <w:t> </w:t>
      </w:r>
      <w:r w:rsidRPr="00DE06F1">
        <w:rPr>
          <w:rFonts w:ascii="Times New Roman" w:hAnsi="Times New Roman" w:cs="Times New Roman"/>
          <w:sz w:val="24"/>
          <w:szCs w:val="24"/>
        </w:rPr>
        <w:t>398/2009 Sb.</w:t>
      </w:r>
    </w:p>
    <w:p w14:paraId="395E8281" w14:textId="52EE2EB4" w:rsidR="00123DD4" w:rsidRPr="00DE06F1" w:rsidRDefault="00BD01D4" w:rsidP="38B7F1DB">
      <w:pPr>
        <w:spacing w:before="120" w:after="0" w:line="240" w:lineRule="auto"/>
        <w:jc w:val="both"/>
        <w:rPr>
          <w:rFonts w:ascii="Times New Roman" w:hAnsi="Times New Roman" w:cs="Times New Roman"/>
          <w:sz w:val="24"/>
          <w:szCs w:val="24"/>
        </w:rPr>
      </w:pPr>
      <w:r w:rsidRPr="00DE06F1">
        <w:rPr>
          <w:rFonts w:ascii="Times New Roman" w:hAnsi="Times New Roman" w:cs="Times New Roman"/>
          <w:sz w:val="24"/>
          <w:szCs w:val="24"/>
        </w:rPr>
        <w:t>Smyslem p</w:t>
      </w:r>
      <w:r w:rsidR="005E19D1" w:rsidRPr="00DE06F1">
        <w:rPr>
          <w:rFonts w:ascii="Times New Roman" w:hAnsi="Times New Roman" w:cs="Times New Roman"/>
          <w:sz w:val="24"/>
          <w:szCs w:val="24"/>
        </w:rPr>
        <w:t>řístupnost</w:t>
      </w:r>
      <w:r w:rsidRPr="00DE06F1">
        <w:rPr>
          <w:rFonts w:ascii="Times New Roman" w:hAnsi="Times New Roman" w:cs="Times New Roman"/>
          <w:sz w:val="24"/>
          <w:szCs w:val="24"/>
        </w:rPr>
        <w:t>i</w:t>
      </w:r>
      <w:r w:rsidR="005E19D1" w:rsidRPr="00DE06F1">
        <w:rPr>
          <w:rFonts w:ascii="Times New Roman" w:hAnsi="Times New Roman" w:cs="Times New Roman"/>
          <w:sz w:val="24"/>
          <w:szCs w:val="24"/>
        </w:rPr>
        <w:t xml:space="preserve"> je pohyb ve venkovním prostředí a zajištění podmínek pro pohyb osob s omezenou schopností pohybu nebo orientace. </w:t>
      </w:r>
      <w:bookmarkEnd w:id="8"/>
      <w:r w:rsidR="00123DD4" w:rsidRPr="00DE06F1">
        <w:rPr>
          <w:rFonts w:ascii="Times New Roman" w:hAnsi="Times New Roman" w:cs="Times New Roman"/>
          <w:sz w:val="24"/>
          <w:szCs w:val="24"/>
        </w:rPr>
        <w:t xml:space="preserve">Regulace touto vyhláškou dopadá pouze na neveřejné komunikace, které nespadají do gesce Ministerstva dopravy, neboť požadavky na stavby komunikací podle zákona č. 13/1997 Sb., jsou stanoveny jinými právními předpisy, a to nejen nastavenými technickými požadavky na stavbu samotnou, ale také požadavky na jejich přístupnost. </w:t>
      </w:r>
    </w:p>
    <w:p w14:paraId="725C15E6" w14:textId="035EAA20" w:rsidR="005E19D1" w:rsidRPr="00DE06F1" w:rsidRDefault="00BD01D4" w:rsidP="38B7F1DB">
      <w:pPr>
        <w:spacing w:before="120" w:after="0" w:line="240" w:lineRule="auto"/>
        <w:jc w:val="both"/>
        <w:rPr>
          <w:rFonts w:ascii="Times New Roman" w:eastAsia="Calibri" w:hAnsi="Times New Roman" w:cs="Times New Roman"/>
          <w:sz w:val="24"/>
          <w:szCs w:val="24"/>
        </w:rPr>
      </w:pPr>
      <w:r w:rsidRPr="00DE06F1">
        <w:rPr>
          <w:rFonts w:ascii="Times New Roman" w:hAnsi="Times New Roman" w:cs="Times New Roman"/>
          <w:sz w:val="24"/>
          <w:szCs w:val="24"/>
        </w:rPr>
        <w:t xml:space="preserve">Ustanovení </w:t>
      </w:r>
      <w:r w:rsidR="008D5F87" w:rsidRPr="00DE06F1">
        <w:rPr>
          <w:rFonts w:ascii="Times New Roman" w:hAnsi="Times New Roman" w:cs="Times New Roman"/>
          <w:sz w:val="24"/>
          <w:szCs w:val="24"/>
        </w:rPr>
        <w:t xml:space="preserve">stanovuje </w:t>
      </w:r>
      <w:r w:rsidRPr="00DE06F1">
        <w:rPr>
          <w:rFonts w:ascii="Times New Roman" w:hAnsi="Times New Roman" w:cs="Times New Roman"/>
          <w:sz w:val="24"/>
          <w:szCs w:val="24"/>
        </w:rPr>
        <w:t xml:space="preserve">požadavky na komunikace pro pěší v zastavěném a zastavitelném území, </w:t>
      </w:r>
      <w:r w:rsidR="008B39A3" w:rsidRPr="00DE06F1">
        <w:rPr>
          <w:rFonts w:ascii="Times New Roman" w:hAnsi="Times New Roman" w:cs="Times New Roman"/>
          <w:sz w:val="24"/>
          <w:szCs w:val="24"/>
        </w:rPr>
        <w:t>především z hlediska přístupnosti staveb, tj. určených budov, veřejných koupališť atd</w:t>
      </w:r>
      <w:r w:rsidRPr="00DE06F1">
        <w:rPr>
          <w:rFonts w:ascii="Times New Roman" w:hAnsi="Times New Roman" w:cs="Times New Roman"/>
          <w:sz w:val="24"/>
          <w:szCs w:val="24"/>
        </w:rPr>
        <w:t>. V rámci navr</w:t>
      </w:r>
      <w:r w:rsidR="002F2BE4">
        <w:rPr>
          <w:rFonts w:ascii="Times New Roman" w:hAnsi="Times New Roman" w:cs="Times New Roman"/>
          <w:sz w:val="24"/>
          <w:szCs w:val="24"/>
        </w:rPr>
        <w:t xml:space="preserve">hovaného </w:t>
      </w:r>
      <w:r w:rsidRPr="00DE06F1">
        <w:rPr>
          <w:rFonts w:ascii="Times New Roman" w:hAnsi="Times New Roman" w:cs="Times New Roman"/>
          <w:sz w:val="24"/>
          <w:szCs w:val="24"/>
        </w:rPr>
        <w:t>záměru</w:t>
      </w:r>
      <w:r w:rsidR="0044769D">
        <w:rPr>
          <w:rFonts w:ascii="Times New Roman" w:hAnsi="Times New Roman" w:cs="Times New Roman"/>
          <w:sz w:val="24"/>
          <w:szCs w:val="24"/>
        </w:rPr>
        <w:t xml:space="preserve"> bude</w:t>
      </w:r>
      <w:r w:rsidRPr="00DE06F1">
        <w:rPr>
          <w:rFonts w:ascii="Times New Roman" w:hAnsi="Times New Roman" w:cs="Times New Roman"/>
          <w:sz w:val="24"/>
          <w:szCs w:val="24"/>
        </w:rPr>
        <w:t xml:space="preserve"> nutné vymezit</w:t>
      </w:r>
      <w:r w:rsidR="00A075D9">
        <w:rPr>
          <w:rFonts w:ascii="Times New Roman" w:hAnsi="Times New Roman" w:cs="Times New Roman"/>
          <w:sz w:val="24"/>
          <w:szCs w:val="24"/>
        </w:rPr>
        <w:t>,</w:t>
      </w:r>
      <w:r w:rsidRPr="00DE06F1">
        <w:rPr>
          <w:rFonts w:ascii="Times New Roman" w:hAnsi="Times New Roman" w:cs="Times New Roman"/>
          <w:sz w:val="24"/>
          <w:szCs w:val="24"/>
        </w:rPr>
        <w:t xml:space="preserve"> jaké komunikace budou bezbariérovou trasu zajišťovat a následně pak prokázat splnění zde stanovených parametrů. </w:t>
      </w:r>
      <w:r w:rsidR="005E19D1" w:rsidRPr="00DE06F1">
        <w:rPr>
          <w:rFonts w:ascii="Times New Roman" w:eastAsia="Times New Roman" w:hAnsi="Times New Roman" w:cs="Times New Roman"/>
          <w:sz w:val="24"/>
          <w:szCs w:val="24"/>
        </w:rPr>
        <w:t>Není</w:t>
      </w:r>
      <w:r w:rsidRPr="00DE06F1">
        <w:rPr>
          <w:rFonts w:ascii="Times New Roman" w:eastAsia="Times New Roman" w:hAnsi="Times New Roman" w:cs="Times New Roman"/>
          <w:sz w:val="24"/>
          <w:szCs w:val="24"/>
        </w:rPr>
        <w:t xml:space="preserve"> </w:t>
      </w:r>
      <w:r w:rsidR="008D5F87" w:rsidRPr="00DE06F1">
        <w:rPr>
          <w:rFonts w:ascii="Times New Roman" w:eastAsia="Times New Roman" w:hAnsi="Times New Roman" w:cs="Times New Roman"/>
          <w:sz w:val="24"/>
          <w:szCs w:val="24"/>
        </w:rPr>
        <w:t>nezbytné</w:t>
      </w:r>
      <w:r w:rsidR="005E19D1" w:rsidRPr="00DE06F1">
        <w:rPr>
          <w:rFonts w:ascii="Times New Roman" w:eastAsia="Times New Roman" w:hAnsi="Times New Roman" w:cs="Times New Roman"/>
          <w:sz w:val="24"/>
          <w:szCs w:val="24"/>
        </w:rPr>
        <w:t>, aby všechny komunikace pro chodce</w:t>
      </w:r>
      <w:r w:rsidR="005E19D1" w:rsidRPr="00DE06F1">
        <w:rPr>
          <w:rFonts w:ascii="Times New Roman" w:eastAsia="Times New Roman" w:hAnsi="Times New Roman" w:cs="Times New Roman"/>
          <w:b/>
          <w:bCs/>
          <w:sz w:val="24"/>
          <w:szCs w:val="24"/>
        </w:rPr>
        <w:t xml:space="preserve"> </w:t>
      </w:r>
      <w:r w:rsidR="005E19D1" w:rsidRPr="00DE06F1">
        <w:rPr>
          <w:rFonts w:ascii="Times New Roman" w:eastAsia="Times New Roman" w:hAnsi="Times New Roman" w:cs="Times New Roman"/>
          <w:sz w:val="24"/>
          <w:szCs w:val="24"/>
        </w:rPr>
        <w:t xml:space="preserve">splňovaly všechny požadavky </w:t>
      </w:r>
      <w:r w:rsidRPr="00DE06F1">
        <w:rPr>
          <w:rFonts w:ascii="Times New Roman" w:eastAsia="Times New Roman" w:hAnsi="Times New Roman" w:cs="Times New Roman"/>
          <w:sz w:val="24"/>
          <w:szCs w:val="24"/>
        </w:rPr>
        <w:t xml:space="preserve">zde </w:t>
      </w:r>
      <w:r w:rsidR="005E19D1" w:rsidRPr="00DE06F1">
        <w:rPr>
          <w:rFonts w:ascii="Times New Roman" w:eastAsia="Times New Roman" w:hAnsi="Times New Roman" w:cs="Times New Roman"/>
          <w:sz w:val="24"/>
          <w:szCs w:val="24"/>
        </w:rPr>
        <w:t xml:space="preserve">uvedené. </w:t>
      </w:r>
      <w:r w:rsidR="00A075D9">
        <w:rPr>
          <w:rFonts w:ascii="Times New Roman" w:eastAsia="Times New Roman" w:hAnsi="Times New Roman" w:cs="Times New Roman"/>
          <w:sz w:val="24"/>
          <w:szCs w:val="24"/>
        </w:rPr>
        <w:t>N</w:t>
      </w:r>
      <w:r w:rsidR="00273E7D">
        <w:rPr>
          <w:rFonts w:ascii="Times New Roman" w:eastAsia="Times New Roman" w:hAnsi="Times New Roman" w:cs="Times New Roman"/>
          <w:sz w:val="24"/>
          <w:szCs w:val="24"/>
        </w:rPr>
        <w:t>apříklad</w:t>
      </w:r>
      <w:r w:rsidR="005E19D1" w:rsidRPr="00DE06F1">
        <w:rPr>
          <w:rFonts w:ascii="Times New Roman" w:eastAsia="Times New Roman" w:hAnsi="Times New Roman" w:cs="Times New Roman"/>
          <w:sz w:val="24"/>
          <w:szCs w:val="24"/>
        </w:rPr>
        <w:t>. v parcích se jako bezbariérové trasy uvažují alespoň páteřní komunikace</w:t>
      </w:r>
      <w:r w:rsidR="006767FC">
        <w:rPr>
          <w:rFonts w:ascii="Times New Roman" w:eastAsia="Times New Roman" w:hAnsi="Times New Roman" w:cs="Times New Roman"/>
          <w:sz w:val="24"/>
          <w:szCs w:val="24"/>
        </w:rPr>
        <w:t>.</w:t>
      </w:r>
      <w:r w:rsidR="005E19D1" w:rsidRPr="00DE06F1">
        <w:rPr>
          <w:rFonts w:ascii="Times New Roman" w:eastAsia="Times New Roman" w:hAnsi="Times New Roman" w:cs="Times New Roman"/>
          <w:sz w:val="24"/>
          <w:szCs w:val="24"/>
        </w:rPr>
        <w:t xml:space="preserve">, </w:t>
      </w:r>
      <w:r w:rsidR="006767FC">
        <w:rPr>
          <w:rFonts w:ascii="Times New Roman" w:eastAsia="Times New Roman" w:hAnsi="Times New Roman" w:cs="Times New Roman"/>
          <w:sz w:val="24"/>
          <w:szCs w:val="24"/>
        </w:rPr>
        <w:t>V</w:t>
      </w:r>
      <w:r w:rsidR="005E19D1" w:rsidRPr="00DE06F1">
        <w:rPr>
          <w:rFonts w:ascii="Times New Roman" w:eastAsia="Times New Roman" w:hAnsi="Times New Roman" w:cs="Times New Roman"/>
          <w:sz w:val="24"/>
          <w:szCs w:val="24"/>
        </w:rPr>
        <w:t>edlejší stezky</w:t>
      </w:r>
      <w:r w:rsidR="00283355">
        <w:rPr>
          <w:rFonts w:ascii="Times New Roman" w:eastAsia="Times New Roman" w:hAnsi="Times New Roman" w:cs="Times New Roman"/>
          <w:sz w:val="24"/>
          <w:szCs w:val="24"/>
        </w:rPr>
        <w:t xml:space="preserve"> a </w:t>
      </w:r>
      <w:r w:rsidR="005E19D1" w:rsidRPr="00DE06F1">
        <w:rPr>
          <w:rFonts w:ascii="Times New Roman" w:eastAsia="Times New Roman" w:hAnsi="Times New Roman" w:cs="Times New Roman"/>
          <w:sz w:val="24"/>
          <w:szCs w:val="24"/>
        </w:rPr>
        <w:t xml:space="preserve">chodníčky nemusí bezbariérovému pohybu vyhovovat </w:t>
      </w:r>
      <w:r w:rsidR="002A08FA">
        <w:rPr>
          <w:rFonts w:ascii="Times New Roman" w:eastAsia="Times New Roman" w:hAnsi="Times New Roman" w:cs="Times New Roman"/>
          <w:sz w:val="24"/>
          <w:szCs w:val="24"/>
        </w:rPr>
        <w:t>například z důvodu</w:t>
      </w:r>
      <w:r w:rsidR="005E19D1" w:rsidRPr="00DE06F1">
        <w:rPr>
          <w:rFonts w:ascii="Times New Roman" w:eastAsia="Times New Roman" w:hAnsi="Times New Roman" w:cs="Times New Roman"/>
          <w:sz w:val="24"/>
          <w:szCs w:val="24"/>
        </w:rPr>
        <w:t xml:space="preserve"> </w:t>
      </w:r>
      <w:r w:rsidR="002A08FA" w:rsidRPr="00DE06F1">
        <w:rPr>
          <w:rFonts w:ascii="Times New Roman" w:eastAsia="Times New Roman" w:hAnsi="Times New Roman" w:cs="Times New Roman"/>
          <w:sz w:val="24"/>
          <w:szCs w:val="24"/>
        </w:rPr>
        <w:t>nezpevně</w:t>
      </w:r>
      <w:r w:rsidR="002A08FA">
        <w:rPr>
          <w:rFonts w:ascii="Times New Roman" w:eastAsia="Times New Roman" w:hAnsi="Times New Roman" w:cs="Times New Roman"/>
          <w:sz w:val="24"/>
          <w:szCs w:val="24"/>
        </w:rPr>
        <w:t>ného</w:t>
      </w:r>
      <w:r w:rsidR="002A08FA" w:rsidRPr="00DE06F1">
        <w:rPr>
          <w:rFonts w:ascii="Times New Roman" w:eastAsia="Times New Roman" w:hAnsi="Times New Roman" w:cs="Times New Roman"/>
          <w:sz w:val="24"/>
          <w:szCs w:val="24"/>
        </w:rPr>
        <w:t xml:space="preserve"> </w:t>
      </w:r>
      <w:r w:rsidR="005E19D1" w:rsidRPr="00DE06F1">
        <w:rPr>
          <w:rFonts w:ascii="Times New Roman" w:eastAsia="Times New Roman" w:hAnsi="Times New Roman" w:cs="Times New Roman"/>
          <w:sz w:val="24"/>
          <w:szCs w:val="24"/>
        </w:rPr>
        <w:t>povrch</w:t>
      </w:r>
      <w:r w:rsidR="002A08FA">
        <w:rPr>
          <w:rFonts w:ascii="Times New Roman" w:eastAsia="Times New Roman" w:hAnsi="Times New Roman" w:cs="Times New Roman"/>
          <w:sz w:val="24"/>
          <w:szCs w:val="24"/>
        </w:rPr>
        <w:t>u</w:t>
      </w:r>
      <w:r w:rsidR="005E19D1" w:rsidRPr="00DE06F1">
        <w:rPr>
          <w:rFonts w:ascii="Times New Roman" w:eastAsia="Times New Roman" w:hAnsi="Times New Roman" w:cs="Times New Roman"/>
          <w:sz w:val="24"/>
          <w:szCs w:val="24"/>
        </w:rPr>
        <w:t>, nevyhovující</w:t>
      </w:r>
      <w:r w:rsidR="002A08FA">
        <w:rPr>
          <w:rFonts w:ascii="Times New Roman" w:eastAsia="Times New Roman" w:hAnsi="Times New Roman" w:cs="Times New Roman"/>
          <w:sz w:val="24"/>
          <w:szCs w:val="24"/>
        </w:rPr>
        <w:t>ho</w:t>
      </w:r>
      <w:r w:rsidR="005E19D1" w:rsidRPr="00DE06F1">
        <w:rPr>
          <w:rFonts w:ascii="Times New Roman" w:eastAsia="Times New Roman" w:hAnsi="Times New Roman" w:cs="Times New Roman"/>
          <w:sz w:val="24"/>
          <w:szCs w:val="24"/>
        </w:rPr>
        <w:t xml:space="preserve"> příčné</w:t>
      </w:r>
      <w:r w:rsidR="002A08FA">
        <w:rPr>
          <w:rFonts w:ascii="Times New Roman" w:eastAsia="Times New Roman" w:hAnsi="Times New Roman" w:cs="Times New Roman"/>
          <w:sz w:val="24"/>
          <w:szCs w:val="24"/>
        </w:rPr>
        <w:t>ho</w:t>
      </w:r>
      <w:r w:rsidR="005E19D1" w:rsidRPr="00DE06F1">
        <w:rPr>
          <w:rFonts w:ascii="Times New Roman" w:eastAsia="Times New Roman" w:hAnsi="Times New Roman" w:cs="Times New Roman"/>
          <w:sz w:val="24"/>
          <w:szCs w:val="24"/>
        </w:rPr>
        <w:t xml:space="preserve"> nebo podélné</w:t>
      </w:r>
      <w:r w:rsidR="002A08FA">
        <w:rPr>
          <w:rFonts w:ascii="Times New Roman" w:eastAsia="Times New Roman" w:hAnsi="Times New Roman" w:cs="Times New Roman"/>
          <w:sz w:val="24"/>
          <w:szCs w:val="24"/>
        </w:rPr>
        <w:t>ho</w:t>
      </w:r>
      <w:r w:rsidR="005E19D1" w:rsidRPr="00DE06F1">
        <w:rPr>
          <w:rFonts w:ascii="Times New Roman" w:eastAsia="Times New Roman" w:hAnsi="Times New Roman" w:cs="Times New Roman"/>
          <w:sz w:val="24"/>
          <w:szCs w:val="24"/>
        </w:rPr>
        <w:t xml:space="preserve"> </w:t>
      </w:r>
      <w:r w:rsidR="002A08FA" w:rsidRPr="00DE06F1">
        <w:rPr>
          <w:rFonts w:ascii="Times New Roman" w:eastAsia="Times New Roman" w:hAnsi="Times New Roman" w:cs="Times New Roman"/>
          <w:sz w:val="24"/>
          <w:szCs w:val="24"/>
        </w:rPr>
        <w:t>sklon</w:t>
      </w:r>
      <w:r w:rsidR="002A08FA">
        <w:rPr>
          <w:rFonts w:ascii="Times New Roman" w:eastAsia="Times New Roman" w:hAnsi="Times New Roman" w:cs="Times New Roman"/>
          <w:sz w:val="24"/>
          <w:szCs w:val="24"/>
        </w:rPr>
        <w:t>u</w:t>
      </w:r>
      <w:r w:rsidR="005E19D1" w:rsidRPr="00DE06F1">
        <w:rPr>
          <w:rFonts w:ascii="Times New Roman" w:eastAsia="Times New Roman" w:hAnsi="Times New Roman" w:cs="Times New Roman"/>
          <w:sz w:val="24"/>
          <w:szCs w:val="24"/>
        </w:rPr>
        <w:t>).</w:t>
      </w:r>
    </w:p>
    <w:p w14:paraId="244910A2" w14:textId="7C752612" w:rsidR="005E19D1" w:rsidRPr="00DE06F1" w:rsidRDefault="005E19D1" w:rsidP="3D2F0F46">
      <w:pPr>
        <w:spacing w:before="120" w:after="0" w:line="240" w:lineRule="auto"/>
        <w:jc w:val="both"/>
        <w:rPr>
          <w:rFonts w:ascii="Times New Roman" w:eastAsia="Times New Roman" w:hAnsi="Times New Roman" w:cs="Times New Roman"/>
          <w:b/>
          <w:bCs/>
          <w:sz w:val="24"/>
          <w:szCs w:val="24"/>
        </w:rPr>
      </w:pPr>
      <w:r w:rsidRPr="3D2F0F46">
        <w:rPr>
          <w:rFonts w:ascii="Times New Roman" w:eastAsia="Times New Roman" w:hAnsi="Times New Roman" w:cs="Times New Roman"/>
          <w:sz w:val="24"/>
          <w:szCs w:val="24"/>
          <w:u w:val="single"/>
        </w:rPr>
        <w:t xml:space="preserve">K odst. </w:t>
      </w:r>
      <w:r w:rsidR="60DEB600" w:rsidRPr="3D2F0F46">
        <w:rPr>
          <w:rFonts w:ascii="Times New Roman" w:eastAsia="Times New Roman" w:hAnsi="Times New Roman" w:cs="Times New Roman"/>
          <w:sz w:val="24"/>
          <w:szCs w:val="24"/>
          <w:u w:val="single"/>
        </w:rPr>
        <w:t>4</w:t>
      </w:r>
      <w:r w:rsidRPr="3D2F0F46">
        <w:rPr>
          <w:rFonts w:ascii="Times New Roman" w:eastAsia="Times New Roman" w:hAnsi="Times New Roman" w:cs="Times New Roman"/>
          <w:b/>
          <w:bCs/>
          <w:sz w:val="24"/>
          <w:szCs w:val="24"/>
        </w:rPr>
        <w:t xml:space="preserve"> </w:t>
      </w:r>
      <w:r w:rsidR="000B5988" w:rsidRPr="3D2F0F46">
        <w:rPr>
          <w:rFonts w:ascii="Times New Roman" w:eastAsia="Times New Roman" w:hAnsi="Times New Roman" w:cs="Times New Roman"/>
          <w:b/>
          <w:bCs/>
          <w:sz w:val="24"/>
          <w:szCs w:val="24"/>
        </w:rPr>
        <w:t>–</w:t>
      </w:r>
      <w:r w:rsidRPr="3D2F0F46">
        <w:rPr>
          <w:rFonts w:ascii="Times New Roman" w:eastAsia="Times New Roman" w:hAnsi="Times New Roman" w:cs="Times New Roman"/>
          <w:b/>
          <w:bCs/>
          <w:sz w:val="24"/>
          <w:szCs w:val="24"/>
        </w:rPr>
        <w:t xml:space="preserve"> </w:t>
      </w:r>
      <w:r w:rsidR="00EA5071" w:rsidRPr="3D2F0F46">
        <w:rPr>
          <w:rFonts w:ascii="Times New Roman" w:hAnsi="Times New Roman" w:cs="Times New Roman"/>
          <w:sz w:val="24"/>
          <w:szCs w:val="24"/>
        </w:rPr>
        <w:t>Ustanovení stanovuje požadavky na přístup do uvedených druhů staveb.  Jsou zde</w:t>
      </w:r>
      <w:r w:rsidRPr="3D2F0F46">
        <w:rPr>
          <w:rFonts w:ascii="Times New Roman" w:hAnsi="Times New Roman" w:cs="Times New Roman"/>
          <w:sz w:val="24"/>
          <w:szCs w:val="24"/>
        </w:rPr>
        <w:t xml:space="preserve"> </w:t>
      </w:r>
      <w:r w:rsidR="008D5F87" w:rsidRPr="3D2F0F46">
        <w:rPr>
          <w:rFonts w:ascii="Times New Roman" w:hAnsi="Times New Roman" w:cs="Times New Roman"/>
          <w:sz w:val="24"/>
          <w:szCs w:val="24"/>
        </w:rPr>
        <w:t>stanov</w:t>
      </w:r>
      <w:r w:rsidR="00EA5071" w:rsidRPr="3D2F0F46">
        <w:rPr>
          <w:rFonts w:ascii="Times New Roman" w:hAnsi="Times New Roman" w:cs="Times New Roman"/>
          <w:sz w:val="24"/>
          <w:szCs w:val="24"/>
        </w:rPr>
        <w:t>eny</w:t>
      </w:r>
      <w:r w:rsidRPr="3D2F0F46">
        <w:rPr>
          <w:rFonts w:ascii="Times New Roman" w:hAnsi="Times New Roman" w:cs="Times New Roman"/>
          <w:sz w:val="24"/>
          <w:szCs w:val="24"/>
        </w:rPr>
        <w:t xml:space="preserve"> požadavky na vytyčení přirozených či umělých vodicích linií</w:t>
      </w:r>
      <w:r w:rsidR="00B96026" w:rsidRPr="3D2F0F46">
        <w:rPr>
          <w:rFonts w:ascii="Times New Roman" w:hAnsi="Times New Roman" w:cs="Times New Roman"/>
          <w:sz w:val="24"/>
          <w:szCs w:val="24"/>
        </w:rPr>
        <w:t xml:space="preserve"> vedených ke </w:t>
      </w:r>
      <w:r w:rsidR="00FE7117" w:rsidRPr="3D2F0F46">
        <w:rPr>
          <w:rFonts w:ascii="Times New Roman" w:hAnsi="Times New Roman" w:cs="Times New Roman"/>
          <w:sz w:val="24"/>
          <w:szCs w:val="24"/>
        </w:rPr>
        <w:t>zde uvedeným druhům staveb</w:t>
      </w:r>
      <w:r w:rsidR="0061029F" w:rsidRPr="3D2F0F46">
        <w:rPr>
          <w:rFonts w:ascii="Times New Roman" w:hAnsi="Times New Roman" w:cs="Times New Roman"/>
          <w:sz w:val="24"/>
          <w:szCs w:val="24"/>
        </w:rPr>
        <w:t>.</w:t>
      </w:r>
      <w:r w:rsidRPr="3D2F0F46">
        <w:rPr>
          <w:rFonts w:ascii="Times New Roman" w:hAnsi="Times New Roman" w:cs="Times New Roman"/>
          <w:sz w:val="24"/>
          <w:szCs w:val="24"/>
        </w:rPr>
        <w:t xml:space="preserve"> </w:t>
      </w:r>
      <w:r w:rsidR="0061029F" w:rsidRPr="3D2F0F46">
        <w:rPr>
          <w:rFonts w:ascii="Times New Roman" w:hAnsi="Times New Roman" w:cs="Times New Roman"/>
          <w:sz w:val="24"/>
          <w:szCs w:val="24"/>
        </w:rPr>
        <w:t>J</w:t>
      </w:r>
      <w:r w:rsidRPr="3D2F0F46">
        <w:rPr>
          <w:rFonts w:ascii="Times New Roman" w:hAnsi="Times New Roman" w:cs="Times New Roman"/>
          <w:sz w:val="24"/>
          <w:szCs w:val="24"/>
        </w:rPr>
        <w:t>de</w:t>
      </w:r>
      <w:r w:rsidR="00B96026" w:rsidRPr="3D2F0F46">
        <w:rPr>
          <w:rFonts w:ascii="Times New Roman" w:hAnsi="Times New Roman" w:cs="Times New Roman"/>
          <w:sz w:val="24"/>
          <w:szCs w:val="24"/>
        </w:rPr>
        <w:t xml:space="preserve"> tedy</w:t>
      </w:r>
      <w:r w:rsidRPr="3D2F0F46">
        <w:rPr>
          <w:rFonts w:ascii="Times New Roman" w:hAnsi="Times New Roman" w:cs="Times New Roman"/>
          <w:sz w:val="24"/>
          <w:szCs w:val="24"/>
        </w:rPr>
        <w:t xml:space="preserve"> o interakci mezi budovou a jejím okolím. Z hlediska osob se zrakovým postižením jde zejména o hmatové vedení, tj. o návaznost vodicí linie až ke vstupu do budovy.</w:t>
      </w:r>
      <w:r w:rsidR="00206B74" w:rsidRPr="3D2F0F46">
        <w:rPr>
          <w:rFonts w:ascii="Times New Roman" w:hAnsi="Times New Roman" w:cs="Times New Roman"/>
          <w:sz w:val="24"/>
          <w:szCs w:val="24"/>
        </w:rPr>
        <w:t xml:space="preserve"> </w:t>
      </w:r>
    </w:p>
    <w:p w14:paraId="2A2FB6F7" w14:textId="47BA516C" w:rsidR="005E19D1" w:rsidRPr="00DE06F1" w:rsidRDefault="00C9665E" w:rsidP="00C9665E">
      <w:pPr>
        <w:spacing w:after="0" w:line="240" w:lineRule="auto"/>
        <w:jc w:val="both"/>
        <w:rPr>
          <w:rFonts w:ascii="Times New Roman" w:eastAsia="Times New Roman" w:hAnsi="Times New Roman" w:cs="Times New Roman"/>
          <w:b/>
          <w:bCs/>
          <w:sz w:val="24"/>
          <w:szCs w:val="24"/>
        </w:rPr>
      </w:pPr>
      <w:r w:rsidRPr="00DE06F1">
        <w:rPr>
          <w:rFonts w:ascii="Times New Roman" w:hAnsi="Times New Roman" w:cs="Times New Roman"/>
          <w:sz w:val="24"/>
          <w:szCs w:val="24"/>
        </w:rPr>
        <w:t xml:space="preserve">Dále </w:t>
      </w:r>
      <w:r w:rsidR="0052754E">
        <w:rPr>
          <w:rFonts w:ascii="Times New Roman" w:hAnsi="Times New Roman" w:cs="Times New Roman"/>
          <w:sz w:val="24"/>
          <w:szCs w:val="24"/>
        </w:rPr>
        <w:t>se</w:t>
      </w:r>
      <w:r w:rsidR="0052754E" w:rsidRPr="00DE06F1">
        <w:rPr>
          <w:rFonts w:ascii="Times New Roman" w:hAnsi="Times New Roman" w:cs="Times New Roman"/>
          <w:sz w:val="24"/>
          <w:szCs w:val="24"/>
        </w:rPr>
        <w:t xml:space="preserve"> stanov</w:t>
      </w:r>
      <w:r w:rsidR="0052754E">
        <w:rPr>
          <w:rFonts w:ascii="Times New Roman" w:hAnsi="Times New Roman" w:cs="Times New Roman"/>
          <w:sz w:val="24"/>
          <w:szCs w:val="24"/>
        </w:rPr>
        <w:t xml:space="preserve">í </w:t>
      </w:r>
      <w:r w:rsidRPr="00DE06F1">
        <w:rPr>
          <w:rFonts w:ascii="Times New Roman" w:hAnsi="Times New Roman" w:cs="Times New Roman"/>
          <w:sz w:val="24"/>
          <w:szCs w:val="24"/>
        </w:rPr>
        <w:t>požadavky na přístup formou</w:t>
      </w:r>
      <w:r w:rsidR="00DA2B9A" w:rsidRPr="00DE06F1">
        <w:rPr>
          <w:rFonts w:ascii="Times New Roman" w:hAnsi="Times New Roman" w:cs="Times New Roman"/>
          <w:sz w:val="24"/>
          <w:szCs w:val="24"/>
        </w:rPr>
        <w:t xml:space="preserve"> komunikace pro pěší,</w:t>
      </w:r>
      <w:r w:rsidRPr="00DE06F1">
        <w:rPr>
          <w:rFonts w:ascii="Times New Roman" w:hAnsi="Times New Roman" w:cs="Times New Roman"/>
          <w:sz w:val="24"/>
          <w:szCs w:val="24"/>
        </w:rPr>
        <w:t xml:space="preserve"> bezbariérové rampy nebo výtahem, přičemž konkrétní požadavky na ně jsou stanoveny normou. </w:t>
      </w:r>
      <w:r w:rsidR="005E19D1" w:rsidRPr="00DE06F1">
        <w:rPr>
          <w:rFonts w:ascii="Times New Roman" w:hAnsi="Times New Roman" w:cs="Times New Roman"/>
          <w:sz w:val="24"/>
          <w:szCs w:val="24"/>
        </w:rPr>
        <w:t xml:space="preserve">Z hlediska osob s omezenou schopností pohybu jde o eliminaci výškových rozdílů mezi veřejným prostranstvím a vstupním prostorem budovy. </w:t>
      </w:r>
      <w:r w:rsidR="00502264" w:rsidRPr="00DE06F1">
        <w:rPr>
          <w:rFonts w:ascii="Times New Roman" w:hAnsi="Times New Roman" w:cs="Times New Roman"/>
          <w:iCs/>
          <w:sz w:val="24"/>
        </w:rPr>
        <w:t>Požadavky se nemusí uplatnit u rodinných domů a staveb pro rodinnou rekreaci.</w:t>
      </w:r>
      <w:r w:rsidR="00EA5071" w:rsidRPr="00DE06F1">
        <w:rPr>
          <w:rFonts w:ascii="Times New Roman" w:hAnsi="Times New Roman" w:cs="Times New Roman"/>
          <w:iCs/>
          <w:sz w:val="24"/>
        </w:rPr>
        <w:t xml:space="preserve"> </w:t>
      </w:r>
    </w:p>
    <w:p w14:paraId="73EB6388" w14:textId="21AEF2FD" w:rsidR="00502264" w:rsidRPr="00DE06F1" w:rsidRDefault="005E19D1" w:rsidP="00B57F2D">
      <w:pPr>
        <w:spacing w:before="120" w:after="0" w:line="240" w:lineRule="auto"/>
        <w:jc w:val="both"/>
        <w:rPr>
          <w:rFonts w:ascii="Times New Roman" w:hAnsi="Times New Roman" w:cs="Times New Roman"/>
          <w:sz w:val="24"/>
          <w:szCs w:val="24"/>
        </w:rPr>
      </w:pPr>
      <w:r w:rsidRPr="3D2F0F46">
        <w:rPr>
          <w:rFonts w:ascii="Times New Roman" w:eastAsia="Times New Roman" w:hAnsi="Times New Roman" w:cs="Times New Roman"/>
          <w:sz w:val="24"/>
          <w:szCs w:val="24"/>
          <w:u w:val="single"/>
        </w:rPr>
        <w:t xml:space="preserve">K odst. </w:t>
      </w:r>
      <w:r w:rsidR="5B29C37B" w:rsidRPr="3D2F0F46">
        <w:rPr>
          <w:rFonts w:ascii="Times New Roman" w:eastAsia="Times New Roman" w:hAnsi="Times New Roman" w:cs="Times New Roman"/>
          <w:sz w:val="24"/>
          <w:szCs w:val="24"/>
          <w:u w:val="single"/>
        </w:rPr>
        <w:t>5</w:t>
      </w:r>
      <w:r w:rsidRPr="3D2F0F46">
        <w:rPr>
          <w:rFonts w:ascii="Times New Roman" w:eastAsia="Times New Roman" w:hAnsi="Times New Roman" w:cs="Times New Roman"/>
          <w:b/>
          <w:bCs/>
          <w:sz w:val="24"/>
          <w:szCs w:val="24"/>
        </w:rPr>
        <w:t xml:space="preserve"> </w:t>
      </w:r>
      <w:r w:rsidR="000B5988" w:rsidRPr="3D2F0F46">
        <w:rPr>
          <w:rFonts w:ascii="Times New Roman" w:eastAsia="Times New Roman" w:hAnsi="Times New Roman" w:cs="Times New Roman"/>
          <w:b/>
          <w:bCs/>
          <w:sz w:val="24"/>
          <w:szCs w:val="24"/>
        </w:rPr>
        <w:t>–</w:t>
      </w:r>
      <w:r w:rsidRPr="3D2F0F46">
        <w:rPr>
          <w:rFonts w:ascii="Times New Roman" w:eastAsia="Times New Roman" w:hAnsi="Times New Roman" w:cs="Times New Roman"/>
          <w:b/>
          <w:bCs/>
          <w:sz w:val="24"/>
          <w:szCs w:val="24"/>
        </w:rPr>
        <w:t xml:space="preserve"> </w:t>
      </w:r>
      <w:r w:rsidRPr="3D2F0F46">
        <w:rPr>
          <w:rFonts w:ascii="Times New Roman" w:hAnsi="Times New Roman" w:cs="Times New Roman"/>
          <w:sz w:val="24"/>
          <w:szCs w:val="24"/>
        </w:rPr>
        <w:t xml:space="preserve">Ustanovení </w:t>
      </w:r>
      <w:r w:rsidR="00C9665E" w:rsidRPr="3D2F0F46">
        <w:rPr>
          <w:rFonts w:ascii="Times New Roman" w:hAnsi="Times New Roman" w:cs="Times New Roman"/>
          <w:sz w:val="24"/>
          <w:szCs w:val="24"/>
        </w:rPr>
        <w:t>upravuje</w:t>
      </w:r>
      <w:r w:rsidRPr="3D2F0F46">
        <w:rPr>
          <w:rFonts w:ascii="Times New Roman" w:hAnsi="Times New Roman" w:cs="Times New Roman"/>
          <w:sz w:val="24"/>
          <w:szCs w:val="24"/>
        </w:rPr>
        <w:t xml:space="preserve"> přístup do speciálního druhu staveb tím, že </w:t>
      </w:r>
      <w:r w:rsidR="003D6FDB" w:rsidRPr="3D2F0F46">
        <w:rPr>
          <w:rFonts w:ascii="Times New Roman" w:hAnsi="Times New Roman" w:cs="Times New Roman"/>
          <w:sz w:val="24"/>
          <w:szCs w:val="24"/>
        </w:rPr>
        <w:t xml:space="preserve">stanoví </w:t>
      </w:r>
      <w:r w:rsidRPr="3D2F0F46">
        <w:rPr>
          <w:rFonts w:ascii="Times New Roman" w:hAnsi="Times New Roman" w:cs="Times New Roman"/>
          <w:sz w:val="24"/>
          <w:szCs w:val="24"/>
        </w:rPr>
        <w:t xml:space="preserve">požadavek na akustické vedení </w:t>
      </w:r>
      <w:r w:rsidR="000B5988" w:rsidRPr="3D2F0F46">
        <w:rPr>
          <w:rFonts w:ascii="Times New Roman" w:hAnsi="Times New Roman" w:cs="Times New Roman"/>
          <w:sz w:val="24"/>
          <w:szCs w:val="24"/>
        </w:rPr>
        <w:t>neboli</w:t>
      </w:r>
      <w:r w:rsidRPr="3D2F0F46">
        <w:rPr>
          <w:rFonts w:ascii="Times New Roman" w:hAnsi="Times New Roman" w:cs="Times New Roman"/>
          <w:sz w:val="24"/>
          <w:szCs w:val="24"/>
        </w:rPr>
        <w:t xml:space="preserve"> orientační majáček </w:t>
      </w:r>
      <w:r w:rsidR="00796A21" w:rsidRPr="3D2F0F46">
        <w:rPr>
          <w:rFonts w:ascii="Times New Roman" w:hAnsi="Times New Roman" w:cs="Times New Roman"/>
          <w:sz w:val="24"/>
          <w:szCs w:val="24"/>
        </w:rPr>
        <w:t>nad</w:t>
      </w:r>
      <w:r w:rsidRPr="3D2F0F46">
        <w:rPr>
          <w:rFonts w:ascii="Times New Roman" w:hAnsi="Times New Roman" w:cs="Times New Roman"/>
          <w:sz w:val="24"/>
          <w:szCs w:val="24"/>
        </w:rPr>
        <w:t xml:space="preserve"> vstupem</w:t>
      </w:r>
      <w:r w:rsidR="0061029F" w:rsidRPr="3D2F0F46">
        <w:rPr>
          <w:rFonts w:ascii="Times New Roman" w:hAnsi="Times New Roman" w:cs="Times New Roman"/>
          <w:sz w:val="24"/>
          <w:szCs w:val="24"/>
        </w:rPr>
        <w:t xml:space="preserve">. </w:t>
      </w:r>
      <w:r w:rsidR="008D5F87" w:rsidRPr="3D2F0F46">
        <w:rPr>
          <w:rFonts w:ascii="Times New Roman" w:hAnsi="Times New Roman" w:cs="Times New Roman"/>
          <w:sz w:val="24"/>
          <w:szCs w:val="24"/>
        </w:rPr>
        <w:t xml:space="preserve">Speciální druh staveb je pak vymezen </w:t>
      </w:r>
      <w:r w:rsidRPr="3D2F0F46">
        <w:rPr>
          <w:rFonts w:ascii="Times New Roman" w:hAnsi="Times New Roman" w:cs="Times New Roman"/>
          <w:sz w:val="24"/>
          <w:szCs w:val="24"/>
        </w:rPr>
        <w:t>taxativní</w:t>
      </w:r>
      <w:r w:rsidR="008D5F87" w:rsidRPr="3D2F0F46">
        <w:rPr>
          <w:rFonts w:ascii="Times New Roman" w:hAnsi="Times New Roman" w:cs="Times New Roman"/>
          <w:sz w:val="24"/>
          <w:szCs w:val="24"/>
        </w:rPr>
        <w:t>m</w:t>
      </w:r>
      <w:r w:rsidRPr="3D2F0F46">
        <w:rPr>
          <w:rFonts w:ascii="Times New Roman" w:hAnsi="Times New Roman" w:cs="Times New Roman"/>
          <w:sz w:val="24"/>
          <w:szCs w:val="24"/>
        </w:rPr>
        <w:t xml:space="preserve"> výčt</w:t>
      </w:r>
      <w:r w:rsidR="008D5F87" w:rsidRPr="3D2F0F46">
        <w:rPr>
          <w:rFonts w:ascii="Times New Roman" w:hAnsi="Times New Roman" w:cs="Times New Roman"/>
          <w:sz w:val="24"/>
          <w:szCs w:val="24"/>
        </w:rPr>
        <w:t>em</w:t>
      </w:r>
      <w:r w:rsidRPr="3D2F0F46">
        <w:rPr>
          <w:rFonts w:ascii="Times New Roman" w:hAnsi="Times New Roman" w:cs="Times New Roman"/>
          <w:sz w:val="24"/>
          <w:szCs w:val="24"/>
        </w:rPr>
        <w:t xml:space="preserve"> budov</w:t>
      </w:r>
      <w:r w:rsidR="001C71C5" w:rsidRPr="3D2F0F46">
        <w:rPr>
          <w:rFonts w:ascii="Times New Roman" w:hAnsi="Times New Roman" w:cs="Times New Roman"/>
          <w:sz w:val="24"/>
          <w:szCs w:val="24"/>
        </w:rPr>
        <w:t>, nebo u kterých je žádoucí uplatnit vyšší míru ochrany uživatelů staveb se zrakovým postižením.</w:t>
      </w:r>
      <w:r w:rsidR="00502264" w:rsidRPr="3D2F0F46">
        <w:rPr>
          <w:rFonts w:ascii="Times New Roman" w:hAnsi="Times New Roman" w:cs="Times New Roman"/>
          <w:sz w:val="24"/>
          <w:szCs w:val="24"/>
        </w:rPr>
        <w:t xml:space="preserve"> </w:t>
      </w:r>
    </w:p>
    <w:p w14:paraId="0ABED831" w14:textId="29D28721" w:rsidR="00A74037" w:rsidRPr="00DE06F1" w:rsidRDefault="00772D44" w:rsidP="00A74037">
      <w:pPr>
        <w:spacing w:before="12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Do výčtu</w:t>
      </w:r>
      <w:r w:rsidR="00A74037" w:rsidRPr="00DE06F1">
        <w:rPr>
          <w:rFonts w:ascii="Times New Roman" w:eastAsia="Times New Roman" w:hAnsi="Times New Roman" w:cs="Times New Roman"/>
          <w:bCs/>
          <w:sz w:val="24"/>
          <w:szCs w:val="24"/>
        </w:rPr>
        <w:t xml:space="preserve"> budov jsou zařazeny všechny stavby </w:t>
      </w:r>
      <w:r w:rsidR="001F3347">
        <w:rPr>
          <w:rFonts w:ascii="Times New Roman" w:eastAsia="Times New Roman" w:hAnsi="Times New Roman" w:cs="Times New Roman"/>
          <w:bCs/>
          <w:sz w:val="24"/>
          <w:szCs w:val="24"/>
        </w:rPr>
        <w:t>veřejné správy</w:t>
      </w:r>
      <w:r w:rsidR="00A74037" w:rsidRPr="00DE06F1">
        <w:rPr>
          <w:rFonts w:ascii="Times New Roman" w:eastAsia="Times New Roman" w:hAnsi="Times New Roman" w:cs="Times New Roman"/>
          <w:bCs/>
          <w:sz w:val="24"/>
          <w:szCs w:val="24"/>
        </w:rPr>
        <w:t>, jde tedy o stavby ústředních orgánů státní správy, územních orgánů státní správy (</w:t>
      </w:r>
      <w:r w:rsidR="00273E7D">
        <w:rPr>
          <w:rFonts w:ascii="Times New Roman" w:eastAsia="Times New Roman" w:hAnsi="Times New Roman" w:cs="Times New Roman"/>
          <w:bCs/>
          <w:sz w:val="24"/>
          <w:szCs w:val="24"/>
        </w:rPr>
        <w:t>například</w:t>
      </w:r>
      <w:r w:rsidR="00A74037" w:rsidRPr="00DE06F1">
        <w:rPr>
          <w:rFonts w:ascii="Times New Roman" w:eastAsia="Times New Roman" w:hAnsi="Times New Roman" w:cs="Times New Roman"/>
          <w:bCs/>
          <w:sz w:val="24"/>
          <w:szCs w:val="24"/>
        </w:rPr>
        <w:t>. finanční úřady, stavební úřady, živnostenské úřady atp.), ostatní státní orgány</w:t>
      </w:r>
      <w:r w:rsidR="001F3347">
        <w:rPr>
          <w:rFonts w:ascii="Times New Roman" w:eastAsia="Times New Roman" w:hAnsi="Times New Roman" w:cs="Times New Roman"/>
          <w:bCs/>
          <w:sz w:val="24"/>
          <w:szCs w:val="24"/>
        </w:rPr>
        <w:t xml:space="preserve"> (např</w:t>
      </w:r>
      <w:r w:rsidR="006F275E">
        <w:rPr>
          <w:rFonts w:ascii="Times New Roman" w:eastAsia="Times New Roman" w:hAnsi="Times New Roman" w:cs="Times New Roman"/>
          <w:bCs/>
          <w:sz w:val="24"/>
          <w:szCs w:val="24"/>
        </w:rPr>
        <w:t>íklad</w:t>
      </w:r>
      <w:r w:rsidR="001F3347">
        <w:rPr>
          <w:rFonts w:ascii="Times New Roman" w:eastAsia="Times New Roman" w:hAnsi="Times New Roman" w:cs="Times New Roman"/>
          <w:bCs/>
          <w:sz w:val="24"/>
          <w:szCs w:val="24"/>
        </w:rPr>
        <w:t>. policie)</w:t>
      </w:r>
      <w:r w:rsidR="00A74037" w:rsidRPr="00DE06F1">
        <w:rPr>
          <w:rFonts w:ascii="Times New Roman" w:eastAsia="Times New Roman" w:hAnsi="Times New Roman" w:cs="Times New Roman"/>
          <w:bCs/>
          <w:sz w:val="24"/>
          <w:szCs w:val="24"/>
        </w:rPr>
        <w:t>, jiné k tomu oprávněné subjekty, které vykonávají státní správu</w:t>
      </w:r>
      <w:r w:rsidR="001F3347">
        <w:rPr>
          <w:rFonts w:ascii="Times New Roman" w:eastAsia="Times New Roman" w:hAnsi="Times New Roman" w:cs="Times New Roman"/>
          <w:bCs/>
          <w:sz w:val="24"/>
          <w:szCs w:val="24"/>
        </w:rPr>
        <w:t xml:space="preserve"> a dále stavby samosprávy</w:t>
      </w:r>
      <w:r w:rsidR="00A74037" w:rsidRPr="00DE06F1">
        <w:rPr>
          <w:rFonts w:ascii="Times New Roman" w:eastAsia="Times New Roman" w:hAnsi="Times New Roman" w:cs="Times New Roman"/>
          <w:bCs/>
          <w:sz w:val="24"/>
          <w:szCs w:val="24"/>
        </w:rPr>
        <w:t xml:space="preserve">. Kromě </w:t>
      </w:r>
      <w:r w:rsidR="001F3347">
        <w:rPr>
          <w:rFonts w:ascii="Times New Roman" w:eastAsia="Times New Roman" w:hAnsi="Times New Roman" w:cs="Times New Roman"/>
          <w:bCs/>
          <w:sz w:val="24"/>
          <w:szCs w:val="24"/>
        </w:rPr>
        <w:t>veřejné správy</w:t>
      </w:r>
      <w:r w:rsidR="00A74037" w:rsidRPr="00DE06F1">
        <w:rPr>
          <w:rFonts w:ascii="Times New Roman" w:eastAsia="Times New Roman" w:hAnsi="Times New Roman" w:cs="Times New Roman"/>
          <w:bCs/>
          <w:sz w:val="24"/>
          <w:szCs w:val="24"/>
        </w:rPr>
        <w:t xml:space="preserve"> </w:t>
      </w:r>
      <w:r w:rsidR="00A74037" w:rsidRPr="00DE06F1">
        <w:rPr>
          <w:rFonts w:ascii="Times New Roman" w:eastAsia="Times New Roman" w:hAnsi="Times New Roman" w:cs="Times New Roman"/>
          <w:bCs/>
          <w:sz w:val="24"/>
          <w:szCs w:val="24"/>
        </w:rPr>
        <w:lastRenderedPageBreak/>
        <w:t xml:space="preserve">obsahuje taxativní výčet další stavby, u kterých se předpokládá užívání těchto staveb ve zvýšené míře veřejností. </w:t>
      </w:r>
    </w:p>
    <w:p w14:paraId="0D8DB19F" w14:textId="34DF4409" w:rsidR="006E7236" w:rsidRPr="00DE06F1" w:rsidRDefault="006E7236" w:rsidP="3D2F0F46">
      <w:pPr>
        <w:spacing w:before="120" w:after="0" w:line="240" w:lineRule="auto"/>
        <w:jc w:val="both"/>
        <w:rPr>
          <w:rFonts w:ascii="Times New Roman" w:eastAsia="Times New Roman" w:hAnsi="Times New Roman" w:cs="Times New Roman"/>
          <w:sz w:val="24"/>
          <w:szCs w:val="24"/>
        </w:rPr>
      </w:pPr>
      <w:r w:rsidRPr="3D2F0F46">
        <w:rPr>
          <w:rFonts w:ascii="Times New Roman" w:eastAsia="Times New Roman" w:hAnsi="Times New Roman" w:cs="Times New Roman"/>
          <w:sz w:val="24"/>
          <w:szCs w:val="24"/>
          <w:u w:val="single"/>
        </w:rPr>
        <w:t xml:space="preserve">K odst. </w:t>
      </w:r>
      <w:r w:rsidR="26032AE0" w:rsidRPr="3D2F0F46">
        <w:rPr>
          <w:rFonts w:ascii="Times New Roman" w:eastAsia="Times New Roman" w:hAnsi="Times New Roman" w:cs="Times New Roman"/>
          <w:sz w:val="24"/>
          <w:szCs w:val="24"/>
          <w:u w:val="single"/>
        </w:rPr>
        <w:t>6</w:t>
      </w:r>
      <w:r w:rsidRPr="3D2F0F46">
        <w:rPr>
          <w:rFonts w:ascii="Times New Roman" w:eastAsia="Times New Roman" w:hAnsi="Times New Roman" w:cs="Times New Roman"/>
          <w:sz w:val="24"/>
          <w:szCs w:val="24"/>
        </w:rPr>
        <w:t xml:space="preserve"> </w:t>
      </w:r>
      <w:r w:rsidR="003018DD" w:rsidRPr="3D2F0F46">
        <w:rPr>
          <w:rFonts w:ascii="Times New Roman" w:eastAsia="Times New Roman" w:hAnsi="Times New Roman" w:cs="Times New Roman"/>
          <w:b/>
          <w:bCs/>
          <w:sz w:val="24"/>
          <w:szCs w:val="24"/>
        </w:rPr>
        <w:t>–</w:t>
      </w:r>
      <w:r w:rsidRPr="3D2F0F46">
        <w:rPr>
          <w:rFonts w:ascii="Times New Roman" w:eastAsia="Times New Roman" w:hAnsi="Times New Roman" w:cs="Times New Roman"/>
          <w:sz w:val="24"/>
          <w:szCs w:val="24"/>
        </w:rPr>
        <w:t xml:space="preserve"> Ustanovení stanoví požadavek na prostory užívané osobami s omezenou schopností pohybu nebo orientace</w:t>
      </w:r>
      <w:r w:rsidR="008D5F87" w:rsidRPr="3D2F0F46">
        <w:rPr>
          <w:rFonts w:ascii="Times New Roman" w:eastAsia="Times New Roman" w:hAnsi="Times New Roman" w:cs="Times New Roman"/>
          <w:sz w:val="24"/>
          <w:szCs w:val="24"/>
        </w:rPr>
        <w:t>.</w:t>
      </w:r>
      <w:r w:rsidR="00775178" w:rsidRPr="3D2F0F46">
        <w:rPr>
          <w:rFonts w:ascii="Times New Roman" w:eastAsia="Times New Roman" w:hAnsi="Times New Roman" w:cs="Times New Roman"/>
          <w:sz w:val="24"/>
          <w:szCs w:val="24"/>
        </w:rPr>
        <w:t xml:space="preserve"> Ustanovení se aplikuje v souladu s účelem užívání daného prostoru. Jeho cílem je zajistit stavebně technické podmínky především na manipulační prostor pro otáčení vozíku nebo zabezpečení překážek ve výši hlavy atd.</w:t>
      </w:r>
    </w:p>
    <w:p w14:paraId="421A805C" w14:textId="700FC52B" w:rsidR="00A350C6" w:rsidRPr="00DE06F1" w:rsidRDefault="00A350C6" w:rsidP="3D2F0F46">
      <w:pPr>
        <w:spacing w:before="120" w:after="0" w:line="240" w:lineRule="auto"/>
        <w:jc w:val="both"/>
        <w:rPr>
          <w:rFonts w:ascii="Times New Roman" w:eastAsia="Times New Roman" w:hAnsi="Times New Roman" w:cs="Times New Roman"/>
          <w:sz w:val="24"/>
          <w:szCs w:val="24"/>
        </w:rPr>
      </w:pPr>
      <w:r w:rsidRPr="3D2F0F46">
        <w:rPr>
          <w:rFonts w:ascii="Times New Roman" w:eastAsia="Times New Roman" w:hAnsi="Times New Roman" w:cs="Times New Roman"/>
          <w:sz w:val="24"/>
          <w:szCs w:val="24"/>
          <w:u w:val="single"/>
        </w:rPr>
        <w:t xml:space="preserve">K odst. </w:t>
      </w:r>
      <w:r w:rsidR="78A50C8D" w:rsidRPr="3D2F0F46">
        <w:rPr>
          <w:rFonts w:ascii="Times New Roman" w:eastAsia="Times New Roman" w:hAnsi="Times New Roman" w:cs="Times New Roman"/>
          <w:sz w:val="24"/>
          <w:szCs w:val="24"/>
          <w:u w:val="single"/>
        </w:rPr>
        <w:t>7</w:t>
      </w:r>
      <w:r w:rsidRPr="3D2F0F46">
        <w:rPr>
          <w:rFonts w:ascii="Times New Roman" w:eastAsia="Times New Roman" w:hAnsi="Times New Roman" w:cs="Times New Roman"/>
          <w:sz w:val="24"/>
          <w:szCs w:val="24"/>
        </w:rPr>
        <w:t xml:space="preserve"> </w:t>
      </w:r>
      <w:r w:rsidR="003018DD" w:rsidRPr="3D2F0F46">
        <w:rPr>
          <w:rFonts w:ascii="Times New Roman" w:eastAsia="Times New Roman" w:hAnsi="Times New Roman" w:cs="Times New Roman"/>
          <w:b/>
          <w:bCs/>
          <w:sz w:val="24"/>
          <w:szCs w:val="24"/>
        </w:rPr>
        <w:t>–</w:t>
      </w:r>
      <w:r w:rsidRPr="3D2F0F46">
        <w:rPr>
          <w:rFonts w:ascii="Times New Roman" w:eastAsia="Times New Roman" w:hAnsi="Times New Roman" w:cs="Times New Roman"/>
          <w:sz w:val="24"/>
          <w:szCs w:val="24"/>
        </w:rPr>
        <w:t xml:space="preserve"> Ustanovení</w:t>
      </w:r>
      <w:r w:rsidR="005354A2">
        <w:rPr>
          <w:rFonts w:ascii="Times New Roman" w:eastAsia="Times New Roman" w:hAnsi="Times New Roman" w:cs="Times New Roman"/>
          <w:sz w:val="24"/>
          <w:szCs w:val="24"/>
        </w:rPr>
        <w:t xml:space="preserve"> stanoví</w:t>
      </w:r>
      <w:r w:rsidRPr="3D2F0F46">
        <w:rPr>
          <w:rFonts w:ascii="Times New Roman" w:eastAsia="Times New Roman" w:hAnsi="Times New Roman" w:cs="Times New Roman"/>
          <w:sz w:val="24"/>
          <w:szCs w:val="24"/>
        </w:rPr>
        <w:t xml:space="preserve">, že 5 % </w:t>
      </w:r>
      <w:r w:rsidR="00217FC8" w:rsidRPr="3D2F0F46">
        <w:rPr>
          <w:rFonts w:ascii="Times New Roman" w:eastAsia="Times New Roman" w:hAnsi="Times New Roman" w:cs="Times New Roman"/>
          <w:sz w:val="24"/>
          <w:szCs w:val="24"/>
        </w:rPr>
        <w:t>pokojů lůžkové</w:t>
      </w:r>
      <w:r w:rsidRPr="3D2F0F46">
        <w:rPr>
          <w:rFonts w:ascii="Times New Roman" w:eastAsia="Times New Roman" w:hAnsi="Times New Roman" w:cs="Times New Roman"/>
          <w:sz w:val="24"/>
          <w:szCs w:val="24"/>
        </w:rPr>
        <w:t xml:space="preserve"> části určených staveb musí splňovat požadavky bytů zvláštního určení pro osoby s těžkým pohybovým postižením, aby bylo zajištěno jejich užívání pro všechny osoby včetně osob na vozíku.</w:t>
      </w:r>
      <w:r w:rsidR="00A74037" w:rsidRPr="3D2F0F46">
        <w:rPr>
          <w:rFonts w:ascii="Times New Roman" w:eastAsia="Times New Roman" w:hAnsi="Times New Roman" w:cs="Times New Roman"/>
          <w:sz w:val="24"/>
          <w:szCs w:val="24"/>
        </w:rPr>
        <w:t xml:space="preserve"> </w:t>
      </w:r>
    </w:p>
    <w:p w14:paraId="7146A198" w14:textId="30109EB5" w:rsidR="001C71C5" w:rsidRPr="00DE06F1" w:rsidRDefault="005E19D1" w:rsidP="3D2F0F46">
      <w:pPr>
        <w:spacing w:before="120" w:after="0" w:line="240" w:lineRule="auto"/>
        <w:jc w:val="both"/>
        <w:rPr>
          <w:rFonts w:ascii="Times New Roman" w:eastAsia="Times New Roman" w:hAnsi="Times New Roman" w:cs="Times New Roman"/>
          <w:sz w:val="24"/>
          <w:szCs w:val="24"/>
        </w:rPr>
      </w:pPr>
      <w:r w:rsidRPr="3D2F0F46">
        <w:rPr>
          <w:rFonts w:ascii="Times New Roman" w:eastAsia="Times New Roman" w:hAnsi="Times New Roman" w:cs="Times New Roman"/>
          <w:sz w:val="24"/>
          <w:szCs w:val="24"/>
          <w:u w:val="single"/>
        </w:rPr>
        <w:t xml:space="preserve">K odst. </w:t>
      </w:r>
      <w:r w:rsidR="0684AE0B" w:rsidRPr="3D2F0F46">
        <w:rPr>
          <w:rFonts w:ascii="Times New Roman" w:eastAsia="Times New Roman" w:hAnsi="Times New Roman" w:cs="Times New Roman"/>
          <w:sz w:val="24"/>
          <w:szCs w:val="24"/>
          <w:u w:val="single"/>
        </w:rPr>
        <w:t>8</w:t>
      </w:r>
      <w:r w:rsidRPr="3D2F0F46">
        <w:rPr>
          <w:rFonts w:ascii="Times New Roman" w:eastAsia="Times New Roman" w:hAnsi="Times New Roman" w:cs="Times New Roman"/>
          <w:b/>
          <w:bCs/>
          <w:sz w:val="24"/>
          <w:szCs w:val="24"/>
        </w:rPr>
        <w:t xml:space="preserve"> </w:t>
      </w:r>
      <w:r w:rsidR="000B5988" w:rsidRPr="3D2F0F46">
        <w:rPr>
          <w:rFonts w:ascii="Times New Roman" w:eastAsia="Times New Roman" w:hAnsi="Times New Roman" w:cs="Times New Roman"/>
          <w:b/>
          <w:bCs/>
          <w:sz w:val="24"/>
          <w:szCs w:val="24"/>
        </w:rPr>
        <w:t>–</w:t>
      </w:r>
      <w:r w:rsidR="001C71C5" w:rsidRPr="3D2F0F46">
        <w:rPr>
          <w:rFonts w:ascii="Arial" w:hAnsi="Arial" w:cs="Arial"/>
          <w:sz w:val="20"/>
          <w:szCs w:val="20"/>
        </w:rPr>
        <w:t xml:space="preserve"> </w:t>
      </w:r>
      <w:r w:rsidR="001C71C5" w:rsidRPr="3D2F0F46">
        <w:rPr>
          <w:rFonts w:ascii="Times New Roman" w:eastAsia="Times New Roman" w:hAnsi="Times New Roman" w:cs="Times New Roman"/>
          <w:sz w:val="24"/>
          <w:szCs w:val="24"/>
        </w:rPr>
        <w:t>Ustanovení stanoví požadavek označit příslušnými symboly prostory určené pro osoby s omezenou schopností pohybu nebo orientace, například bezbariérovou toaletu, prostor vybavený indukční smyčkou atd. Konkrétní požadavky na symboly stanov</w:t>
      </w:r>
      <w:r w:rsidR="6D21B757" w:rsidRPr="3D2F0F46">
        <w:rPr>
          <w:rFonts w:ascii="Times New Roman" w:eastAsia="Times New Roman" w:hAnsi="Times New Roman" w:cs="Times New Roman"/>
          <w:sz w:val="24"/>
          <w:szCs w:val="24"/>
        </w:rPr>
        <w:t>í</w:t>
      </w:r>
      <w:r w:rsidR="001C71C5" w:rsidRPr="3D2F0F46">
        <w:rPr>
          <w:rFonts w:ascii="Times New Roman" w:eastAsia="Times New Roman" w:hAnsi="Times New Roman" w:cs="Times New Roman"/>
          <w:sz w:val="24"/>
          <w:szCs w:val="24"/>
        </w:rPr>
        <w:t xml:space="preserve"> norm</w:t>
      </w:r>
      <w:r w:rsidR="08842631" w:rsidRPr="3D2F0F46">
        <w:rPr>
          <w:rFonts w:ascii="Times New Roman" w:eastAsia="Times New Roman" w:hAnsi="Times New Roman" w:cs="Times New Roman"/>
          <w:sz w:val="24"/>
          <w:szCs w:val="24"/>
        </w:rPr>
        <w:t>a</w:t>
      </w:r>
      <w:r w:rsidR="001C71C5" w:rsidRPr="3D2F0F46">
        <w:rPr>
          <w:rFonts w:ascii="Times New Roman" w:eastAsia="Times New Roman" w:hAnsi="Times New Roman" w:cs="Times New Roman"/>
          <w:sz w:val="24"/>
          <w:szCs w:val="24"/>
        </w:rPr>
        <w:t>.</w:t>
      </w:r>
    </w:p>
    <w:p w14:paraId="0355FBC9" w14:textId="4BF9CBA3" w:rsidR="00B97347" w:rsidRPr="00DE06F1" w:rsidRDefault="005E19D1" w:rsidP="3D2F0F46">
      <w:pPr>
        <w:spacing w:before="120" w:after="0" w:line="240" w:lineRule="auto"/>
        <w:jc w:val="both"/>
        <w:rPr>
          <w:rFonts w:ascii="Times New Roman" w:eastAsia="Times New Roman" w:hAnsi="Times New Roman" w:cs="Times New Roman"/>
          <w:sz w:val="24"/>
          <w:szCs w:val="24"/>
        </w:rPr>
      </w:pPr>
      <w:r w:rsidRPr="3D2F0F46">
        <w:rPr>
          <w:rFonts w:ascii="Times New Roman" w:eastAsia="Times New Roman" w:hAnsi="Times New Roman" w:cs="Times New Roman"/>
          <w:sz w:val="24"/>
          <w:szCs w:val="24"/>
          <w:u w:val="single"/>
        </w:rPr>
        <w:t xml:space="preserve">K odst. </w:t>
      </w:r>
      <w:r w:rsidR="19380467" w:rsidRPr="3D2F0F46">
        <w:rPr>
          <w:rFonts w:ascii="Times New Roman" w:eastAsia="Times New Roman" w:hAnsi="Times New Roman" w:cs="Times New Roman"/>
          <w:sz w:val="24"/>
          <w:szCs w:val="24"/>
          <w:u w:val="single"/>
        </w:rPr>
        <w:t>9</w:t>
      </w:r>
      <w:r w:rsidR="00B71DB0" w:rsidRPr="3D2F0F46">
        <w:rPr>
          <w:rFonts w:ascii="Times New Roman" w:eastAsia="Times New Roman" w:hAnsi="Times New Roman" w:cs="Times New Roman"/>
          <w:b/>
          <w:bCs/>
          <w:sz w:val="24"/>
          <w:szCs w:val="24"/>
        </w:rPr>
        <w:t xml:space="preserve"> –</w:t>
      </w:r>
      <w:r w:rsidRPr="3D2F0F46">
        <w:rPr>
          <w:rFonts w:ascii="Times New Roman" w:eastAsia="Times New Roman" w:hAnsi="Times New Roman" w:cs="Times New Roman"/>
          <w:b/>
          <w:bCs/>
          <w:sz w:val="24"/>
          <w:szCs w:val="24"/>
        </w:rPr>
        <w:t xml:space="preserve"> </w:t>
      </w:r>
      <w:r w:rsidR="00B71DB0" w:rsidRPr="3D2F0F46">
        <w:rPr>
          <w:rFonts w:ascii="Times New Roman" w:eastAsia="Times New Roman" w:hAnsi="Times New Roman" w:cs="Times New Roman"/>
          <w:sz w:val="24"/>
          <w:szCs w:val="24"/>
        </w:rPr>
        <w:t>P</w:t>
      </w:r>
      <w:r w:rsidR="008D5F87" w:rsidRPr="3D2F0F46">
        <w:rPr>
          <w:rFonts w:ascii="Times New Roman" w:eastAsia="Times New Roman" w:hAnsi="Times New Roman" w:cs="Times New Roman"/>
          <w:sz w:val="24"/>
          <w:szCs w:val="24"/>
        </w:rPr>
        <w:t>ro případy, kdy</w:t>
      </w:r>
      <w:r w:rsidR="008D5F87">
        <w:t xml:space="preserve"> </w:t>
      </w:r>
      <w:r w:rsidR="008D5F87" w:rsidRPr="3D2F0F46">
        <w:rPr>
          <w:rFonts w:ascii="Times New Roman" w:eastAsia="Times New Roman" w:hAnsi="Times New Roman" w:cs="Times New Roman"/>
          <w:sz w:val="24"/>
          <w:szCs w:val="24"/>
        </w:rPr>
        <w:t xml:space="preserve">základní informace pro orientaci veřejnosti jsou součástí stavby, se </w:t>
      </w:r>
      <w:r w:rsidR="00B654AF" w:rsidRPr="3D2F0F46">
        <w:rPr>
          <w:rFonts w:ascii="Times New Roman" w:eastAsia="Times New Roman" w:hAnsi="Times New Roman" w:cs="Times New Roman"/>
          <w:sz w:val="24"/>
          <w:szCs w:val="24"/>
        </w:rPr>
        <w:t>stanoví</w:t>
      </w:r>
      <w:r w:rsidR="008D5F87" w:rsidRPr="3D2F0F46">
        <w:rPr>
          <w:rFonts w:ascii="Times New Roman" w:eastAsia="Times New Roman" w:hAnsi="Times New Roman" w:cs="Times New Roman"/>
          <w:sz w:val="24"/>
          <w:szCs w:val="24"/>
        </w:rPr>
        <w:t>, aby tyto informace byly dostupné pro všechny skupiny</w:t>
      </w:r>
      <w:r w:rsidR="008D5F87">
        <w:t xml:space="preserve"> </w:t>
      </w:r>
      <w:r w:rsidR="008D5F87" w:rsidRPr="3D2F0F46">
        <w:rPr>
          <w:rFonts w:ascii="Times New Roman" w:eastAsia="Times New Roman" w:hAnsi="Times New Roman" w:cs="Times New Roman"/>
          <w:sz w:val="24"/>
          <w:szCs w:val="24"/>
        </w:rPr>
        <w:t xml:space="preserve">osob s omezenou schopností pohybu nebo orientace, a to </w:t>
      </w:r>
      <w:r w:rsidR="00CD761B" w:rsidRPr="3D2F0F46">
        <w:rPr>
          <w:rFonts w:ascii="Times New Roman" w:eastAsia="Times New Roman" w:hAnsi="Times New Roman" w:cs="Times New Roman"/>
          <w:sz w:val="24"/>
          <w:szCs w:val="24"/>
        </w:rPr>
        <w:t>vždy alespoň dvěma smysly, kdy vždy je nutné trvat na vnímání zrakově, a dále vždy ještě jedním dalším smyslem (hmatově nebo akusticky)</w:t>
      </w:r>
      <w:r w:rsidR="008D5F87" w:rsidRPr="3D2F0F46">
        <w:rPr>
          <w:rFonts w:ascii="Times New Roman" w:eastAsia="Times New Roman" w:hAnsi="Times New Roman" w:cs="Times New Roman"/>
          <w:sz w:val="24"/>
          <w:szCs w:val="24"/>
        </w:rPr>
        <w:t xml:space="preserve">, přičemž </w:t>
      </w:r>
      <w:r w:rsidR="00CD761B" w:rsidRPr="3D2F0F46">
        <w:rPr>
          <w:rFonts w:ascii="Times New Roman" w:eastAsia="Times New Roman" w:hAnsi="Times New Roman" w:cs="Times New Roman"/>
          <w:sz w:val="24"/>
          <w:szCs w:val="24"/>
        </w:rPr>
        <w:t>konkrétní požadavky stanoví norma.</w:t>
      </w:r>
      <w:r w:rsidR="00264149">
        <w:rPr>
          <w:rFonts w:ascii="Times New Roman" w:eastAsia="Times New Roman" w:hAnsi="Times New Roman" w:cs="Times New Roman"/>
          <w:sz w:val="24"/>
          <w:szCs w:val="24"/>
        </w:rPr>
        <w:t xml:space="preserve"> </w:t>
      </w:r>
      <w:r w:rsidR="10FB7364" w:rsidRPr="3D2F0F46">
        <w:rPr>
          <w:rFonts w:ascii="Times New Roman" w:eastAsia="Times New Roman" w:hAnsi="Times New Roman" w:cs="Times New Roman"/>
          <w:sz w:val="24"/>
          <w:szCs w:val="24"/>
        </w:rPr>
        <w:t xml:space="preserve">Dále </w:t>
      </w:r>
      <w:r w:rsidR="7AA683D1" w:rsidRPr="3D2F0F46">
        <w:rPr>
          <w:rFonts w:ascii="Times New Roman" w:eastAsia="Times New Roman" w:hAnsi="Times New Roman" w:cs="Times New Roman"/>
          <w:sz w:val="24"/>
          <w:szCs w:val="24"/>
        </w:rPr>
        <w:t>u</w:t>
      </w:r>
      <w:r w:rsidR="00B97347" w:rsidRPr="3D2F0F46">
        <w:rPr>
          <w:rFonts w:ascii="Times New Roman" w:eastAsia="Times New Roman" w:hAnsi="Times New Roman" w:cs="Times New Roman"/>
          <w:sz w:val="24"/>
          <w:szCs w:val="24"/>
        </w:rPr>
        <w:t>stanovení řeší vizuální kontrast vybraných prvků stavby. Jeho smyslem je zajištění bezpečnosti a usnadnění orientace. Mezi typické příklady patří kontrastní označení celoskleněných stěn nebo kontrastní označení prvního a posledního schodu v rámci schodišťového ramene. Podrobnosti</w:t>
      </w:r>
      <w:r w:rsidR="001679A1" w:rsidRPr="3D2F0F46">
        <w:rPr>
          <w:rFonts w:ascii="Times New Roman" w:eastAsia="Times New Roman" w:hAnsi="Times New Roman" w:cs="Times New Roman"/>
          <w:sz w:val="24"/>
          <w:szCs w:val="24"/>
        </w:rPr>
        <w:t xml:space="preserve"> stanoví</w:t>
      </w:r>
      <w:r w:rsidR="00B97347" w:rsidRPr="3D2F0F46">
        <w:rPr>
          <w:rFonts w:ascii="Times New Roman" w:eastAsia="Times New Roman" w:hAnsi="Times New Roman" w:cs="Times New Roman"/>
          <w:sz w:val="24"/>
          <w:szCs w:val="24"/>
        </w:rPr>
        <w:t xml:space="preserve"> norma.</w:t>
      </w:r>
    </w:p>
    <w:p w14:paraId="55DC85D8" w14:textId="77777777" w:rsidR="002D745F" w:rsidRPr="00DE06F1" w:rsidRDefault="002D745F" w:rsidP="00BD3F40">
      <w:pPr>
        <w:spacing w:before="120" w:after="0" w:line="240" w:lineRule="auto"/>
        <w:rPr>
          <w:rFonts w:ascii="Times New Roman" w:eastAsia="Times New Roman" w:hAnsi="Times New Roman" w:cs="Times New Roman"/>
          <w:b/>
          <w:sz w:val="24"/>
          <w:szCs w:val="24"/>
        </w:rPr>
      </w:pPr>
    </w:p>
    <w:p w14:paraId="6E6F084B" w14:textId="019798C5" w:rsidR="00BD3F40" w:rsidRPr="00DE06F1" w:rsidRDefault="00BD3F40" w:rsidP="00BD3F40">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 </w:t>
      </w:r>
      <w:r w:rsidR="001568CE" w:rsidRPr="00DE06F1">
        <w:rPr>
          <w:rFonts w:ascii="Times New Roman" w:eastAsia="Times New Roman" w:hAnsi="Times New Roman" w:cs="Times New Roman"/>
          <w:b/>
          <w:sz w:val="24"/>
          <w:szCs w:val="24"/>
        </w:rPr>
        <w:t>3</w:t>
      </w:r>
      <w:r w:rsidR="002D745F" w:rsidRPr="00DE06F1">
        <w:rPr>
          <w:rFonts w:ascii="Times New Roman" w:eastAsia="Times New Roman" w:hAnsi="Times New Roman" w:cs="Times New Roman"/>
          <w:b/>
          <w:sz w:val="24"/>
          <w:szCs w:val="24"/>
        </w:rPr>
        <w:t>1</w:t>
      </w:r>
      <w:r w:rsidRPr="00DE06F1">
        <w:rPr>
          <w:rFonts w:ascii="Times New Roman" w:eastAsia="Times New Roman" w:hAnsi="Times New Roman" w:cs="Times New Roman"/>
          <w:b/>
          <w:sz w:val="24"/>
          <w:szCs w:val="24"/>
        </w:rPr>
        <w:t xml:space="preserve"> Hygienické zařízení</w:t>
      </w:r>
      <w:r w:rsidR="002D745F" w:rsidRPr="00DE06F1">
        <w:rPr>
          <w:rFonts w:ascii="Times New Roman" w:eastAsia="Times New Roman" w:hAnsi="Times New Roman" w:cs="Times New Roman"/>
          <w:b/>
          <w:sz w:val="24"/>
          <w:szCs w:val="24"/>
        </w:rPr>
        <w:t xml:space="preserve"> a</w:t>
      </w:r>
      <w:r w:rsidRPr="00DE06F1">
        <w:rPr>
          <w:rFonts w:ascii="Times New Roman" w:eastAsia="Times New Roman" w:hAnsi="Times New Roman" w:cs="Times New Roman"/>
          <w:b/>
          <w:sz w:val="24"/>
          <w:szCs w:val="24"/>
        </w:rPr>
        <w:t xml:space="preserve"> šatna</w:t>
      </w:r>
    </w:p>
    <w:p w14:paraId="73DF932B" w14:textId="09A39F25" w:rsidR="00B058DC" w:rsidRPr="00DE06F1" w:rsidRDefault="00B058DC" w:rsidP="00C14AA7">
      <w:pPr>
        <w:spacing w:before="120" w:after="0" w:line="240" w:lineRule="auto"/>
        <w:jc w:val="both"/>
        <w:rPr>
          <w:rFonts w:ascii="Times New Roman" w:hAnsi="Times New Roman"/>
          <w:sz w:val="24"/>
          <w:szCs w:val="24"/>
        </w:rPr>
      </w:pPr>
      <w:r w:rsidRPr="03B1064D">
        <w:rPr>
          <w:rFonts w:ascii="Times New Roman" w:eastAsia="Calibri" w:hAnsi="Times New Roman" w:cs="Times New Roman"/>
          <w:sz w:val="24"/>
          <w:szCs w:val="24"/>
        </w:rPr>
        <w:t>Ustanovení</w:t>
      </w:r>
      <w:r w:rsidR="001568CE" w:rsidRPr="03B1064D">
        <w:rPr>
          <w:rFonts w:ascii="Times New Roman" w:eastAsia="Calibri" w:hAnsi="Times New Roman" w:cs="Times New Roman"/>
          <w:sz w:val="24"/>
          <w:szCs w:val="24"/>
        </w:rPr>
        <w:t xml:space="preserve"> § </w:t>
      </w:r>
      <w:r w:rsidR="001679A1" w:rsidRPr="03B1064D">
        <w:rPr>
          <w:rFonts w:ascii="Times New Roman" w:eastAsia="Calibri" w:hAnsi="Times New Roman" w:cs="Times New Roman"/>
          <w:sz w:val="24"/>
          <w:szCs w:val="24"/>
        </w:rPr>
        <w:t xml:space="preserve">31 vyhlášky </w:t>
      </w:r>
      <w:r w:rsidRPr="03B1064D">
        <w:rPr>
          <w:rFonts w:ascii="Times New Roman" w:eastAsia="Calibri" w:hAnsi="Times New Roman" w:cs="Times New Roman"/>
          <w:sz w:val="24"/>
          <w:szCs w:val="24"/>
        </w:rPr>
        <w:t xml:space="preserve">provádí § 149 stavebního zákona, kterým se stanoví požadavky na bezpečnost a přístupnost při užívání, ale také provádí § 148 stavebního zákona, kterým se stanoví požadavky na ochranu zdraví, zejména takové požadavky, kterými se předchází </w:t>
      </w:r>
      <w:r w:rsidRPr="03B1064D">
        <w:rPr>
          <w:rFonts w:ascii="Times New Roman" w:hAnsi="Times New Roman"/>
          <w:sz w:val="24"/>
          <w:szCs w:val="24"/>
        </w:rPr>
        <w:t>výskytu vlhkosti ve stavebních konstrukcích nebo na povrchu stavebních konstrukcí uvnitř staveb. Stavebně technické provedení hygienického zařízení a šatny musí splňovat požadavky stanovené normou ČSN 73 4108 Hygienická zařízení a šatny.</w:t>
      </w:r>
    </w:p>
    <w:p w14:paraId="5CF1A3D6" w14:textId="651CF57A" w:rsidR="00BD3F40" w:rsidRPr="00DE06F1" w:rsidRDefault="00BD3F40" w:rsidP="00BD3F40">
      <w:p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u w:val="single"/>
        </w:rPr>
        <w:t>K odst. 1</w:t>
      </w:r>
      <w:r w:rsidR="00D30F7D" w:rsidRPr="003018DD">
        <w:rPr>
          <w:rFonts w:ascii="Times New Roman" w:eastAsia="Calibri" w:hAnsi="Times New Roman" w:cs="Times New Roman"/>
          <w:iCs/>
          <w:sz w:val="24"/>
        </w:rPr>
        <w:t xml:space="preserve"> </w:t>
      </w:r>
      <w:r w:rsidR="003018DD" w:rsidRPr="00DE06F1">
        <w:rPr>
          <w:rFonts w:ascii="Times New Roman" w:eastAsia="Times New Roman" w:hAnsi="Times New Roman" w:cs="Times New Roman"/>
          <w:b/>
          <w:bCs/>
          <w:sz w:val="24"/>
          <w:szCs w:val="24"/>
        </w:rPr>
        <w:t>–</w:t>
      </w:r>
      <w:r w:rsidR="00D30F7D" w:rsidRPr="00DE06F1">
        <w:rPr>
          <w:rFonts w:ascii="Times New Roman" w:eastAsia="Calibri" w:hAnsi="Times New Roman" w:cs="Times New Roman"/>
          <w:iCs/>
          <w:sz w:val="24"/>
        </w:rPr>
        <w:t xml:space="preserve"> </w:t>
      </w:r>
      <w:r w:rsidRPr="00DE06F1">
        <w:rPr>
          <w:rFonts w:ascii="Times New Roman" w:eastAsia="Calibri" w:hAnsi="Times New Roman" w:cs="Times New Roman"/>
          <w:iCs/>
          <w:sz w:val="24"/>
        </w:rPr>
        <w:t xml:space="preserve">Požadavky na hygienická zařízení jsou </w:t>
      </w:r>
      <w:r w:rsidR="00D30F7D" w:rsidRPr="00DE06F1">
        <w:rPr>
          <w:rFonts w:ascii="Times New Roman" w:eastAsia="Calibri" w:hAnsi="Times New Roman" w:cs="Times New Roman"/>
          <w:iCs/>
          <w:sz w:val="24"/>
        </w:rPr>
        <w:t xml:space="preserve">podrobněji </w:t>
      </w:r>
      <w:r w:rsidRPr="00DE06F1">
        <w:rPr>
          <w:rFonts w:ascii="Times New Roman" w:eastAsia="Calibri" w:hAnsi="Times New Roman" w:cs="Times New Roman"/>
          <w:iCs/>
          <w:sz w:val="24"/>
        </w:rPr>
        <w:t xml:space="preserve">řešeny </w:t>
      </w:r>
      <w:r w:rsidR="00D30F7D" w:rsidRPr="00DE06F1">
        <w:rPr>
          <w:rFonts w:ascii="Times New Roman" w:eastAsia="Calibri" w:hAnsi="Times New Roman" w:cs="Times New Roman"/>
          <w:iCs/>
          <w:sz w:val="24"/>
        </w:rPr>
        <w:t xml:space="preserve">v </w:t>
      </w:r>
      <w:r w:rsidRPr="00DE06F1">
        <w:rPr>
          <w:rFonts w:ascii="Times New Roman" w:eastAsia="Calibri" w:hAnsi="Times New Roman" w:cs="Times New Roman"/>
          <w:iCs/>
          <w:sz w:val="24"/>
        </w:rPr>
        <w:t>přílo</w:t>
      </w:r>
      <w:r w:rsidR="00D30F7D" w:rsidRPr="00DE06F1">
        <w:rPr>
          <w:rFonts w:ascii="Times New Roman" w:eastAsia="Calibri" w:hAnsi="Times New Roman" w:cs="Times New Roman"/>
          <w:iCs/>
          <w:sz w:val="24"/>
        </w:rPr>
        <w:t>ze</w:t>
      </w:r>
      <w:r w:rsidRPr="00DE06F1">
        <w:rPr>
          <w:rFonts w:ascii="Times New Roman" w:eastAsia="Calibri" w:hAnsi="Times New Roman" w:cs="Times New Roman"/>
          <w:iCs/>
          <w:sz w:val="24"/>
        </w:rPr>
        <w:t xml:space="preserve"> č. </w:t>
      </w:r>
      <w:r w:rsidR="00252020">
        <w:rPr>
          <w:rFonts w:ascii="Times New Roman" w:eastAsia="Calibri" w:hAnsi="Times New Roman" w:cs="Times New Roman"/>
          <w:iCs/>
          <w:sz w:val="24"/>
        </w:rPr>
        <w:t>3</w:t>
      </w:r>
      <w:r w:rsidRPr="00DE06F1">
        <w:rPr>
          <w:rFonts w:ascii="Times New Roman" w:eastAsia="Calibri" w:hAnsi="Times New Roman" w:cs="Times New Roman"/>
          <w:iCs/>
          <w:sz w:val="24"/>
        </w:rPr>
        <w:t xml:space="preserve">. Je vždy postupováno ve smyslu pojmů z normy ČSN </w:t>
      </w:r>
      <w:r w:rsidRPr="00DE06F1">
        <w:rPr>
          <w:rFonts w:ascii="Times New Roman" w:eastAsia="Times New Roman" w:hAnsi="Times New Roman" w:cs="Times New Roman"/>
          <w:iCs/>
          <w:sz w:val="24"/>
        </w:rPr>
        <w:t>73 4108</w:t>
      </w:r>
      <w:r w:rsidR="00F80876" w:rsidRPr="00DE06F1">
        <w:rPr>
          <w:rFonts w:ascii="Times New Roman" w:eastAsia="Times New Roman" w:hAnsi="Times New Roman" w:cs="Times New Roman"/>
          <w:iCs/>
          <w:sz w:val="24"/>
        </w:rPr>
        <w:t xml:space="preserve"> Hygienická zařízení a šatny</w:t>
      </w:r>
      <w:r w:rsidRPr="00DE06F1">
        <w:rPr>
          <w:rFonts w:ascii="Times New Roman" w:eastAsia="Times New Roman" w:hAnsi="Times New Roman" w:cs="Times New Roman"/>
          <w:iCs/>
          <w:sz w:val="24"/>
        </w:rPr>
        <w:t>, a to:</w:t>
      </w:r>
    </w:p>
    <w:p w14:paraId="3D273BE8" w14:textId="23023B83" w:rsidR="00BD3F40" w:rsidRPr="00DE06F1" w:rsidRDefault="00D30F7D" w:rsidP="00F23581">
      <w:pPr>
        <w:numPr>
          <w:ilvl w:val="0"/>
          <w:numId w:val="13"/>
        </w:numPr>
        <w:spacing w:before="120" w:after="0" w:line="240" w:lineRule="auto"/>
        <w:jc w:val="both"/>
        <w:rPr>
          <w:rFonts w:ascii="Times New Roman" w:eastAsiaTheme="minorEastAsia" w:hAnsi="Times New Roman" w:cs="Times New Roman"/>
          <w:iCs/>
          <w:sz w:val="24"/>
          <w:szCs w:val="24"/>
        </w:rPr>
      </w:pPr>
      <w:r w:rsidRPr="00DE06F1">
        <w:rPr>
          <w:rFonts w:ascii="Times New Roman" w:eastAsia="Times New Roman" w:hAnsi="Times New Roman" w:cs="Times New Roman"/>
          <w:iCs/>
          <w:sz w:val="24"/>
          <w:szCs w:val="24"/>
        </w:rPr>
        <w:t>u</w:t>
      </w:r>
      <w:r w:rsidR="00BD3F40" w:rsidRPr="00DE06F1">
        <w:rPr>
          <w:rFonts w:ascii="Times New Roman" w:eastAsia="Times New Roman" w:hAnsi="Times New Roman" w:cs="Times New Roman"/>
          <w:iCs/>
          <w:sz w:val="24"/>
          <w:szCs w:val="24"/>
        </w:rPr>
        <w:t xml:space="preserve">mývárna </w:t>
      </w:r>
      <w:r w:rsidR="00513ED1">
        <w:rPr>
          <w:rFonts w:ascii="Times New Roman" w:eastAsia="Times New Roman" w:hAnsi="Times New Roman" w:cs="Times New Roman"/>
          <w:iCs/>
          <w:sz w:val="24"/>
          <w:szCs w:val="24"/>
        </w:rPr>
        <w:t>je</w:t>
      </w:r>
      <w:r w:rsidR="00513ED1" w:rsidRPr="00DE06F1">
        <w:rPr>
          <w:rFonts w:ascii="Times New Roman" w:eastAsia="Times New Roman" w:hAnsi="Times New Roman" w:cs="Times New Roman"/>
          <w:iCs/>
          <w:sz w:val="24"/>
          <w:szCs w:val="24"/>
        </w:rPr>
        <w:t xml:space="preserve"> </w:t>
      </w:r>
      <w:r w:rsidR="00BD3F40" w:rsidRPr="00DE06F1">
        <w:rPr>
          <w:rFonts w:ascii="Times New Roman" w:eastAsia="Times New Roman" w:hAnsi="Times New Roman" w:cs="Times New Roman"/>
          <w:iCs/>
          <w:sz w:val="24"/>
          <w:szCs w:val="24"/>
        </w:rPr>
        <w:t>místnost nebo část místnosti určená k částečné nebo celkové tělesné očistě</w:t>
      </w:r>
      <w:r w:rsidR="002973F7">
        <w:rPr>
          <w:rFonts w:ascii="Times New Roman" w:eastAsia="Times New Roman" w:hAnsi="Times New Roman" w:cs="Times New Roman"/>
          <w:iCs/>
          <w:sz w:val="24"/>
          <w:szCs w:val="24"/>
        </w:rPr>
        <w:t>,</w:t>
      </w:r>
      <w:r w:rsidR="00BD3F40" w:rsidRPr="00DE06F1">
        <w:rPr>
          <w:rFonts w:ascii="Times New Roman" w:eastAsia="Times New Roman" w:hAnsi="Times New Roman" w:cs="Times New Roman"/>
          <w:iCs/>
          <w:sz w:val="24"/>
          <w:szCs w:val="24"/>
        </w:rPr>
        <w:t> </w:t>
      </w:r>
    </w:p>
    <w:p w14:paraId="25321417" w14:textId="27B1E38A" w:rsidR="00BD3F40" w:rsidRPr="00DE06F1" w:rsidRDefault="00D30F7D" w:rsidP="00F23581">
      <w:pPr>
        <w:numPr>
          <w:ilvl w:val="0"/>
          <w:numId w:val="13"/>
        </w:numPr>
        <w:spacing w:before="120" w:after="0" w:line="240" w:lineRule="auto"/>
        <w:jc w:val="both"/>
        <w:rPr>
          <w:rFonts w:ascii="Times New Roman" w:eastAsiaTheme="minorEastAsia" w:hAnsi="Times New Roman" w:cs="Times New Roman"/>
          <w:iCs/>
          <w:sz w:val="24"/>
          <w:szCs w:val="24"/>
        </w:rPr>
      </w:pPr>
      <w:r w:rsidRPr="00DE06F1">
        <w:rPr>
          <w:rFonts w:ascii="Times New Roman" w:eastAsia="Times New Roman" w:hAnsi="Times New Roman" w:cs="Times New Roman"/>
          <w:iCs/>
          <w:sz w:val="24"/>
          <w:szCs w:val="24"/>
        </w:rPr>
        <w:t>z</w:t>
      </w:r>
      <w:r w:rsidR="00BD3F40" w:rsidRPr="00DE06F1">
        <w:rPr>
          <w:rFonts w:ascii="Times New Roman" w:eastAsia="Times New Roman" w:hAnsi="Times New Roman" w:cs="Times New Roman"/>
          <w:iCs/>
          <w:sz w:val="24"/>
          <w:szCs w:val="24"/>
        </w:rPr>
        <w:t xml:space="preserve">áchod </w:t>
      </w:r>
      <w:r w:rsidR="00513ED1">
        <w:rPr>
          <w:rFonts w:ascii="Times New Roman" w:eastAsia="Times New Roman" w:hAnsi="Times New Roman" w:cs="Times New Roman"/>
          <w:iCs/>
          <w:sz w:val="24"/>
          <w:szCs w:val="24"/>
        </w:rPr>
        <w:t>je</w:t>
      </w:r>
      <w:r w:rsidR="00513ED1" w:rsidRPr="00DE06F1">
        <w:rPr>
          <w:rFonts w:ascii="Times New Roman" w:eastAsia="Times New Roman" w:hAnsi="Times New Roman" w:cs="Times New Roman"/>
          <w:iCs/>
          <w:sz w:val="24"/>
          <w:szCs w:val="24"/>
        </w:rPr>
        <w:t xml:space="preserve"> </w:t>
      </w:r>
      <w:r w:rsidR="00BD3F40" w:rsidRPr="00DE06F1">
        <w:rPr>
          <w:rFonts w:ascii="Times New Roman" w:eastAsia="Times New Roman" w:hAnsi="Times New Roman" w:cs="Times New Roman"/>
          <w:iCs/>
          <w:sz w:val="24"/>
          <w:szCs w:val="24"/>
        </w:rPr>
        <w:t>místnost určená k vykonávání biologických potřeb člověka, záchod není sanitární předmět</w:t>
      </w:r>
      <w:r w:rsidR="002973F7">
        <w:rPr>
          <w:rFonts w:ascii="Times New Roman" w:eastAsia="Times New Roman" w:hAnsi="Times New Roman" w:cs="Times New Roman"/>
          <w:iCs/>
          <w:sz w:val="24"/>
          <w:szCs w:val="24"/>
        </w:rPr>
        <w:t>,</w:t>
      </w:r>
      <w:r w:rsidR="00BD3F40" w:rsidRPr="00DE06F1">
        <w:rPr>
          <w:rFonts w:ascii="Times New Roman" w:eastAsia="Times New Roman" w:hAnsi="Times New Roman" w:cs="Times New Roman"/>
          <w:iCs/>
          <w:sz w:val="24"/>
          <w:szCs w:val="24"/>
        </w:rPr>
        <w:t> </w:t>
      </w:r>
    </w:p>
    <w:p w14:paraId="0D3983E9" w14:textId="6E72DB87" w:rsidR="00BD3F40" w:rsidRPr="00DE06F1" w:rsidRDefault="00D30F7D" w:rsidP="00F23581">
      <w:pPr>
        <w:numPr>
          <w:ilvl w:val="0"/>
          <w:numId w:val="13"/>
        </w:numPr>
        <w:spacing w:before="120" w:after="0" w:line="240" w:lineRule="auto"/>
        <w:jc w:val="both"/>
        <w:rPr>
          <w:rFonts w:ascii="Times New Roman" w:eastAsiaTheme="minorEastAsia" w:hAnsi="Times New Roman" w:cs="Times New Roman"/>
          <w:iCs/>
          <w:sz w:val="24"/>
          <w:szCs w:val="24"/>
        </w:rPr>
      </w:pPr>
      <w:r w:rsidRPr="00DE06F1">
        <w:rPr>
          <w:rFonts w:ascii="Times New Roman" w:eastAsia="Times New Roman" w:hAnsi="Times New Roman" w:cs="Times New Roman"/>
          <w:iCs/>
          <w:sz w:val="24"/>
          <w:szCs w:val="24"/>
        </w:rPr>
        <w:t>z</w:t>
      </w:r>
      <w:r w:rsidR="00BD3F40" w:rsidRPr="00DE06F1">
        <w:rPr>
          <w:rFonts w:ascii="Times New Roman" w:eastAsia="Times New Roman" w:hAnsi="Times New Roman" w:cs="Times New Roman"/>
          <w:iCs/>
          <w:sz w:val="24"/>
          <w:szCs w:val="24"/>
        </w:rPr>
        <w:t xml:space="preserve">áchodová kabina </w:t>
      </w:r>
      <w:r w:rsidR="00513ED1">
        <w:rPr>
          <w:rFonts w:ascii="Times New Roman" w:eastAsia="Times New Roman" w:hAnsi="Times New Roman" w:cs="Times New Roman"/>
          <w:iCs/>
          <w:sz w:val="24"/>
          <w:szCs w:val="24"/>
        </w:rPr>
        <w:t>je</w:t>
      </w:r>
      <w:r w:rsidR="00513ED1" w:rsidRPr="00DE06F1">
        <w:rPr>
          <w:rFonts w:ascii="Times New Roman" w:eastAsia="Times New Roman" w:hAnsi="Times New Roman" w:cs="Times New Roman"/>
          <w:iCs/>
          <w:sz w:val="24"/>
          <w:szCs w:val="24"/>
        </w:rPr>
        <w:t xml:space="preserve"> </w:t>
      </w:r>
      <w:r w:rsidR="00BD3F40" w:rsidRPr="00DE06F1">
        <w:rPr>
          <w:rFonts w:ascii="Times New Roman" w:eastAsia="Times New Roman" w:hAnsi="Times New Roman" w:cs="Times New Roman"/>
          <w:iCs/>
          <w:sz w:val="24"/>
          <w:szCs w:val="24"/>
        </w:rPr>
        <w:t>místnost nebo prostor jako část místnosti se záchodovou mísou jako sanitárním předmětem</w:t>
      </w:r>
      <w:r w:rsidR="002973F7">
        <w:rPr>
          <w:rFonts w:ascii="Times New Roman" w:eastAsia="Times New Roman" w:hAnsi="Times New Roman" w:cs="Times New Roman"/>
          <w:iCs/>
          <w:sz w:val="24"/>
          <w:szCs w:val="24"/>
        </w:rPr>
        <w:t>,</w:t>
      </w:r>
    </w:p>
    <w:p w14:paraId="7286350B" w14:textId="475CC54D" w:rsidR="00BD3F40" w:rsidRPr="00DE06F1" w:rsidRDefault="00D30F7D" w:rsidP="00F23581">
      <w:pPr>
        <w:numPr>
          <w:ilvl w:val="0"/>
          <w:numId w:val="13"/>
        </w:numPr>
        <w:spacing w:before="120" w:after="0" w:line="240" w:lineRule="auto"/>
        <w:jc w:val="both"/>
        <w:rPr>
          <w:rFonts w:ascii="Times New Roman" w:eastAsiaTheme="minorEastAsia" w:hAnsi="Times New Roman" w:cs="Times New Roman"/>
          <w:iCs/>
          <w:sz w:val="24"/>
          <w:szCs w:val="24"/>
        </w:rPr>
      </w:pPr>
      <w:r w:rsidRPr="00DE06F1">
        <w:rPr>
          <w:rFonts w:ascii="Times New Roman" w:eastAsia="Times New Roman" w:hAnsi="Times New Roman" w:cs="Times New Roman"/>
          <w:iCs/>
          <w:sz w:val="24"/>
          <w:szCs w:val="24"/>
        </w:rPr>
        <w:t>p</w:t>
      </w:r>
      <w:r w:rsidR="00BD3F40" w:rsidRPr="00DE06F1">
        <w:rPr>
          <w:rFonts w:ascii="Times New Roman" w:eastAsia="Times New Roman" w:hAnsi="Times New Roman" w:cs="Times New Roman"/>
          <w:iCs/>
          <w:sz w:val="24"/>
          <w:szCs w:val="24"/>
        </w:rPr>
        <w:t xml:space="preserve">řebalovací kabina </w:t>
      </w:r>
      <w:r w:rsidR="00513ED1">
        <w:rPr>
          <w:rFonts w:ascii="Times New Roman" w:eastAsia="Times New Roman" w:hAnsi="Times New Roman" w:cs="Times New Roman"/>
          <w:iCs/>
          <w:sz w:val="24"/>
          <w:szCs w:val="24"/>
        </w:rPr>
        <w:t>je</w:t>
      </w:r>
      <w:r w:rsidR="00513ED1" w:rsidRPr="00DE06F1">
        <w:rPr>
          <w:rFonts w:ascii="Times New Roman" w:eastAsia="Times New Roman" w:hAnsi="Times New Roman" w:cs="Times New Roman"/>
          <w:iCs/>
          <w:sz w:val="24"/>
          <w:szCs w:val="24"/>
        </w:rPr>
        <w:t xml:space="preserve"> </w:t>
      </w:r>
      <w:r w:rsidR="00BD3F40" w:rsidRPr="00DE06F1">
        <w:rPr>
          <w:rFonts w:ascii="Times New Roman" w:eastAsia="Times New Roman" w:hAnsi="Times New Roman" w:cs="Times New Roman"/>
          <w:iCs/>
          <w:sz w:val="24"/>
          <w:szCs w:val="24"/>
        </w:rPr>
        <w:t>místnost nebo část místnosti určená a uzpůsobená k přebalování a péči o dítě.</w:t>
      </w:r>
    </w:p>
    <w:p w14:paraId="44856D86" w14:textId="77777777" w:rsidR="00166F3B" w:rsidRPr="00DE06F1" w:rsidRDefault="00166F3B" w:rsidP="00BD3F40">
      <w:pPr>
        <w:rPr>
          <w:rFonts w:ascii="Times New Roman" w:eastAsia="Calibri" w:hAnsi="Times New Roman" w:cs="Times New Roman"/>
          <w:iCs/>
          <w:sz w:val="24"/>
          <w:szCs w:val="24"/>
        </w:rPr>
      </w:pPr>
    </w:p>
    <w:p w14:paraId="2546BB66" w14:textId="01D3801F" w:rsidR="00BD3F40" w:rsidRPr="00DE06F1" w:rsidRDefault="00BD3F40" w:rsidP="00BD3F40">
      <w:pPr>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Požadavky jsou v příloze č. </w:t>
      </w:r>
      <w:r w:rsidR="00252020">
        <w:rPr>
          <w:rFonts w:ascii="Times New Roman" w:eastAsia="Calibri" w:hAnsi="Times New Roman" w:cs="Times New Roman"/>
          <w:iCs/>
          <w:sz w:val="24"/>
          <w:szCs w:val="24"/>
        </w:rPr>
        <w:t>3</w:t>
      </w:r>
      <w:r w:rsidR="00252020" w:rsidRPr="00DE06F1">
        <w:rPr>
          <w:rFonts w:ascii="Times New Roman" w:eastAsia="Calibri" w:hAnsi="Times New Roman" w:cs="Times New Roman"/>
          <w:iCs/>
          <w:sz w:val="24"/>
          <w:szCs w:val="24"/>
        </w:rPr>
        <w:t xml:space="preserve"> </w:t>
      </w:r>
      <w:r w:rsidRPr="00DE06F1">
        <w:rPr>
          <w:rFonts w:ascii="Times New Roman" w:eastAsia="Calibri" w:hAnsi="Times New Roman" w:cs="Times New Roman"/>
          <w:iCs/>
          <w:sz w:val="24"/>
          <w:szCs w:val="24"/>
        </w:rPr>
        <w:t>k této vyhlášce stanoveny pro stavby:</w:t>
      </w:r>
    </w:p>
    <w:p w14:paraId="25900CE0" w14:textId="7901D213" w:rsidR="00BD3F40" w:rsidRPr="00DE06F1" w:rsidRDefault="00D30F7D" w:rsidP="00F23581">
      <w:pPr>
        <w:numPr>
          <w:ilvl w:val="0"/>
          <w:numId w:val="13"/>
        </w:num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rPr>
        <w:t>p</w:t>
      </w:r>
      <w:r w:rsidR="00BD3F40" w:rsidRPr="00DE06F1">
        <w:rPr>
          <w:rFonts w:ascii="Times New Roman" w:eastAsia="Calibri" w:hAnsi="Times New Roman" w:cs="Times New Roman"/>
          <w:iCs/>
          <w:sz w:val="24"/>
        </w:rPr>
        <w:t xml:space="preserve">ro bydlení a stavby pro sociální služby, kde je stanoven požadavek na minimálně </w:t>
      </w:r>
      <w:r w:rsidR="008361E8" w:rsidRPr="00DE06F1">
        <w:rPr>
          <w:rFonts w:ascii="Times New Roman" w:eastAsia="Calibri" w:hAnsi="Times New Roman" w:cs="Times New Roman"/>
          <w:iCs/>
          <w:sz w:val="24"/>
        </w:rPr>
        <w:t>jednu</w:t>
      </w:r>
      <w:r w:rsidR="00BD3F40" w:rsidRPr="00DE06F1">
        <w:rPr>
          <w:rFonts w:ascii="Times New Roman" w:eastAsia="Calibri" w:hAnsi="Times New Roman" w:cs="Times New Roman"/>
          <w:iCs/>
          <w:sz w:val="24"/>
        </w:rPr>
        <w:t xml:space="preserve"> záchodovou mísu a jednu koupelnu. Přičemž </w:t>
      </w:r>
      <w:r w:rsidR="003F14F8">
        <w:rPr>
          <w:rFonts w:ascii="Times New Roman" w:eastAsia="Calibri" w:hAnsi="Times New Roman" w:cs="Times New Roman"/>
          <w:iCs/>
          <w:sz w:val="24"/>
        </w:rPr>
        <w:t>po</w:t>
      </w:r>
      <w:r w:rsidR="00F80876" w:rsidRPr="00DE06F1">
        <w:rPr>
          <w:rFonts w:ascii="Times New Roman" w:eastAsia="Calibri" w:hAnsi="Times New Roman" w:cs="Times New Roman"/>
          <w:iCs/>
          <w:sz w:val="24"/>
        </w:rPr>
        <w:t xml:space="preserve">dle normy ČSN 73 4301 Obytné budovy je </w:t>
      </w:r>
      <w:r w:rsidR="00BD3F40" w:rsidRPr="00DE06F1">
        <w:rPr>
          <w:rFonts w:ascii="Times New Roman" w:eastAsia="Calibri" w:hAnsi="Times New Roman" w:cs="Times New Roman"/>
          <w:iCs/>
          <w:sz w:val="24"/>
        </w:rPr>
        <w:t xml:space="preserve">koupelna prostorem pro osobní hygienu, nikoliv samostatnou místností. Z toho </w:t>
      </w:r>
      <w:r w:rsidR="00BD3F40" w:rsidRPr="00DE06F1">
        <w:rPr>
          <w:rFonts w:ascii="Times New Roman" w:eastAsia="Calibri" w:hAnsi="Times New Roman" w:cs="Times New Roman"/>
          <w:iCs/>
          <w:sz w:val="24"/>
        </w:rPr>
        <w:lastRenderedPageBreak/>
        <w:t>vyplývá, že může být umístěna koupelna i záchodová místa v rámci jedné místnosti, jako jedno hygienické zařízení.</w:t>
      </w:r>
    </w:p>
    <w:p w14:paraId="224AB888" w14:textId="349EA26F" w:rsidR="00BD3F40" w:rsidRPr="00DE06F1" w:rsidRDefault="00BD3F40" w:rsidP="00F23581">
      <w:pPr>
        <w:numPr>
          <w:ilvl w:val="0"/>
          <w:numId w:val="13"/>
        </w:num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rPr>
        <w:t>ke kulturním, sportovním nebo obdobným účelům, ve které se nachází prostor pro shromažďování osob</w:t>
      </w:r>
      <w:r w:rsidR="003F05EE">
        <w:rPr>
          <w:rFonts w:ascii="Times New Roman" w:eastAsia="Calibri" w:hAnsi="Times New Roman" w:cs="Times New Roman"/>
          <w:iCs/>
          <w:sz w:val="24"/>
        </w:rPr>
        <w:t>,</w:t>
      </w:r>
      <w:r w:rsidRPr="00DE06F1">
        <w:rPr>
          <w:rFonts w:ascii="Times New Roman" w:eastAsia="Calibri" w:hAnsi="Times New Roman" w:cs="Times New Roman"/>
          <w:iCs/>
          <w:sz w:val="24"/>
        </w:rPr>
        <w:t xml:space="preserve"> </w:t>
      </w:r>
    </w:p>
    <w:p w14:paraId="2795F401" w14:textId="324AD52B" w:rsidR="00BD3F40" w:rsidRPr="00DE06F1" w:rsidRDefault="00BD3F40" w:rsidP="00F23581">
      <w:pPr>
        <w:numPr>
          <w:ilvl w:val="0"/>
          <w:numId w:val="13"/>
        </w:num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rPr>
        <w:t>ubytovacích zařízení</w:t>
      </w:r>
      <w:r w:rsidR="003F05EE">
        <w:rPr>
          <w:rFonts w:ascii="Times New Roman" w:eastAsia="Calibri" w:hAnsi="Times New Roman" w:cs="Times New Roman"/>
          <w:iCs/>
          <w:sz w:val="24"/>
        </w:rPr>
        <w:t>,</w:t>
      </w:r>
    </w:p>
    <w:p w14:paraId="4D44FD92" w14:textId="29E6DAC3" w:rsidR="00D25CDC" w:rsidRDefault="00D25CDC" w:rsidP="00F23581">
      <w:pPr>
        <w:numPr>
          <w:ilvl w:val="0"/>
          <w:numId w:val="13"/>
        </w:numPr>
        <w:spacing w:before="120" w:after="0" w:line="240" w:lineRule="auto"/>
        <w:jc w:val="both"/>
        <w:rPr>
          <w:rFonts w:ascii="Times New Roman" w:eastAsia="Calibri" w:hAnsi="Times New Roman" w:cs="Times New Roman"/>
          <w:iCs/>
          <w:sz w:val="24"/>
        </w:rPr>
      </w:pPr>
      <w:r>
        <w:rPr>
          <w:rFonts w:ascii="Times New Roman" w:eastAsia="Calibri" w:hAnsi="Times New Roman" w:cs="Times New Roman"/>
          <w:iCs/>
          <w:sz w:val="24"/>
        </w:rPr>
        <w:t>pro výchovu a vzdělávání</w:t>
      </w:r>
    </w:p>
    <w:p w14:paraId="2A707A33" w14:textId="77777777" w:rsidR="00734956" w:rsidRDefault="00BD3F40" w:rsidP="00F23581">
      <w:pPr>
        <w:numPr>
          <w:ilvl w:val="0"/>
          <w:numId w:val="13"/>
        </w:num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rPr>
        <w:t>umělá koupaliště a sauny</w:t>
      </w:r>
      <w:r w:rsidR="00734956">
        <w:rPr>
          <w:rFonts w:ascii="Times New Roman" w:eastAsia="Calibri" w:hAnsi="Times New Roman" w:cs="Times New Roman"/>
          <w:iCs/>
          <w:sz w:val="24"/>
        </w:rPr>
        <w:t>,</w:t>
      </w:r>
    </w:p>
    <w:p w14:paraId="2D2DAFEF" w14:textId="3FA9E29C" w:rsidR="00BD3F40" w:rsidRPr="00DE06F1" w:rsidRDefault="00EA73F2" w:rsidP="00F23581">
      <w:pPr>
        <w:numPr>
          <w:ilvl w:val="0"/>
          <w:numId w:val="13"/>
        </w:numPr>
        <w:spacing w:before="120" w:after="0" w:line="240" w:lineRule="auto"/>
        <w:jc w:val="both"/>
        <w:rPr>
          <w:rFonts w:ascii="Times New Roman" w:eastAsia="Calibri" w:hAnsi="Times New Roman" w:cs="Times New Roman"/>
          <w:iCs/>
          <w:sz w:val="24"/>
        </w:rPr>
      </w:pPr>
      <w:r w:rsidRPr="03B1064D">
        <w:rPr>
          <w:rFonts w:ascii="Times New Roman" w:eastAsia="Calibri" w:hAnsi="Times New Roman" w:cs="Times New Roman"/>
          <w:sz w:val="24"/>
          <w:szCs w:val="24"/>
        </w:rPr>
        <w:t>pro obchod</w:t>
      </w:r>
      <w:r w:rsidR="00BD3F40" w:rsidRPr="03B1064D">
        <w:rPr>
          <w:rFonts w:ascii="Times New Roman" w:eastAsia="Calibri" w:hAnsi="Times New Roman" w:cs="Times New Roman"/>
          <w:sz w:val="24"/>
          <w:szCs w:val="24"/>
        </w:rPr>
        <w:t>.</w:t>
      </w:r>
    </w:p>
    <w:p w14:paraId="31D6ED36" w14:textId="1D56F51B" w:rsidR="00D30016" w:rsidRPr="00D30016" w:rsidRDefault="00BD3F40" w:rsidP="00D30016">
      <w:pPr>
        <w:spacing w:before="120" w:after="12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szCs w:val="24"/>
        </w:rPr>
        <w:t>V ostatních případech nebyly konkrétní požadavky stanoveny, neboť</w:t>
      </w:r>
      <w:r w:rsidR="00BA603F">
        <w:rPr>
          <w:rFonts w:ascii="Times New Roman" w:eastAsia="Calibri" w:hAnsi="Times New Roman" w:cs="Times New Roman"/>
          <w:iCs/>
          <w:sz w:val="24"/>
          <w:szCs w:val="24"/>
        </w:rPr>
        <w:t xml:space="preserve"> </w:t>
      </w:r>
      <w:r w:rsidRPr="03B1064D">
        <w:rPr>
          <w:rFonts w:ascii="Times New Roman" w:eastAsia="Calibri" w:hAnsi="Times New Roman" w:cs="Times New Roman"/>
          <w:sz w:val="24"/>
          <w:szCs w:val="24"/>
        </w:rPr>
        <w:t>jsou upraveny v nařízení č. 361/2007 Sb.</w:t>
      </w:r>
      <w:r w:rsidR="004C6A90" w:rsidRPr="03B1064D">
        <w:rPr>
          <w:rFonts w:ascii="Times New Roman" w:eastAsia="Calibri" w:hAnsi="Times New Roman" w:cs="Times New Roman"/>
          <w:sz w:val="24"/>
          <w:szCs w:val="24"/>
        </w:rPr>
        <w:t>,</w:t>
      </w:r>
      <w:r w:rsidRPr="03B1064D">
        <w:rPr>
          <w:rFonts w:ascii="Times New Roman" w:eastAsia="Calibri" w:hAnsi="Times New Roman" w:cs="Times New Roman"/>
          <w:sz w:val="24"/>
          <w:szCs w:val="24"/>
        </w:rPr>
        <w:t xml:space="preserve"> </w:t>
      </w:r>
      <w:r w:rsidR="004C6A90" w:rsidRPr="03B1064D">
        <w:rPr>
          <w:rFonts w:ascii="Times New Roman" w:eastAsia="Calibri" w:hAnsi="Times New Roman" w:cs="Times New Roman"/>
          <w:sz w:val="24"/>
          <w:szCs w:val="24"/>
        </w:rPr>
        <w:t>(</w:t>
      </w:r>
      <w:r w:rsidR="00273E7D" w:rsidRPr="03B1064D">
        <w:rPr>
          <w:rFonts w:ascii="Times New Roman" w:eastAsia="Calibri" w:hAnsi="Times New Roman" w:cs="Times New Roman"/>
          <w:sz w:val="24"/>
          <w:szCs w:val="24"/>
        </w:rPr>
        <w:t>například</w:t>
      </w:r>
      <w:r w:rsidRPr="03B1064D">
        <w:rPr>
          <w:rFonts w:ascii="Times New Roman" w:eastAsia="Calibri" w:hAnsi="Times New Roman" w:cs="Times New Roman"/>
          <w:sz w:val="24"/>
          <w:szCs w:val="24"/>
        </w:rPr>
        <w:t xml:space="preserve"> čerpací stanic</w:t>
      </w:r>
      <w:r w:rsidR="004C6A90" w:rsidRPr="03B1064D">
        <w:rPr>
          <w:rFonts w:ascii="Times New Roman" w:eastAsia="Calibri" w:hAnsi="Times New Roman" w:cs="Times New Roman"/>
          <w:sz w:val="24"/>
          <w:szCs w:val="24"/>
        </w:rPr>
        <w:t>e</w:t>
      </w:r>
      <w:r w:rsidRPr="03B1064D">
        <w:rPr>
          <w:rFonts w:ascii="Times New Roman" w:eastAsia="Calibri" w:hAnsi="Times New Roman" w:cs="Times New Roman"/>
          <w:sz w:val="24"/>
          <w:szCs w:val="24"/>
        </w:rPr>
        <w:t xml:space="preserve"> pohonných hmot či </w:t>
      </w:r>
      <w:r w:rsidR="004C6A90" w:rsidRPr="03B1064D">
        <w:rPr>
          <w:rFonts w:ascii="Times New Roman" w:eastAsia="Calibri" w:hAnsi="Times New Roman" w:cs="Times New Roman"/>
          <w:sz w:val="24"/>
          <w:szCs w:val="24"/>
        </w:rPr>
        <w:t>hromadné garáže</w:t>
      </w:r>
      <w:r w:rsidRPr="03B1064D">
        <w:rPr>
          <w:rFonts w:ascii="Times New Roman" w:eastAsia="Calibri" w:hAnsi="Times New Roman" w:cs="Times New Roman"/>
          <w:sz w:val="24"/>
          <w:szCs w:val="24"/>
        </w:rPr>
        <w:t>.</w:t>
      </w:r>
    </w:p>
    <w:p w14:paraId="5B2A6582" w14:textId="1BD306DA" w:rsidR="00BD3F40" w:rsidRPr="00DE06F1" w:rsidRDefault="008D5F87" w:rsidP="00BD3F40">
      <w:pPr>
        <w:spacing w:before="120" w:after="0" w:line="240" w:lineRule="auto"/>
        <w:jc w:val="both"/>
        <w:rPr>
          <w:rFonts w:ascii="Times New Roman" w:hAnsi="Times New Roman" w:cs="Times New Roman"/>
          <w:iCs/>
          <w:sz w:val="24"/>
          <w:szCs w:val="24"/>
        </w:rPr>
      </w:pPr>
      <w:r w:rsidRPr="00DE06F1">
        <w:rPr>
          <w:rFonts w:ascii="Times New Roman" w:hAnsi="Times New Roman" w:cs="Times New Roman"/>
          <w:iCs/>
          <w:sz w:val="24"/>
          <w:szCs w:val="24"/>
        </w:rPr>
        <w:t>O</w:t>
      </w:r>
      <w:r w:rsidR="00BD3F40" w:rsidRPr="00DE06F1">
        <w:rPr>
          <w:rFonts w:ascii="Times New Roman" w:hAnsi="Times New Roman" w:cs="Times New Roman"/>
          <w:iCs/>
          <w:sz w:val="24"/>
          <w:szCs w:val="24"/>
        </w:rPr>
        <w:t>dst</w:t>
      </w:r>
      <w:r w:rsidRPr="00DE06F1">
        <w:rPr>
          <w:rFonts w:ascii="Times New Roman" w:hAnsi="Times New Roman" w:cs="Times New Roman"/>
          <w:iCs/>
          <w:sz w:val="24"/>
          <w:szCs w:val="24"/>
        </w:rPr>
        <w:t xml:space="preserve">avce </w:t>
      </w:r>
      <w:r w:rsidR="6F3EF537" w:rsidRPr="5D319BC6">
        <w:rPr>
          <w:rFonts w:ascii="Times New Roman" w:hAnsi="Times New Roman" w:cs="Times New Roman"/>
          <w:sz w:val="24"/>
          <w:szCs w:val="24"/>
        </w:rPr>
        <w:t>1</w:t>
      </w:r>
      <w:r w:rsidR="00BD3F40" w:rsidRPr="00DE06F1">
        <w:rPr>
          <w:rFonts w:ascii="Times New Roman" w:hAnsi="Times New Roman" w:cs="Times New Roman"/>
          <w:iCs/>
          <w:sz w:val="24"/>
          <w:szCs w:val="24"/>
        </w:rPr>
        <w:t xml:space="preserve"> až </w:t>
      </w:r>
      <w:r w:rsidR="3BED9AEF" w:rsidRPr="5D319BC6">
        <w:rPr>
          <w:rFonts w:ascii="Times New Roman" w:hAnsi="Times New Roman" w:cs="Times New Roman"/>
          <w:sz w:val="24"/>
          <w:szCs w:val="24"/>
        </w:rPr>
        <w:t>6</w:t>
      </w:r>
      <w:r w:rsidR="00BD3F40" w:rsidRPr="00DE06F1">
        <w:rPr>
          <w:rFonts w:ascii="Times New Roman" w:hAnsi="Times New Roman" w:cs="Times New Roman"/>
          <w:iCs/>
          <w:sz w:val="24"/>
          <w:szCs w:val="24"/>
        </w:rPr>
        <w:t xml:space="preserve"> </w:t>
      </w:r>
      <w:r w:rsidRPr="00DE06F1">
        <w:rPr>
          <w:rFonts w:ascii="Times New Roman" w:hAnsi="Times New Roman" w:cs="Times New Roman"/>
          <w:iCs/>
          <w:sz w:val="24"/>
          <w:szCs w:val="24"/>
        </w:rPr>
        <w:t xml:space="preserve">upravují požadavky pro tyto stavby z pohledu jejich </w:t>
      </w:r>
      <w:r w:rsidR="00A172CF" w:rsidRPr="00DE06F1">
        <w:rPr>
          <w:rFonts w:ascii="Times New Roman" w:hAnsi="Times New Roman" w:cs="Times New Roman"/>
          <w:iCs/>
          <w:sz w:val="24"/>
          <w:szCs w:val="24"/>
        </w:rPr>
        <w:t>přístupnosti</w:t>
      </w:r>
      <w:r w:rsidR="00BD3F40" w:rsidRPr="00DE06F1">
        <w:rPr>
          <w:rFonts w:ascii="Times New Roman" w:hAnsi="Times New Roman" w:cs="Times New Roman"/>
          <w:iCs/>
          <w:sz w:val="24"/>
          <w:szCs w:val="24"/>
        </w:rPr>
        <w:t xml:space="preserve">. Požadavky jsou členěny podle kapitol v příslušné normě ČSN 73 4108 Hygienická zařízení a šatny a týkají se staveb </w:t>
      </w:r>
      <w:r w:rsidR="00146318" w:rsidRPr="00DE06F1">
        <w:rPr>
          <w:rFonts w:ascii="Times New Roman" w:hAnsi="Times New Roman" w:cs="Times New Roman"/>
          <w:iCs/>
          <w:sz w:val="24"/>
          <w:szCs w:val="24"/>
        </w:rPr>
        <w:t>občanského vybavení v částech určených pro užívání veřejností</w:t>
      </w:r>
      <w:r w:rsidR="0086559D" w:rsidRPr="00DE06F1">
        <w:rPr>
          <w:rFonts w:ascii="Times New Roman" w:hAnsi="Times New Roman" w:cs="Times New Roman"/>
          <w:iCs/>
          <w:sz w:val="24"/>
          <w:szCs w:val="24"/>
        </w:rPr>
        <w:t>.</w:t>
      </w:r>
    </w:p>
    <w:p w14:paraId="04851F3F" w14:textId="28021891" w:rsidR="00BD3F40" w:rsidRPr="00DE06F1" w:rsidRDefault="00BD3F40" w:rsidP="00BD3F40">
      <w:pPr>
        <w:spacing w:before="120" w:after="0" w:line="240" w:lineRule="auto"/>
        <w:jc w:val="both"/>
        <w:rPr>
          <w:rFonts w:ascii="Times New Roman" w:eastAsia="Times New Roman" w:hAnsi="Times New Roman" w:cs="Times New Roman"/>
          <w:b/>
          <w:sz w:val="24"/>
          <w:szCs w:val="24"/>
        </w:rPr>
      </w:pPr>
      <w:r w:rsidRPr="00DE06F1">
        <w:rPr>
          <w:rFonts w:ascii="Times New Roman" w:hAnsi="Times New Roman" w:cs="Times New Roman"/>
          <w:iCs/>
          <w:sz w:val="24"/>
          <w:szCs w:val="24"/>
        </w:rPr>
        <w:t>V případě realizací nových šaten určených pro užívání veřejností se již předpokládá prorodinný koncept společných prostor s průchozími převlékacími kabinkami, z nichž by měla být část vyčleněna pro osoby na vozíku s odpovídajícími parametry. Konkrétní požadavky jsou stanoveny v normě.</w:t>
      </w:r>
    </w:p>
    <w:p w14:paraId="020C6066" w14:textId="4B433AE4" w:rsidR="00BD3F40" w:rsidRPr="00DE06F1" w:rsidRDefault="00CA1EFA" w:rsidP="66EB03C4">
      <w:pPr>
        <w:spacing w:before="120" w:after="0" w:line="240" w:lineRule="auto"/>
        <w:jc w:val="both"/>
        <w:rPr>
          <w:rFonts w:ascii="Times New Roman" w:eastAsia="Times New Roman" w:hAnsi="Times New Roman" w:cs="Times New Roman"/>
          <w:b/>
          <w:bCs/>
          <w:sz w:val="24"/>
          <w:szCs w:val="24"/>
        </w:rPr>
      </w:pPr>
      <w:r w:rsidRPr="66EB03C4">
        <w:rPr>
          <w:rFonts w:ascii="Times New Roman" w:eastAsia="Times New Roman" w:hAnsi="Times New Roman" w:cs="Times New Roman"/>
          <w:sz w:val="24"/>
          <w:szCs w:val="24"/>
        </w:rPr>
        <w:t>V</w:t>
      </w:r>
      <w:r w:rsidR="00BD3F40" w:rsidRPr="66EB03C4">
        <w:rPr>
          <w:rFonts w:ascii="Times New Roman" w:hAnsi="Times New Roman" w:cs="Times New Roman"/>
          <w:sz w:val="24"/>
          <w:szCs w:val="24"/>
        </w:rPr>
        <w:t xml:space="preserve"> případě, kdy se ve stavbách </w:t>
      </w:r>
      <w:r w:rsidR="00146318" w:rsidRPr="66EB03C4">
        <w:rPr>
          <w:rFonts w:ascii="Times New Roman" w:hAnsi="Times New Roman" w:cs="Times New Roman"/>
          <w:sz w:val="24"/>
          <w:szCs w:val="24"/>
        </w:rPr>
        <w:t xml:space="preserve">občanského vybavení v částech určených pro užívání veřejností </w:t>
      </w:r>
      <w:r w:rsidR="00BD3F40" w:rsidRPr="66EB03C4">
        <w:rPr>
          <w:rFonts w:ascii="Times New Roman" w:hAnsi="Times New Roman" w:cs="Times New Roman"/>
          <w:sz w:val="24"/>
          <w:szCs w:val="24"/>
        </w:rPr>
        <w:t xml:space="preserve">zřizuje převlékací nebo zkoušecí kabina určená pro užívání veřejnosti, musí být stanovené množství řešeno jako bezbariérové kabiny, přičemž požadavky </w:t>
      </w:r>
      <w:r w:rsidR="05358D57" w:rsidRPr="66EB03C4">
        <w:rPr>
          <w:rFonts w:ascii="Times New Roman" w:hAnsi="Times New Roman" w:cs="Times New Roman"/>
          <w:sz w:val="24"/>
          <w:szCs w:val="24"/>
        </w:rPr>
        <w:t xml:space="preserve">zejména na její prostorové uspořádání </w:t>
      </w:r>
      <w:r w:rsidR="00BD3F40" w:rsidRPr="66EB03C4">
        <w:rPr>
          <w:rFonts w:ascii="Times New Roman" w:hAnsi="Times New Roman" w:cs="Times New Roman"/>
          <w:sz w:val="24"/>
          <w:szCs w:val="24"/>
        </w:rPr>
        <w:t xml:space="preserve">jsou stanoveny normou. Dále je zde uveden i způsob zaokrouhlování požadovaného množství bezbariérových kabin, a to tak, že každé započaté číslo se zaokrouhluje směrem nahoru. </w:t>
      </w:r>
    </w:p>
    <w:p w14:paraId="2FDAD87C" w14:textId="01151EF9" w:rsidR="00BD3F40" w:rsidRPr="00DE06F1" w:rsidRDefault="007F08CA" w:rsidP="66EB03C4">
      <w:pPr>
        <w:spacing w:before="120" w:after="0" w:line="240" w:lineRule="auto"/>
        <w:jc w:val="both"/>
        <w:rPr>
          <w:rFonts w:ascii="Times New Roman" w:hAnsi="Times New Roman" w:cs="Times New Roman"/>
          <w:sz w:val="24"/>
          <w:szCs w:val="24"/>
        </w:rPr>
      </w:pPr>
      <w:r w:rsidRPr="66EB03C4">
        <w:rPr>
          <w:rFonts w:ascii="Times New Roman" w:eastAsia="Times New Roman" w:hAnsi="Times New Roman" w:cs="Times New Roman"/>
          <w:sz w:val="24"/>
          <w:szCs w:val="24"/>
        </w:rPr>
        <w:t xml:space="preserve">Stanovují se požadavky </w:t>
      </w:r>
      <w:r w:rsidR="00A172CF" w:rsidRPr="66EB03C4">
        <w:rPr>
          <w:rFonts w:ascii="Times New Roman" w:hAnsi="Times New Roman" w:cs="Times New Roman"/>
          <w:sz w:val="24"/>
          <w:szCs w:val="24"/>
        </w:rPr>
        <w:t>prostor</w:t>
      </w:r>
      <w:r w:rsidRPr="66EB03C4">
        <w:rPr>
          <w:rFonts w:ascii="Times New Roman" w:hAnsi="Times New Roman" w:cs="Times New Roman"/>
          <w:sz w:val="24"/>
          <w:szCs w:val="24"/>
        </w:rPr>
        <w:t>ů</w:t>
      </w:r>
      <w:r w:rsidR="00A172CF" w:rsidRPr="66EB03C4">
        <w:rPr>
          <w:rFonts w:ascii="Times New Roman" w:hAnsi="Times New Roman" w:cs="Times New Roman"/>
          <w:sz w:val="24"/>
          <w:szCs w:val="24"/>
        </w:rPr>
        <w:t xml:space="preserve"> pro sprchy. Typickým příkladem aplikace jsou stavby aquaparků a plaveckých bazénů. Tyto sprchy slouží pro osobní hygienu zákazníků před vstupem do bazénu.</w:t>
      </w:r>
      <w:r w:rsidR="003B2023" w:rsidRPr="66EB03C4">
        <w:rPr>
          <w:rFonts w:ascii="Times New Roman" w:hAnsi="Times New Roman" w:cs="Times New Roman"/>
          <w:sz w:val="24"/>
          <w:szCs w:val="24"/>
        </w:rPr>
        <w:t xml:space="preserve"> </w:t>
      </w:r>
      <w:r w:rsidR="00A172CF" w:rsidRPr="66EB03C4">
        <w:rPr>
          <w:rFonts w:ascii="Times New Roman" w:hAnsi="Times New Roman" w:cs="Times New Roman"/>
          <w:sz w:val="24"/>
          <w:szCs w:val="24"/>
        </w:rPr>
        <w:t>Konkrétní požadavky na prostor pro bezbariérovou sprchu</w:t>
      </w:r>
      <w:r w:rsidR="30F164E3" w:rsidRPr="66EB03C4">
        <w:rPr>
          <w:rFonts w:ascii="Times New Roman" w:hAnsi="Times New Roman" w:cs="Times New Roman"/>
          <w:sz w:val="24"/>
          <w:szCs w:val="24"/>
        </w:rPr>
        <w:t xml:space="preserve"> např. </w:t>
      </w:r>
      <w:r w:rsidR="00024818">
        <w:rPr>
          <w:rFonts w:ascii="Times New Roman" w:hAnsi="Times New Roman" w:cs="Times New Roman"/>
          <w:sz w:val="24"/>
          <w:szCs w:val="24"/>
        </w:rPr>
        <w:t>p</w:t>
      </w:r>
      <w:r w:rsidR="30F164E3" w:rsidRPr="66EB03C4">
        <w:rPr>
          <w:rFonts w:ascii="Times New Roman" w:hAnsi="Times New Roman" w:cs="Times New Roman"/>
          <w:sz w:val="24"/>
          <w:szCs w:val="24"/>
        </w:rPr>
        <w:t>ožadavek</w:t>
      </w:r>
      <w:r w:rsidR="00A172CF" w:rsidRPr="66EB03C4">
        <w:rPr>
          <w:rFonts w:ascii="Times New Roman" w:hAnsi="Times New Roman" w:cs="Times New Roman"/>
          <w:sz w:val="24"/>
          <w:szCs w:val="24"/>
        </w:rPr>
        <w:t xml:space="preserve"> </w:t>
      </w:r>
      <w:r w:rsidR="6C3B481B" w:rsidRPr="66EB03C4">
        <w:rPr>
          <w:rFonts w:ascii="Times New Roman" w:hAnsi="Times New Roman" w:cs="Times New Roman"/>
          <w:sz w:val="24"/>
          <w:szCs w:val="24"/>
        </w:rPr>
        <w:t>na zajištění volného místa pro odložení vozíku, výškový rozdíl podlahy a dna sprchového bo</w:t>
      </w:r>
      <w:r w:rsidR="33AECADE" w:rsidRPr="66EB03C4">
        <w:rPr>
          <w:rFonts w:ascii="Times New Roman" w:hAnsi="Times New Roman" w:cs="Times New Roman"/>
          <w:sz w:val="24"/>
          <w:szCs w:val="24"/>
        </w:rPr>
        <w:t>xu</w:t>
      </w:r>
      <w:r w:rsidR="3E6CA1CA" w:rsidRPr="66EB03C4">
        <w:rPr>
          <w:rFonts w:ascii="Times New Roman" w:hAnsi="Times New Roman" w:cs="Times New Roman"/>
          <w:sz w:val="24"/>
          <w:szCs w:val="24"/>
        </w:rPr>
        <w:t xml:space="preserve"> a</w:t>
      </w:r>
      <w:r w:rsidR="33AECADE" w:rsidRPr="66EB03C4">
        <w:rPr>
          <w:rFonts w:ascii="Times New Roman" w:hAnsi="Times New Roman" w:cs="Times New Roman"/>
          <w:sz w:val="24"/>
          <w:szCs w:val="24"/>
        </w:rPr>
        <w:t xml:space="preserve"> osazení zařizovacími předměty</w:t>
      </w:r>
      <w:r w:rsidR="6C3B481B" w:rsidRPr="66EB03C4">
        <w:rPr>
          <w:rFonts w:ascii="Times New Roman" w:hAnsi="Times New Roman" w:cs="Times New Roman"/>
          <w:sz w:val="24"/>
          <w:szCs w:val="24"/>
        </w:rPr>
        <w:t xml:space="preserve"> </w:t>
      </w:r>
      <w:r w:rsidR="00B735EE">
        <w:rPr>
          <w:rFonts w:ascii="Times New Roman" w:hAnsi="Times New Roman" w:cs="Times New Roman"/>
          <w:sz w:val="24"/>
          <w:szCs w:val="24"/>
        </w:rPr>
        <w:t>stanoví norma</w:t>
      </w:r>
      <w:r w:rsidR="00A172CF" w:rsidRPr="66EB03C4">
        <w:rPr>
          <w:rFonts w:ascii="Times New Roman" w:hAnsi="Times New Roman" w:cs="Times New Roman"/>
          <w:sz w:val="24"/>
          <w:szCs w:val="24"/>
        </w:rPr>
        <w:t>.</w:t>
      </w:r>
    </w:p>
    <w:p w14:paraId="3A712BED" w14:textId="63048101" w:rsidR="00A172CF" w:rsidRPr="00DE06F1" w:rsidRDefault="00A172CF" w:rsidP="66EB03C4">
      <w:pPr>
        <w:spacing w:before="120" w:after="0" w:line="240" w:lineRule="auto"/>
        <w:jc w:val="both"/>
        <w:rPr>
          <w:rFonts w:ascii="Times New Roman" w:eastAsia="Times New Roman" w:hAnsi="Times New Roman" w:cs="Times New Roman"/>
          <w:b/>
          <w:bCs/>
          <w:sz w:val="24"/>
          <w:szCs w:val="24"/>
        </w:rPr>
      </w:pPr>
      <w:r w:rsidRPr="66EB03C4">
        <w:rPr>
          <w:rFonts w:ascii="Times New Roman" w:hAnsi="Times New Roman" w:cs="Times New Roman"/>
          <w:sz w:val="24"/>
          <w:szCs w:val="24"/>
          <w:u w:val="single"/>
        </w:rPr>
        <w:t xml:space="preserve">K odst. </w:t>
      </w:r>
      <w:r w:rsidR="76C6F82F" w:rsidRPr="5D319BC6">
        <w:rPr>
          <w:rFonts w:ascii="Times New Roman" w:hAnsi="Times New Roman" w:cs="Times New Roman"/>
          <w:sz w:val="24"/>
          <w:szCs w:val="24"/>
          <w:u w:val="single"/>
        </w:rPr>
        <w:t>2</w:t>
      </w:r>
      <w:r w:rsidRPr="66EB03C4">
        <w:rPr>
          <w:rFonts w:ascii="Times New Roman" w:hAnsi="Times New Roman" w:cs="Times New Roman"/>
          <w:sz w:val="24"/>
          <w:szCs w:val="24"/>
        </w:rPr>
        <w:t xml:space="preserve"> </w:t>
      </w:r>
      <w:r w:rsidR="007F08CA" w:rsidRPr="66EB03C4">
        <w:rPr>
          <w:rFonts w:ascii="Times New Roman" w:hAnsi="Times New Roman" w:cs="Times New Roman"/>
          <w:sz w:val="24"/>
          <w:szCs w:val="24"/>
        </w:rPr>
        <w:t>–</w:t>
      </w:r>
      <w:r w:rsidRPr="66EB03C4">
        <w:rPr>
          <w:rFonts w:ascii="Times New Roman" w:hAnsi="Times New Roman" w:cs="Times New Roman"/>
          <w:sz w:val="24"/>
          <w:szCs w:val="24"/>
        </w:rPr>
        <w:t xml:space="preserve"> </w:t>
      </w:r>
      <w:r w:rsidR="007F08CA" w:rsidRPr="66EB03C4">
        <w:rPr>
          <w:rFonts w:ascii="Times New Roman" w:eastAsia="Times New Roman" w:hAnsi="Times New Roman" w:cs="Times New Roman"/>
          <w:sz w:val="24"/>
          <w:szCs w:val="24"/>
        </w:rPr>
        <w:t xml:space="preserve">Stanovují se požadavky </w:t>
      </w:r>
      <w:r w:rsidR="007F08CA" w:rsidRPr="66EB03C4">
        <w:rPr>
          <w:rFonts w:ascii="Times New Roman" w:hAnsi="Times New Roman" w:cs="Times New Roman"/>
          <w:sz w:val="24"/>
          <w:szCs w:val="24"/>
        </w:rPr>
        <w:t xml:space="preserve">prostorů pro </w:t>
      </w:r>
      <w:r w:rsidRPr="66EB03C4">
        <w:rPr>
          <w:rFonts w:ascii="Times New Roman" w:hAnsi="Times New Roman" w:cs="Times New Roman"/>
          <w:sz w:val="24"/>
          <w:szCs w:val="24"/>
        </w:rPr>
        <w:t>vany. Typickým příkladem aplikace jsou stavby pro masáže a rehabilitace. Tyto vany slouží pro prohřátí tkání a uvolnění jejich napětí.</w:t>
      </w:r>
      <w:r w:rsidR="003B2023" w:rsidRPr="66EB03C4">
        <w:rPr>
          <w:rFonts w:ascii="Times New Roman" w:hAnsi="Times New Roman" w:cs="Times New Roman"/>
          <w:sz w:val="24"/>
          <w:szCs w:val="24"/>
        </w:rPr>
        <w:t xml:space="preserve"> </w:t>
      </w:r>
      <w:r w:rsidRPr="66EB03C4">
        <w:rPr>
          <w:rFonts w:ascii="Times New Roman" w:hAnsi="Times New Roman" w:cs="Times New Roman"/>
          <w:sz w:val="24"/>
          <w:szCs w:val="24"/>
        </w:rPr>
        <w:t>Konkrétní požadavky na prostor pro bezbariérovou vanu</w:t>
      </w:r>
      <w:r w:rsidR="3C4764BD" w:rsidRPr="66EB03C4">
        <w:rPr>
          <w:rFonts w:ascii="Times New Roman" w:hAnsi="Times New Roman" w:cs="Times New Roman"/>
          <w:sz w:val="24"/>
          <w:szCs w:val="24"/>
        </w:rPr>
        <w:t xml:space="preserve"> </w:t>
      </w:r>
      <w:r w:rsidR="00273E7D">
        <w:rPr>
          <w:rFonts w:ascii="Times New Roman" w:hAnsi="Times New Roman" w:cs="Times New Roman"/>
          <w:sz w:val="24"/>
          <w:szCs w:val="24"/>
        </w:rPr>
        <w:t>například</w:t>
      </w:r>
      <w:r w:rsidR="3C4764BD" w:rsidRPr="66EB03C4">
        <w:rPr>
          <w:rFonts w:ascii="Times New Roman" w:hAnsi="Times New Roman" w:cs="Times New Roman"/>
          <w:sz w:val="24"/>
          <w:szCs w:val="24"/>
        </w:rPr>
        <w:t xml:space="preserve"> </w:t>
      </w:r>
      <w:r w:rsidR="1B99D756" w:rsidRPr="66EB03C4">
        <w:rPr>
          <w:rFonts w:ascii="Times New Roman" w:hAnsi="Times New Roman" w:cs="Times New Roman"/>
          <w:sz w:val="24"/>
          <w:szCs w:val="24"/>
        </w:rPr>
        <w:t>p</w:t>
      </w:r>
      <w:r w:rsidR="3C4764BD" w:rsidRPr="66EB03C4">
        <w:rPr>
          <w:rFonts w:ascii="Times New Roman" w:hAnsi="Times New Roman" w:cs="Times New Roman"/>
          <w:sz w:val="24"/>
          <w:szCs w:val="24"/>
        </w:rPr>
        <w:t xml:space="preserve">ožadavek na volný manipulační prostor, </w:t>
      </w:r>
      <w:r w:rsidR="602120C9" w:rsidRPr="66EB03C4">
        <w:rPr>
          <w:rFonts w:ascii="Times New Roman" w:hAnsi="Times New Roman" w:cs="Times New Roman"/>
          <w:sz w:val="24"/>
          <w:szCs w:val="24"/>
        </w:rPr>
        <w:t xml:space="preserve">výšku horní hrany vany, </w:t>
      </w:r>
      <w:r w:rsidR="3C4764BD" w:rsidRPr="66EB03C4">
        <w:rPr>
          <w:rFonts w:ascii="Times New Roman" w:hAnsi="Times New Roman" w:cs="Times New Roman"/>
          <w:sz w:val="24"/>
          <w:szCs w:val="24"/>
        </w:rPr>
        <w:t>odsazení vany od přilehlé stěny</w:t>
      </w:r>
      <w:r w:rsidR="7D9B76CF" w:rsidRPr="66EB03C4">
        <w:rPr>
          <w:rFonts w:ascii="Times New Roman" w:hAnsi="Times New Roman" w:cs="Times New Roman"/>
          <w:sz w:val="24"/>
          <w:szCs w:val="24"/>
        </w:rPr>
        <w:t xml:space="preserve"> a</w:t>
      </w:r>
      <w:r w:rsidR="3C4764BD" w:rsidRPr="66EB03C4">
        <w:rPr>
          <w:rFonts w:ascii="Times New Roman" w:hAnsi="Times New Roman" w:cs="Times New Roman"/>
          <w:sz w:val="24"/>
          <w:szCs w:val="24"/>
        </w:rPr>
        <w:t xml:space="preserve"> </w:t>
      </w:r>
      <w:r w:rsidR="3766B712" w:rsidRPr="66EB03C4">
        <w:rPr>
          <w:rFonts w:ascii="Times New Roman" w:hAnsi="Times New Roman" w:cs="Times New Roman"/>
          <w:sz w:val="24"/>
          <w:szCs w:val="24"/>
        </w:rPr>
        <w:t>osazení zařizovacími předměty</w:t>
      </w:r>
      <w:r w:rsidRPr="66EB03C4">
        <w:rPr>
          <w:rFonts w:ascii="Times New Roman" w:hAnsi="Times New Roman" w:cs="Times New Roman"/>
          <w:sz w:val="24"/>
          <w:szCs w:val="24"/>
        </w:rPr>
        <w:t xml:space="preserve"> jsou stanoveny normou.</w:t>
      </w:r>
    </w:p>
    <w:p w14:paraId="79AFE610" w14:textId="5EBB1B22" w:rsidR="00BD3F40" w:rsidRPr="00DE06F1" w:rsidRDefault="00BD3F40" w:rsidP="00BD3F40">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sz w:val="24"/>
          <w:szCs w:val="24"/>
          <w:u w:val="single"/>
        </w:rPr>
        <w:t xml:space="preserve">K odst. </w:t>
      </w:r>
      <w:r w:rsidR="19647695" w:rsidRPr="5D319BC6">
        <w:rPr>
          <w:rFonts w:ascii="Times New Roman" w:eastAsia="Times New Roman" w:hAnsi="Times New Roman" w:cs="Times New Roman"/>
          <w:sz w:val="24"/>
          <w:szCs w:val="24"/>
          <w:u w:val="single"/>
        </w:rPr>
        <w:t>3</w:t>
      </w:r>
      <w:r w:rsidRPr="00DE06F1">
        <w:rPr>
          <w:rFonts w:ascii="Times New Roman" w:eastAsia="Times New Roman" w:hAnsi="Times New Roman" w:cs="Times New Roman"/>
          <w:b/>
          <w:bCs/>
          <w:sz w:val="24"/>
          <w:szCs w:val="24"/>
        </w:rPr>
        <w:t xml:space="preserve"> –</w:t>
      </w:r>
      <w:r w:rsidRPr="00DE06F1">
        <w:rPr>
          <w:rFonts w:ascii="Times New Roman" w:hAnsi="Times New Roman" w:cs="Times New Roman"/>
          <w:sz w:val="24"/>
          <w:szCs w:val="24"/>
        </w:rPr>
        <w:t xml:space="preserve"> Dosud musela být jedna bezbariérová kabina v každém oddělení pro ženy a jedna bezbariérová kabina v každém oddělení pro muže. Tato kabina měla manipulační prostor pro přesednutí z vozíku na záchodovou mísu pouze zprava nebo pouze zleva. Tato dispozice neumožňovala využití asistence. Nově </w:t>
      </w:r>
      <w:r w:rsidR="007F08CA" w:rsidRPr="00DE06F1">
        <w:rPr>
          <w:rFonts w:ascii="Times New Roman" w:hAnsi="Times New Roman" w:cs="Times New Roman"/>
          <w:sz w:val="24"/>
          <w:szCs w:val="24"/>
        </w:rPr>
        <w:t xml:space="preserve">je navrženo </w:t>
      </w:r>
      <w:r w:rsidRPr="00DE06F1">
        <w:rPr>
          <w:rFonts w:ascii="Times New Roman" w:hAnsi="Times New Roman" w:cs="Times New Roman"/>
          <w:sz w:val="24"/>
          <w:szCs w:val="24"/>
        </w:rPr>
        <w:t>uplat</w:t>
      </w:r>
      <w:r w:rsidR="007F08CA" w:rsidRPr="00DE06F1">
        <w:rPr>
          <w:rFonts w:ascii="Times New Roman" w:hAnsi="Times New Roman" w:cs="Times New Roman"/>
          <w:sz w:val="24"/>
          <w:szCs w:val="24"/>
        </w:rPr>
        <w:t xml:space="preserve">nění </w:t>
      </w:r>
      <w:r w:rsidRPr="00DE06F1">
        <w:rPr>
          <w:rFonts w:ascii="Times New Roman" w:hAnsi="Times New Roman" w:cs="Times New Roman"/>
          <w:sz w:val="24"/>
          <w:szCs w:val="24"/>
        </w:rPr>
        <w:t>princip</w:t>
      </w:r>
      <w:r w:rsidR="007F08CA" w:rsidRPr="00DE06F1">
        <w:rPr>
          <w:rFonts w:ascii="Times New Roman" w:hAnsi="Times New Roman" w:cs="Times New Roman"/>
          <w:sz w:val="24"/>
          <w:szCs w:val="24"/>
        </w:rPr>
        <w:t>u</w:t>
      </w:r>
      <w:r w:rsidRPr="00DE06F1">
        <w:rPr>
          <w:rFonts w:ascii="Times New Roman" w:hAnsi="Times New Roman" w:cs="Times New Roman"/>
          <w:sz w:val="24"/>
          <w:szCs w:val="24"/>
        </w:rPr>
        <w:t xml:space="preserve"> jedné bezbariérové kabiny přístupné ze společného prostoru, která bude naplňovat požadavky pro přesednutí zprava i zleva. Dispozice umožňuje využití asistence. </w:t>
      </w:r>
      <w:r w:rsidRPr="00DE06F1">
        <w:rPr>
          <w:rFonts w:ascii="Times New Roman" w:hAnsi="Times New Roman" w:cs="Times New Roman"/>
          <w:iCs/>
          <w:sz w:val="24"/>
          <w:szCs w:val="24"/>
        </w:rPr>
        <w:t xml:space="preserve">Konkrétní požadavky na záchodovou kabinu </w:t>
      </w:r>
      <w:r w:rsidR="006E12B1">
        <w:rPr>
          <w:rFonts w:ascii="Times New Roman" w:hAnsi="Times New Roman" w:cs="Times New Roman"/>
          <w:iCs/>
          <w:sz w:val="24"/>
          <w:szCs w:val="24"/>
        </w:rPr>
        <w:t>stanoví norma</w:t>
      </w:r>
      <w:r w:rsidRPr="00DE06F1">
        <w:rPr>
          <w:rFonts w:ascii="Times New Roman" w:hAnsi="Times New Roman" w:cs="Times New Roman"/>
          <w:iCs/>
          <w:sz w:val="24"/>
          <w:szCs w:val="24"/>
        </w:rPr>
        <w:t>.</w:t>
      </w:r>
    </w:p>
    <w:p w14:paraId="6C19DC8F" w14:textId="77777777" w:rsidR="00BD3F40" w:rsidRPr="00DE06F1" w:rsidRDefault="00BD3F40" w:rsidP="00BD3F40">
      <w:pPr>
        <w:spacing w:before="120" w:after="0" w:line="240" w:lineRule="auto"/>
        <w:jc w:val="both"/>
        <w:rPr>
          <w:rFonts w:ascii="Times New Roman" w:hAnsi="Times New Roman" w:cs="Times New Roman"/>
          <w:sz w:val="24"/>
          <w:szCs w:val="24"/>
        </w:rPr>
      </w:pPr>
      <w:r w:rsidRPr="00DE06F1">
        <w:rPr>
          <w:rFonts w:ascii="Times New Roman" w:hAnsi="Times New Roman" w:cs="Times New Roman"/>
          <w:sz w:val="24"/>
          <w:szCs w:val="24"/>
        </w:rPr>
        <w:t xml:space="preserve">Uživatelé jednoznačně preferují kabinu přístupnou ze společného prostoru z důvodu překonání menšího počtu dveří a umožnění asistence i osobou opačného pohlaví; v roli asistenta je často člen rodiny. Dále jedna kabina s umožněním přístupu z obou stran záchodové mísy je více univerzální oproti dvěma kabinám, tj. jedné kabiny v oddělení pro ženy s prostorem pro přesednutí pouze zprava nebo pouze zleva a jedné kabiny v oddělení pro muže s prostorem pro </w:t>
      </w:r>
      <w:r w:rsidRPr="00DE06F1">
        <w:rPr>
          <w:rFonts w:ascii="Times New Roman" w:hAnsi="Times New Roman" w:cs="Times New Roman"/>
          <w:sz w:val="24"/>
          <w:szCs w:val="24"/>
        </w:rPr>
        <w:lastRenderedPageBreak/>
        <w:t>přesednutí opět pouze zprava nebo pouze zleva. Nový požadavek vylepšuje uživatelský komfort a zároveň snižuje prostorové nároky na stavbu.</w:t>
      </w:r>
    </w:p>
    <w:p w14:paraId="372F57C1" w14:textId="1FED5A12" w:rsidR="00BD3F40" w:rsidRPr="00DE06F1" w:rsidRDefault="00BD3F40" w:rsidP="66EB03C4">
      <w:pPr>
        <w:spacing w:before="120" w:after="0" w:line="240" w:lineRule="auto"/>
        <w:jc w:val="both"/>
        <w:rPr>
          <w:rFonts w:ascii="Times New Roman" w:eastAsia="Times New Roman" w:hAnsi="Times New Roman" w:cs="Times New Roman"/>
          <w:b/>
          <w:bCs/>
          <w:sz w:val="24"/>
          <w:szCs w:val="24"/>
        </w:rPr>
      </w:pPr>
      <w:r w:rsidRPr="66EB03C4">
        <w:rPr>
          <w:rFonts w:ascii="Times New Roman" w:eastAsia="Times New Roman" w:hAnsi="Times New Roman" w:cs="Times New Roman"/>
          <w:sz w:val="24"/>
          <w:szCs w:val="24"/>
          <w:u w:val="single"/>
        </w:rPr>
        <w:t xml:space="preserve">K odst. </w:t>
      </w:r>
      <w:r w:rsidR="5B41A4AB" w:rsidRPr="5D319BC6">
        <w:rPr>
          <w:rFonts w:ascii="Times New Roman" w:eastAsia="Times New Roman" w:hAnsi="Times New Roman" w:cs="Times New Roman"/>
          <w:sz w:val="24"/>
          <w:szCs w:val="24"/>
          <w:u w:val="single"/>
        </w:rPr>
        <w:t>4</w:t>
      </w:r>
      <w:r w:rsidRPr="66EB03C4">
        <w:rPr>
          <w:rFonts w:ascii="Times New Roman" w:eastAsia="Times New Roman" w:hAnsi="Times New Roman" w:cs="Times New Roman"/>
          <w:b/>
          <w:bCs/>
          <w:sz w:val="24"/>
          <w:szCs w:val="24"/>
        </w:rPr>
        <w:t xml:space="preserve"> –</w:t>
      </w:r>
      <w:r w:rsidRPr="66EB03C4">
        <w:rPr>
          <w:rFonts w:ascii="Times New Roman" w:hAnsi="Times New Roman" w:cs="Times New Roman"/>
          <w:sz w:val="24"/>
          <w:szCs w:val="24"/>
        </w:rPr>
        <w:t xml:space="preserve"> Ustanovení stanoví požadavek, kdy a v jakých případech je nutné přebalovací kabinu zřizovat. V případě přebalovací kabiny se opět uplatňuje nový prorodinný koncept bez vazby na oddělení pro ženy a oddělení pro muže, konkrétní požadavky</w:t>
      </w:r>
      <w:r w:rsidR="5FA41F05" w:rsidRPr="66EB03C4">
        <w:rPr>
          <w:rFonts w:ascii="Times New Roman" w:hAnsi="Times New Roman" w:cs="Times New Roman"/>
          <w:sz w:val="24"/>
          <w:szCs w:val="24"/>
        </w:rPr>
        <w:t xml:space="preserve"> např. rozměrové parametry, na šířku vstupu, otevírání dveří</w:t>
      </w:r>
      <w:r w:rsidR="51A622A8" w:rsidRPr="66EB03C4">
        <w:rPr>
          <w:rFonts w:ascii="Times New Roman" w:hAnsi="Times New Roman" w:cs="Times New Roman"/>
          <w:sz w:val="24"/>
          <w:szCs w:val="24"/>
        </w:rPr>
        <w:t>, manipulaci s dětským kočárkem a vybavení zařizovacími předměty</w:t>
      </w:r>
      <w:r w:rsidRPr="66EB03C4">
        <w:rPr>
          <w:rFonts w:ascii="Times New Roman" w:hAnsi="Times New Roman" w:cs="Times New Roman"/>
          <w:sz w:val="24"/>
          <w:szCs w:val="24"/>
        </w:rPr>
        <w:t xml:space="preserve"> jsou stanoveny normou.</w:t>
      </w:r>
    </w:p>
    <w:p w14:paraId="2E46600E" w14:textId="7CF0F32F" w:rsidR="00BD3F40" w:rsidRPr="00DE06F1" w:rsidRDefault="00BD3F40" w:rsidP="00BD3F40">
      <w:pPr>
        <w:spacing w:before="120" w:after="0" w:line="240" w:lineRule="auto"/>
        <w:jc w:val="both"/>
        <w:rPr>
          <w:rFonts w:ascii="Times New Roman" w:hAnsi="Times New Roman" w:cs="Times New Roman"/>
          <w:iCs/>
          <w:sz w:val="24"/>
          <w:szCs w:val="24"/>
        </w:rPr>
      </w:pPr>
      <w:r w:rsidRPr="00DE06F1">
        <w:rPr>
          <w:rFonts w:ascii="Times New Roman" w:eastAsia="Times New Roman" w:hAnsi="Times New Roman" w:cs="Times New Roman"/>
          <w:bCs/>
          <w:sz w:val="24"/>
          <w:szCs w:val="24"/>
          <w:u w:val="single"/>
        </w:rPr>
        <w:t xml:space="preserve">K odst. </w:t>
      </w:r>
      <w:r w:rsidR="6D7E2F57" w:rsidRPr="5D319BC6">
        <w:rPr>
          <w:rFonts w:ascii="Times New Roman" w:eastAsia="Times New Roman" w:hAnsi="Times New Roman" w:cs="Times New Roman"/>
          <w:sz w:val="24"/>
          <w:szCs w:val="24"/>
          <w:u w:val="single"/>
        </w:rPr>
        <w:t>5</w:t>
      </w:r>
      <w:r w:rsidRPr="00DE06F1">
        <w:rPr>
          <w:rFonts w:ascii="Times New Roman" w:eastAsia="Times New Roman" w:hAnsi="Times New Roman" w:cs="Times New Roman"/>
          <w:b/>
          <w:sz w:val="24"/>
          <w:szCs w:val="24"/>
        </w:rPr>
        <w:t xml:space="preserve"> –</w:t>
      </w:r>
      <w:r w:rsidRPr="00DE06F1">
        <w:rPr>
          <w:rFonts w:ascii="Times New Roman" w:hAnsi="Times New Roman" w:cs="Times New Roman"/>
          <w:iCs/>
          <w:sz w:val="24"/>
          <w:szCs w:val="24"/>
        </w:rPr>
        <w:t xml:space="preserve"> Ustanovení stanoví požadavek na zajištění hmatového označení v šatnách a hygienických zařízení uvedených v odst. </w:t>
      </w:r>
      <w:r w:rsidR="002096B5" w:rsidRPr="5D319BC6">
        <w:rPr>
          <w:rFonts w:ascii="Times New Roman" w:hAnsi="Times New Roman" w:cs="Times New Roman"/>
          <w:sz w:val="24"/>
          <w:szCs w:val="24"/>
        </w:rPr>
        <w:t>1</w:t>
      </w:r>
      <w:r w:rsidRPr="00DE06F1">
        <w:rPr>
          <w:rFonts w:ascii="Times New Roman" w:hAnsi="Times New Roman" w:cs="Times New Roman"/>
          <w:iCs/>
          <w:sz w:val="24"/>
          <w:szCs w:val="24"/>
        </w:rPr>
        <w:t xml:space="preserve"> až </w:t>
      </w:r>
      <w:r w:rsidR="27318C39" w:rsidRPr="5D319BC6">
        <w:rPr>
          <w:rFonts w:ascii="Times New Roman" w:hAnsi="Times New Roman" w:cs="Times New Roman"/>
          <w:sz w:val="24"/>
          <w:szCs w:val="24"/>
        </w:rPr>
        <w:t>4</w:t>
      </w:r>
      <w:r w:rsidRPr="00DE06F1">
        <w:rPr>
          <w:rFonts w:ascii="Times New Roman" w:hAnsi="Times New Roman" w:cs="Times New Roman"/>
          <w:iCs/>
          <w:sz w:val="24"/>
          <w:szCs w:val="24"/>
        </w:rPr>
        <w:t xml:space="preserve">. Hmatové štítky slouží pro nevidomé uživatele. Jejich účelem je </w:t>
      </w:r>
      <w:r w:rsidR="00271940" w:rsidRPr="00DE06F1">
        <w:rPr>
          <w:rFonts w:ascii="Times New Roman" w:hAnsi="Times New Roman" w:cs="Times New Roman"/>
          <w:iCs/>
          <w:sz w:val="24"/>
          <w:szCs w:val="24"/>
        </w:rPr>
        <w:t>ověření</w:t>
      </w:r>
      <w:r w:rsidRPr="00DE06F1">
        <w:rPr>
          <w:rFonts w:ascii="Times New Roman" w:hAnsi="Times New Roman" w:cs="Times New Roman"/>
          <w:iCs/>
          <w:sz w:val="24"/>
          <w:szCs w:val="24"/>
        </w:rPr>
        <w:t xml:space="preserve">, zda tento uživatel vstupuje do šatny pro ženy nebo šatny pro muže či na záchody pro ženy nebo záchody pro muže atd. Konkrétní požadavky na hmatové označení jsou stanoveny normou. </w:t>
      </w:r>
    </w:p>
    <w:p w14:paraId="5CDFC3DD" w14:textId="415B0817" w:rsidR="00BD3F40" w:rsidRPr="00DE06F1" w:rsidRDefault="00BD3F40" w:rsidP="00BD3F40">
      <w:pPr>
        <w:pStyle w:val="l2"/>
        <w:spacing w:after="240" w:afterAutospacing="0"/>
        <w:jc w:val="both"/>
      </w:pPr>
      <w:r w:rsidRPr="00DE06F1">
        <w:rPr>
          <w:iCs/>
          <w:u w:val="single"/>
        </w:rPr>
        <w:t xml:space="preserve">K odst. </w:t>
      </w:r>
      <w:r w:rsidR="413A4B34" w:rsidRPr="5D319BC6">
        <w:rPr>
          <w:u w:val="single"/>
        </w:rPr>
        <w:t>6</w:t>
      </w:r>
      <w:r w:rsidRPr="00DE06F1">
        <w:rPr>
          <w:iCs/>
        </w:rPr>
        <w:t xml:space="preserve"> – </w:t>
      </w:r>
      <w:r w:rsidR="00271940" w:rsidRPr="00DE06F1">
        <w:rPr>
          <w:iCs/>
        </w:rPr>
        <w:t xml:space="preserve">Ustanovení </w:t>
      </w:r>
      <w:r w:rsidR="007F08CA" w:rsidRPr="00DE06F1">
        <w:rPr>
          <w:iCs/>
        </w:rPr>
        <w:t>stanovuje</w:t>
      </w:r>
      <w:r w:rsidRPr="00DE06F1">
        <w:rPr>
          <w:iCs/>
        </w:rPr>
        <w:t xml:space="preserve">, že požadavky uvedené v odst. </w:t>
      </w:r>
      <w:r w:rsidR="3D8884E9">
        <w:t>1</w:t>
      </w:r>
      <w:r w:rsidRPr="00DE06F1">
        <w:rPr>
          <w:iCs/>
        </w:rPr>
        <w:t xml:space="preserve"> až </w:t>
      </w:r>
      <w:r w:rsidR="2EA7AA17">
        <w:t>3</w:t>
      </w:r>
      <w:r w:rsidRPr="00DE06F1">
        <w:rPr>
          <w:iCs/>
        </w:rPr>
        <w:t>, tedy požadavky pro šatny, převlékací a zkoušecí kabiny, sprchy, vany a záchod</w:t>
      </w:r>
      <w:r w:rsidR="00451820">
        <w:rPr>
          <w:iCs/>
        </w:rPr>
        <w:t>y</w:t>
      </w:r>
      <w:r w:rsidRPr="00DE06F1">
        <w:rPr>
          <w:iCs/>
        </w:rPr>
        <w:t>, se použije obdobně ve stavbách</w:t>
      </w:r>
      <w:r w:rsidRPr="00DE06F1">
        <w:t xml:space="preserve"> pro výkon práce více než 25 osob, pokud charakter provozu v těchto stavbách umožňuje zaměstnávat osoby se zdravotním postižením.</w:t>
      </w:r>
    </w:p>
    <w:p w14:paraId="592806C9" w14:textId="77777777" w:rsidR="00DE06F1" w:rsidRDefault="00DE06F1" w:rsidP="00B57F2D">
      <w:pPr>
        <w:spacing w:before="120" w:after="0" w:line="240" w:lineRule="auto"/>
        <w:jc w:val="both"/>
        <w:rPr>
          <w:rFonts w:ascii="Times New Roman" w:eastAsia="Calibri" w:hAnsi="Times New Roman" w:cs="Times New Roman"/>
          <w:b/>
          <w:iCs/>
          <w:sz w:val="24"/>
        </w:rPr>
      </w:pPr>
    </w:p>
    <w:p w14:paraId="1E55FB4B" w14:textId="4713AEDC"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BD3F40" w:rsidRPr="00DE06F1">
        <w:rPr>
          <w:rFonts w:ascii="Times New Roman" w:eastAsia="Calibri" w:hAnsi="Times New Roman" w:cs="Times New Roman"/>
          <w:b/>
          <w:iCs/>
          <w:sz w:val="24"/>
        </w:rPr>
        <w:t>§ 3</w:t>
      </w:r>
      <w:r w:rsidR="0082364E" w:rsidRPr="00DE06F1">
        <w:rPr>
          <w:rFonts w:ascii="Times New Roman" w:eastAsia="Calibri" w:hAnsi="Times New Roman" w:cs="Times New Roman"/>
          <w:b/>
          <w:iCs/>
          <w:sz w:val="24"/>
        </w:rPr>
        <w:t>2</w:t>
      </w:r>
      <w:r w:rsidRPr="00DE06F1">
        <w:rPr>
          <w:rFonts w:ascii="Times New Roman" w:eastAsia="Calibri" w:hAnsi="Times New Roman" w:cs="Times New Roman"/>
          <w:b/>
          <w:iCs/>
          <w:sz w:val="24"/>
        </w:rPr>
        <w:t xml:space="preserve"> Schodiště a šikm</w:t>
      </w:r>
      <w:r w:rsidR="00F01DD0" w:rsidRPr="00DE06F1">
        <w:rPr>
          <w:rFonts w:ascii="Times New Roman" w:eastAsia="Calibri" w:hAnsi="Times New Roman" w:cs="Times New Roman"/>
          <w:b/>
          <w:iCs/>
          <w:sz w:val="24"/>
        </w:rPr>
        <w:t>á rampa</w:t>
      </w:r>
    </w:p>
    <w:p w14:paraId="14B64798" w14:textId="0871EFA0" w:rsidR="00435A12" w:rsidRPr="00DE06F1" w:rsidRDefault="00435A12" w:rsidP="00435A12">
      <w:pPr>
        <w:spacing w:before="120" w:after="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rPr>
        <w:t>Provádí se jím § 149 stavebního zákona, kterým se stanoví požadavky na bezpečnost a</w:t>
      </w:r>
      <w:r w:rsidR="003B2023" w:rsidRPr="00DE06F1">
        <w:rPr>
          <w:rFonts w:ascii="Times New Roman" w:eastAsia="Calibri" w:hAnsi="Times New Roman" w:cs="Times New Roman"/>
          <w:iCs/>
          <w:sz w:val="24"/>
        </w:rPr>
        <w:t> </w:t>
      </w:r>
      <w:r w:rsidRPr="00DE06F1">
        <w:rPr>
          <w:rFonts w:ascii="Times New Roman" w:eastAsia="Calibri" w:hAnsi="Times New Roman" w:cs="Times New Roman"/>
          <w:iCs/>
          <w:sz w:val="24"/>
        </w:rPr>
        <w:t>přístupnost při užívání</w:t>
      </w:r>
      <w:r w:rsidR="00F1476E" w:rsidRPr="00DE06F1">
        <w:rPr>
          <w:rFonts w:ascii="Times New Roman" w:eastAsia="Calibri" w:hAnsi="Times New Roman" w:cs="Times New Roman"/>
          <w:iCs/>
          <w:sz w:val="24"/>
        </w:rPr>
        <w:t>.</w:t>
      </w:r>
      <w:r w:rsidRPr="00DE06F1">
        <w:rPr>
          <w:rFonts w:ascii="Times New Roman" w:eastAsia="Calibri" w:hAnsi="Times New Roman" w:cs="Times New Roman"/>
          <w:iCs/>
          <w:sz w:val="24"/>
        </w:rPr>
        <w:t xml:space="preserve"> Další požadavky jsou stanoveny v příloze č. </w:t>
      </w:r>
      <w:r w:rsidR="00D36606" w:rsidRPr="00DE06F1">
        <w:rPr>
          <w:rFonts w:ascii="Times New Roman" w:eastAsia="Calibri" w:hAnsi="Times New Roman" w:cs="Times New Roman"/>
          <w:iCs/>
          <w:sz w:val="24"/>
        </w:rPr>
        <w:t>4</w:t>
      </w:r>
      <w:r w:rsidRPr="00DE06F1">
        <w:rPr>
          <w:rFonts w:ascii="Times New Roman" w:eastAsia="Calibri" w:hAnsi="Times New Roman" w:cs="Times New Roman"/>
          <w:iCs/>
          <w:sz w:val="24"/>
        </w:rPr>
        <w:t xml:space="preserve"> k této vyhlášce. Při</w:t>
      </w:r>
      <w:r w:rsidR="003B2023" w:rsidRPr="00DE06F1">
        <w:rPr>
          <w:rFonts w:ascii="Times New Roman" w:eastAsia="Calibri" w:hAnsi="Times New Roman" w:cs="Times New Roman"/>
          <w:iCs/>
          <w:sz w:val="24"/>
        </w:rPr>
        <w:t> </w:t>
      </w:r>
      <w:r w:rsidRPr="00DE06F1">
        <w:rPr>
          <w:rFonts w:ascii="Times New Roman" w:eastAsia="Calibri" w:hAnsi="Times New Roman" w:cs="Times New Roman"/>
          <w:iCs/>
          <w:sz w:val="24"/>
        </w:rPr>
        <w:t xml:space="preserve">návrhu ustanovení se vycházelo </w:t>
      </w:r>
      <w:r w:rsidR="001568CE" w:rsidRPr="00DE06F1">
        <w:rPr>
          <w:rFonts w:ascii="Times New Roman" w:eastAsia="Calibri" w:hAnsi="Times New Roman" w:cs="Times New Roman"/>
          <w:iCs/>
          <w:sz w:val="24"/>
        </w:rPr>
        <w:t>ze s</w:t>
      </w:r>
      <w:r w:rsidRPr="00DE06F1">
        <w:rPr>
          <w:rFonts w:ascii="Times New Roman" w:eastAsia="Calibri" w:hAnsi="Times New Roman" w:cs="Times New Roman"/>
          <w:iCs/>
          <w:sz w:val="24"/>
        </w:rPr>
        <w:t>távající právní úpravy</w:t>
      </w:r>
      <w:r w:rsidR="001568CE" w:rsidRPr="00DE06F1">
        <w:rPr>
          <w:rFonts w:ascii="Times New Roman" w:eastAsia="Calibri" w:hAnsi="Times New Roman" w:cs="Times New Roman"/>
          <w:iCs/>
          <w:sz w:val="24"/>
        </w:rPr>
        <w:t>,</w:t>
      </w:r>
      <w:r w:rsidRPr="00DE06F1">
        <w:rPr>
          <w:rFonts w:ascii="Times New Roman" w:eastAsia="Calibri" w:hAnsi="Times New Roman" w:cs="Times New Roman"/>
          <w:iCs/>
          <w:sz w:val="24"/>
        </w:rPr>
        <w:t xml:space="preserve"> tj. z § 22 </w:t>
      </w:r>
      <w:r w:rsidR="00F1476E" w:rsidRPr="00DE06F1">
        <w:rPr>
          <w:rFonts w:ascii="Times New Roman" w:eastAsia="Calibri" w:hAnsi="Times New Roman" w:cs="Times New Roman"/>
          <w:iCs/>
          <w:sz w:val="24"/>
        </w:rPr>
        <w:t xml:space="preserve">a 23 </w:t>
      </w:r>
      <w:r w:rsidRPr="00DE06F1">
        <w:rPr>
          <w:rFonts w:ascii="Times New Roman" w:eastAsia="Calibri" w:hAnsi="Times New Roman" w:cs="Times New Roman"/>
          <w:iCs/>
          <w:sz w:val="24"/>
        </w:rPr>
        <w:t>vyhl</w:t>
      </w:r>
      <w:r w:rsidR="00F1476E" w:rsidRPr="00DE06F1">
        <w:rPr>
          <w:rFonts w:ascii="Times New Roman" w:eastAsia="Calibri" w:hAnsi="Times New Roman" w:cs="Times New Roman"/>
          <w:iCs/>
          <w:sz w:val="24"/>
        </w:rPr>
        <w:t>ášky</w:t>
      </w:r>
      <w:r w:rsidRPr="00DE06F1">
        <w:rPr>
          <w:rFonts w:ascii="Times New Roman" w:eastAsia="Calibri" w:hAnsi="Times New Roman" w:cs="Times New Roman"/>
          <w:iCs/>
          <w:sz w:val="24"/>
        </w:rPr>
        <w:t xml:space="preserve"> č.</w:t>
      </w:r>
      <w:r w:rsidR="003B2023" w:rsidRPr="00DE06F1">
        <w:rPr>
          <w:rFonts w:ascii="Times New Roman" w:eastAsia="Calibri" w:hAnsi="Times New Roman" w:cs="Times New Roman"/>
          <w:iCs/>
          <w:sz w:val="24"/>
        </w:rPr>
        <w:t> </w:t>
      </w:r>
      <w:r w:rsidRPr="00DE06F1">
        <w:rPr>
          <w:rFonts w:ascii="Times New Roman" w:eastAsia="Calibri" w:hAnsi="Times New Roman" w:cs="Times New Roman"/>
          <w:iCs/>
          <w:sz w:val="24"/>
        </w:rPr>
        <w:t>268/2009</w:t>
      </w:r>
      <w:r w:rsidR="003B2023" w:rsidRPr="00DE06F1">
        <w:rPr>
          <w:rFonts w:ascii="Times New Roman" w:eastAsia="Calibri" w:hAnsi="Times New Roman" w:cs="Times New Roman"/>
          <w:iCs/>
          <w:sz w:val="24"/>
        </w:rPr>
        <w:t> </w:t>
      </w:r>
      <w:r w:rsidRPr="00DE06F1">
        <w:rPr>
          <w:rFonts w:ascii="Times New Roman" w:eastAsia="Calibri" w:hAnsi="Times New Roman" w:cs="Times New Roman"/>
          <w:iCs/>
          <w:sz w:val="24"/>
        </w:rPr>
        <w:t>Sb.</w:t>
      </w:r>
    </w:p>
    <w:p w14:paraId="3DA483A1" w14:textId="7245289A" w:rsidR="000605FD" w:rsidRPr="00DE06F1" w:rsidRDefault="00592F27" w:rsidP="00B57F2D">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Toto u</w:t>
      </w:r>
      <w:r w:rsidR="000605FD" w:rsidRPr="00DE06F1">
        <w:rPr>
          <w:rFonts w:ascii="Times New Roman" w:hAnsi="Times New Roman" w:cs="Times New Roman"/>
          <w:iCs/>
          <w:sz w:val="24"/>
        </w:rPr>
        <w:t xml:space="preserve">stanovení stanoví požadavky </w:t>
      </w:r>
      <w:r w:rsidR="003E68A2">
        <w:rPr>
          <w:rFonts w:ascii="Times New Roman" w:hAnsi="Times New Roman" w:cs="Times New Roman"/>
          <w:iCs/>
          <w:sz w:val="24"/>
        </w:rPr>
        <w:t xml:space="preserve">pro </w:t>
      </w:r>
      <w:r w:rsidR="000605FD" w:rsidRPr="00DE06F1">
        <w:rPr>
          <w:rFonts w:ascii="Times New Roman" w:hAnsi="Times New Roman" w:cs="Times New Roman"/>
          <w:iCs/>
          <w:sz w:val="24"/>
        </w:rPr>
        <w:t xml:space="preserve">užívání jednotlivých prostor uvnitř stavby, a to i v různých podlažích. </w:t>
      </w:r>
    </w:p>
    <w:p w14:paraId="7E63E442" w14:textId="2A571396" w:rsidR="00CD761B" w:rsidRPr="00DE06F1" w:rsidRDefault="00CD761B" w:rsidP="00CD761B">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Šikmá rampa je obecný termín. Bezbariérová rampa je zvláštní rampa splňující požadavky na přístupnost. Bezbariérovou rampou se rozumí samostatná konstrukce umožňující vlastní přístup do budovy nebo překonávání výškového rozdílu mezi částmi této budovy, přičemž jde o ohraničenou šikmou rovinu. Bezbariérová rampa nepropojuje dvě komunikace pro pěší.</w:t>
      </w:r>
    </w:p>
    <w:p w14:paraId="6B5A83EA" w14:textId="6664F59C" w:rsidR="000605FD" w:rsidRPr="00DE06F1" w:rsidRDefault="00A040FF" w:rsidP="00B57F2D">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u w:val="single"/>
        </w:rPr>
        <w:t>K odst. 1 až 3</w:t>
      </w:r>
      <w:r w:rsidRPr="00DE06F1">
        <w:rPr>
          <w:rFonts w:ascii="Times New Roman" w:hAnsi="Times New Roman" w:cs="Times New Roman"/>
          <w:iCs/>
          <w:sz w:val="24"/>
        </w:rPr>
        <w:t xml:space="preserve"> – </w:t>
      </w:r>
      <w:r w:rsidR="00CA1EFA">
        <w:rPr>
          <w:rFonts w:ascii="Times New Roman" w:hAnsi="Times New Roman" w:cs="Times New Roman"/>
          <w:iCs/>
          <w:sz w:val="24"/>
        </w:rPr>
        <w:t>Po</w:t>
      </w:r>
      <w:r w:rsidRPr="00DE06F1">
        <w:rPr>
          <w:rFonts w:ascii="Times New Roman" w:hAnsi="Times New Roman" w:cs="Times New Roman"/>
          <w:iCs/>
          <w:sz w:val="24"/>
        </w:rPr>
        <w:t>dle t</w:t>
      </w:r>
      <w:r w:rsidR="001568CE" w:rsidRPr="00DE06F1">
        <w:rPr>
          <w:rFonts w:ascii="Times New Roman" w:hAnsi="Times New Roman" w:cs="Times New Roman"/>
          <w:iCs/>
          <w:sz w:val="24"/>
        </w:rPr>
        <w:t>ěchto</w:t>
      </w:r>
      <w:r w:rsidRPr="00DE06F1">
        <w:rPr>
          <w:rFonts w:ascii="Times New Roman" w:hAnsi="Times New Roman" w:cs="Times New Roman"/>
          <w:iCs/>
          <w:sz w:val="24"/>
        </w:rPr>
        <w:t xml:space="preserve"> ustanovení </w:t>
      </w:r>
      <w:r w:rsidR="000605FD" w:rsidRPr="00DE06F1">
        <w:rPr>
          <w:rFonts w:ascii="Times New Roman" w:hAnsi="Times New Roman" w:cs="Times New Roman"/>
          <w:iCs/>
          <w:sz w:val="24"/>
        </w:rPr>
        <w:t xml:space="preserve">musí být propojení zajištěno minimálně jedním hlavním schodištěm, </w:t>
      </w:r>
      <w:r w:rsidR="00F01DD0" w:rsidRPr="00DE06F1">
        <w:rPr>
          <w:rFonts w:ascii="Times New Roman" w:hAnsi="Times New Roman" w:cs="Times New Roman"/>
          <w:iCs/>
          <w:sz w:val="24"/>
        </w:rPr>
        <w:t>přičemž pomocná schodiště se navrhují pouze ve vyjmenovaných případech. Možnost propojení podlaží lze i formou rampy za splnění daných parametrů</w:t>
      </w:r>
      <w:r w:rsidR="000605FD" w:rsidRPr="00DE06F1">
        <w:rPr>
          <w:rFonts w:ascii="Times New Roman" w:hAnsi="Times New Roman" w:cs="Times New Roman"/>
          <w:iCs/>
          <w:sz w:val="24"/>
        </w:rPr>
        <w:t>.</w:t>
      </w:r>
      <w:r w:rsidR="005E3309" w:rsidRPr="00DE06F1">
        <w:rPr>
          <w:rFonts w:ascii="Times New Roman" w:hAnsi="Times New Roman" w:cs="Times New Roman"/>
          <w:iCs/>
          <w:sz w:val="24"/>
        </w:rPr>
        <w:t xml:space="preserve"> Parametry schodiště a rampy jsou uvedeny v příloze č. </w:t>
      </w:r>
      <w:r w:rsidR="00D36606" w:rsidRPr="00DE06F1">
        <w:rPr>
          <w:rFonts w:ascii="Times New Roman" w:hAnsi="Times New Roman" w:cs="Times New Roman"/>
          <w:iCs/>
          <w:sz w:val="24"/>
        </w:rPr>
        <w:t>4</w:t>
      </w:r>
      <w:r w:rsidR="005E3309" w:rsidRPr="00DE06F1">
        <w:rPr>
          <w:rFonts w:ascii="Times New Roman" w:hAnsi="Times New Roman" w:cs="Times New Roman"/>
          <w:iCs/>
          <w:sz w:val="24"/>
        </w:rPr>
        <w:t xml:space="preserve"> k této vyhlášce, na kterou je uveden odkaz v odstavci 2.</w:t>
      </w:r>
    </w:p>
    <w:p w14:paraId="0A838C57" w14:textId="2F23DCC9" w:rsidR="000605FD" w:rsidRPr="00DE06F1" w:rsidRDefault="000605FD" w:rsidP="38B7F1DB">
      <w:pPr>
        <w:spacing w:before="120" w:after="0" w:line="240" w:lineRule="auto"/>
        <w:jc w:val="both"/>
        <w:rPr>
          <w:rFonts w:ascii="Times New Roman" w:hAnsi="Times New Roman" w:cs="Times New Roman"/>
          <w:sz w:val="24"/>
          <w:szCs w:val="24"/>
        </w:rPr>
      </w:pPr>
      <w:r w:rsidRPr="00DE06F1">
        <w:rPr>
          <w:rFonts w:ascii="Times New Roman" w:hAnsi="Times New Roman" w:cs="Times New Roman"/>
          <w:sz w:val="24"/>
          <w:szCs w:val="24"/>
        </w:rPr>
        <w:t xml:space="preserve">Pokud je součástí návrhu </w:t>
      </w:r>
      <w:r w:rsidR="00F01DD0" w:rsidRPr="00DE06F1">
        <w:rPr>
          <w:rFonts w:ascii="Times New Roman" w:hAnsi="Times New Roman" w:cs="Times New Roman"/>
          <w:sz w:val="24"/>
          <w:szCs w:val="24"/>
        </w:rPr>
        <w:t xml:space="preserve">schodiště a rampa, které zajišťují přístupnost (ve smyslu přístupu osob s omezenou schopností pohybu </w:t>
      </w:r>
      <w:r w:rsidR="00F744C5" w:rsidRPr="00DE06F1">
        <w:rPr>
          <w:rFonts w:ascii="Times New Roman" w:hAnsi="Times New Roman" w:cs="Times New Roman"/>
          <w:sz w:val="24"/>
          <w:szCs w:val="24"/>
        </w:rPr>
        <w:t>a</w:t>
      </w:r>
      <w:r w:rsidR="00F01DD0" w:rsidRPr="00DE06F1">
        <w:rPr>
          <w:rFonts w:ascii="Times New Roman" w:hAnsi="Times New Roman" w:cs="Times New Roman"/>
          <w:sz w:val="24"/>
          <w:szCs w:val="24"/>
        </w:rPr>
        <w:t xml:space="preserve"> orientace)</w:t>
      </w:r>
      <w:r w:rsidR="003E68A2">
        <w:rPr>
          <w:rFonts w:ascii="Times New Roman" w:hAnsi="Times New Roman" w:cs="Times New Roman"/>
          <w:sz w:val="24"/>
          <w:szCs w:val="24"/>
        </w:rPr>
        <w:t>,</w:t>
      </w:r>
      <w:r w:rsidRPr="00DE06F1">
        <w:rPr>
          <w:rFonts w:ascii="Times New Roman" w:hAnsi="Times New Roman" w:cs="Times New Roman"/>
          <w:sz w:val="24"/>
          <w:szCs w:val="24"/>
        </w:rPr>
        <w:t xml:space="preserve"> pak musí tyto schodiště a </w:t>
      </w:r>
      <w:r w:rsidR="00796A21" w:rsidRPr="00DE06F1">
        <w:rPr>
          <w:rFonts w:ascii="Times New Roman" w:hAnsi="Times New Roman" w:cs="Times New Roman"/>
          <w:sz w:val="24"/>
          <w:szCs w:val="24"/>
        </w:rPr>
        <w:t xml:space="preserve">bezbariérové </w:t>
      </w:r>
      <w:r w:rsidRPr="00DE06F1">
        <w:rPr>
          <w:rFonts w:ascii="Times New Roman" w:hAnsi="Times New Roman" w:cs="Times New Roman"/>
          <w:sz w:val="24"/>
          <w:szCs w:val="24"/>
        </w:rPr>
        <w:t>rampy</w:t>
      </w:r>
      <w:r w:rsidR="00F01DD0" w:rsidRPr="00DE06F1">
        <w:rPr>
          <w:rFonts w:ascii="Times New Roman" w:hAnsi="Times New Roman" w:cs="Times New Roman"/>
          <w:sz w:val="24"/>
          <w:szCs w:val="24"/>
        </w:rPr>
        <w:t xml:space="preserve"> i</w:t>
      </w:r>
      <w:r w:rsidR="003B2023" w:rsidRPr="00DE06F1">
        <w:rPr>
          <w:rFonts w:ascii="Times New Roman" w:hAnsi="Times New Roman" w:cs="Times New Roman"/>
          <w:sz w:val="24"/>
          <w:szCs w:val="24"/>
        </w:rPr>
        <w:t> </w:t>
      </w:r>
      <w:r w:rsidRPr="00DE06F1">
        <w:rPr>
          <w:rFonts w:ascii="Times New Roman" w:hAnsi="Times New Roman" w:cs="Times New Roman"/>
          <w:sz w:val="24"/>
          <w:szCs w:val="24"/>
        </w:rPr>
        <w:t>venkovní schodiště</w:t>
      </w:r>
      <w:r w:rsidR="00796A21" w:rsidRPr="00DE06F1">
        <w:rPr>
          <w:rFonts w:ascii="Times New Roman" w:hAnsi="Times New Roman" w:cs="Times New Roman"/>
          <w:sz w:val="24"/>
          <w:szCs w:val="24"/>
        </w:rPr>
        <w:t xml:space="preserve"> a předložené bezbariérové rampy</w:t>
      </w:r>
      <w:r w:rsidRPr="00DE06F1">
        <w:rPr>
          <w:rFonts w:ascii="Times New Roman" w:hAnsi="Times New Roman" w:cs="Times New Roman"/>
          <w:sz w:val="24"/>
          <w:szCs w:val="24"/>
        </w:rPr>
        <w:t xml:space="preserve"> splnit požadavky uvedené v odst. 3.  </w:t>
      </w:r>
    </w:p>
    <w:p w14:paraId="73ABA178" w14:textId="13BFB8DF" w:rsidR="000605FD" w:rsidRPr="00DE06F1" w:rsidRDefault="00A040FF" w:rsidP="00F501AD">
      <w:pPr>
        <w:spacing w:before="120" w:after="0" w:line="240" w:lineRule="auto"/>
        <w:jc w:val="both"/>
        <w:rPr>
          <w:rFonts w:ascii="Times New Roman" w:hAnsi="Times New Roman" w:cs="Times New Roman"/>
          <w:iCs/>
          <w:sz w:val="24"/>
        </w:rPr>
      </w:pPr>
      <w:r w:rsidRPr="00DE06F1">
        <w:rPr>
          <w:rFonts w:ascii="Times New Roman" w:eastAsiaTheme="minorEastAsia" w:hAnsi="Times New Roman" w:cs="Times New Roman"/>
          <w:iCs/>
          <w:sz w:val="24"/>
          <w:szCs w:val="24"/>
          <w:u w:val="single"/>
        </w:rPr>
        <w:t>K odst. 4</w:t>
      </w:r>
      <w:r w:rsidRPr="00DE06F1">
        <w:rPr>
          <w:rFonts w:ascii="Times New Roman" w:eastAsiaTheme="minorEastAsia" w:hAnsi="Times New Roman" w:cs="Times New Roman"/>
          <w:iCs/>
          <w:sz w:val="24"/>
          <w:szCs w:val="24"/>
        </w:rPr>
        <w:t xml:space="preserve"> – </w:t>
      </w:r>
      <w:r w:rsidR="007124D5" w:rsidRPr="00DE06F1">
        <w:rPr>
          <w:rFonts w:ascii="Times New Roman" w:eastAsiaTheme="minorEastAsia" w:hAnsi="Times New Roman" w:cs="Times New Roman"/>
          <w:iCs/>
          <w:sz w:val="24"/>
          <w:szCs w:val="24"/>
        </w:rPr>
        <w:t>Stanov</w:t>
      </w:r>
      <w:r w:rsidR="007124D5">
        <w:rPr>
          <w:rFonts w:ascii="Times New Roman" w:eastAsiaTheme="minorEastAsia" w:hAnsi="Times New Roman" w:cs="Times New Roman"/>
          <w:iCs/>
          <w:sz w:val="24"/>
          <w:szCs w:val="24"/>
        </w:rPr>
        <w:t>í</w:t>
      </w:r>
      <w:r w:rsidR="007124D5" w:rsidRPr="00DE06F1">
        <w:rPr>
          <w:rFonts w:ascii="Times New Roman" w:eastAsiaTheme="minorEastAsia" w:hAnsi="Times New Roman" w:cs="Times New Roman"/>
          <w:iCs/>
          <w:sz w:val="24"/>
          <w:szCs w:val="24"/>
        </w:rPr>
        <w:t xml:space="preserve"> </w:t>
      </w:r>
      <w:r w:rsidR="007F08CA" w:rsidRPr="00DE06F1">
        <w:rPr>
          <w:rFonts w:ascii="Times New Roman" w:eastAsiaTheme="minorEastAsia" w:hAnsi="Times New Roman" w:cs="Times New Roman"/>
          <w:iCs/>
          <w:sz w:val="24"/>
          <w:szCs w:val="24"/>
        </w:rPr>
        <w:t>se</w:t>
      </w:r>
      <w:r w:rsidR="000605FD" w:rsidRPr="00DE06F1">
        <w:rPr>
          <w:rFonts w:ascii="Times New Roman" w:eastAsiaTheme="minorEastAsia" w:hAnsi="Times New Roman" w:cs="Times New Roman"/>
          <w:iCs/>
          <w:sz w:val="24"/>
          <w:szCs w:val="24"/>
        </w:rPr>
        <w:t xml:space="preserve"> požadavek, aby všechny schodišťové stupně v jednom schodišťovém rameni měly stejnou návrhovou výšku, v přímých ramenech i šířku. Rozměry schodišťových stupňů a geometrie schodišťových ramen by měla být navržena s rezervou na odchylky geometrické přesnosti </w:t>
      </w:r>
      <w:r w:rsidR="008D7523">
        <w:rPr>
          <w:rFonts w:ascii="Times New Roman" w:eastAsiaTheme="minorEastAsia" w:hAnsi="Times New Roman" w:cs="Times New Roman"/>
          <w:iCs/>
          <w:sz w:val="24"/>
          <w:szCs w:val="24"/>
        </w:rPr>
        <w:t>po</w:t>
      </w:r>
      <w:r w:rsidR="000605FD" w:rsidRPr="00DE06F1">
        <w:rPr>
          <w:rFonts w:ascii="Times New Roman" w:eastAsiaTheme="minorEastAsia" w:hAnsi="Times New Roman" w:cs="Times New Roman"/>
          <w:iCs/>
          <w:sz w:val="24"/>
          <w:szCs w:val="24"/>
        </w:rPr>
        <w:t>dle technických norem ČSN</w:t>
      </w:r>
      <w:r w:rsidR="00F501AD" w:rsidRPr="00DE06F1">
        <w:rPr>
          <w:rFonts w:ascii="Times New Roman" w:eastAsiaTheme="minorEastAsia" w:hAnsi="Times New Roman" w:cs="Times New Roman"/>
          <w:iCs/>
          <w:sz w:val="24"/>
          <w:szCs w:val="24"/>
        </w:rPr>
        <w:t xml:space="preserve"> </w:t>
      </w:r>
      <w:r w:rsidR="00273E7D">
        <w:rPr>
          <w:rFonts w:ascii="Times New Roman" w:eastAsiaTheme="minorEastAsia" w:hAnsi="Times New Roman" w:cs="Times New Roman"/>
          <w:iCs/>
          <w:sz w:val="24"/>
          <w:szCs w:val="24"/>
        </w:rPr>
        <w:t>například</w:t>
      </w:r>
      <w:r w:rsidR="00F501AD" w:rsidRPr="00DE06F1">
        <w:rPr>
          <w:rFonts w:ascii="Times New Roman" w:eastAsiaTheme="minorEastAsia" w:hAnsi="Times New Roman" w:cs="Times New Roman"/>
          <w:iCs/>
          <w:sz w:val="24"/>
          <w:szCs w:val="24"/>
        </w:rPr>
        <w:t xml:space="preserve"> ČSN 73 0205 (730205) Geometrická přesnost ve výstavbě. Navrhování geometrické přesnosti</w:t>
      </w:r>
      <w:r w:rsidR="000605FD" w:rsidRPr="00DE06F1">
        <w:rPr>
          <w:rFonts w:ascii="Times New Roman" w:eastAsiaTheme="minorEastAsia" w:hAnsi="Times New Roman" w:cs="Times New Roman"/>
          <w:iCs/>
          <w:sz w:val="24"/>
          <w:szCs w:val="24"/>
        </w:rPr>
        <w:t xml:space="preserve">, povrchové úpravy atd., tak aby bylo možné dosáhnout požadované minimální výšky i po dokončení stavební konstrukce v souladu s </w:t>
      </w:r>
      <w:r w:rsidR="00010095" w:rsidRPr="00DE06F1">
        <w:rPr>
          <w:rFonts w:ascii="Times New Roman" w:eastAsiaTheme="minorEastAsia" w:hAnsi="Times New Roman" w:cs="Times New Roman"/>
          <w:iCs/>
          <w:sz w:val="24"/>
          <w:szCs w:val="24"/>
        </w:rPr>
        <w:t xml:space="preserve">§ </w:t>
      </w:r>
      <w:r w:rsidR="00971307" w:rsidRPr="00DE06F1">
        <w:rPr>
          <w:rFonts w:ascii="Times New Roman" w:eastAsiaTheme="minorEastAsia" w:hAnsi="Times New Roman" w:cs="Times New Roman"/>
          <w:iCs/>
          <w:sz w:val="24"/>
          <w:szCs w:val="24"/>
        </w:rPr>
        <w:t>96</w:t>
      </w:r>
      <w:r w:rsidR="009D5B2A" w:rsidRPr="00DE06F1">
        <w:rPr>
          <w:rFonts w:ascii="Times New Roman" w:eastAsiaTheme="minorEastAsia" w:hAnsi="Times New Roman" w:cs="Times New Roman"/>
          <w:iCs/>
          <w:sz w:val="24"/>
          <w:szCs w:val="24"/>
        </w:rPr>
        <w:t xml:space="preserve"> odst. </w:t>
      </w:r>
      <w:r w:rsidR="00F33AAF">
        <w:rPr>
          <w:rFonts w:ascii="Times New Roman" w:eastAsiaTheme="minorEastAsia" w:hAnsi="Times New Roman" w:cs="Times New Roman"/>
          <w:iCs/>
          <w:sz w:val="24"/>
          <w:szCs w:val="24"/>
        </w:rPr>
        <w:t>1</w:t>
      </w:r>
      <w:r w:rsidR="000605FD" w:rsidRPr="00DE06F1">
        <w:rPr>
          <w:rFonts w:ascii="Times New Roman" w:eastAsiaTheme="minorEastAsia" w:hAnsi="Times New Roman" w:cs="Times New Roman"/>
          <w:iCs/>
          <w:sz w:val="24"/>
          <w:szCs w:val="24"/>
        </w:rPr>
        <w:t xml:space="preserve"> této vyhlášky.</w:t>
      </w:r>
    </w:p>
    <w:p w14:paraId="1A5E7DD2" w14:textId="6D436ED3" w:rsidR="000605FD" w:rsidRPr="00DE06F1" w:rsidRDefault="00A040FF" w:rsidP="00B57F2D">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u w:val="single"/>
        </w:rPr>
        <w:lastRenderedPageBreak/>
        <w:t>K odst. 5</w:t>
      </w:r>
      <w:r w:rsidRPr="00DE06F1">
        <w:rPr>
          <w:rFonts w:ascii="Times New Roman" w:hAnsi="Times New Roman" w:cs="Times New Roman"/>
          <w:iCs/>
          <w:sz w:val="24"/>
        </w:rPr>
        <w:t xml:space="preserve"> – </w:t>
      </w:r>
      <w:r w:rsidR="00C14316" w:rsidRPr="00DE06F1">
        <w:rPr>
          <w:rFonts w:ascii="Times New Roman" w:hAnsi="Times New Roman" w:cs="Times New Roman"/>
          <w:iCs/>
          <w:sz w:val="24"/>
        </w:rPr>
        <w:t xml:space="preserve">Ustanovení </w:t>
      </w:r>
      <w:r w:rsidR="000605FD" w:rsidRPr="00DE06F1">
        <w:rPr>
          <w:rFonts w:ascii="Times New Roman" w:hAnsi="Times New Roman" w:cs="Times New Roman"/>
          <w:iCs/>
          <w:sz w:val="24"/>
        </w:rPr>
        <w:t>umož</w:t>
      </w:r>
      <w:r w:rsidR="00C14316" w:rsidRPr="00DE06F1">
        <w:rPr>
          <w:rFonts w:ascii="Times New Roman" w:hAnsi="Times New Roman" w:cs="Times New Roman"/>
          <w:iCs/>
          <w:sz w:val="24"/>
        </w:rPr>
        <w:t>ňuje</w:t>
      </w:r>
      <w:r w:rsidR="000605FD" w:rsidRPr="00DE06F1">
        <w:rPr>
          <w:rFonts w:ascii="Times New Roman" w:hAnsi="Times New Roman" w:cs="Times New Roman"/>
          <w:iCs/>
          <w:sz w:val="24"/>
        </w:rPr>
        <w:t xml:space="preserve"> řešit prostory pro občasné používání </w:t>
      </w:r>
      <w:r w:rsidR="007124D5">
        <w:rPr>
          <w:rFonts w:ascii="Times New Roman" w:hAnsi="Times New Roman" w:cs="Times New Roman"/>
          <w:iCs/>
          <w:sz w:val="24"/>
        </w:rPr>
        <w:t>pomocí</w:t>
      </w:r>
      <w:r w:rsidR="007124D5" w:rsidRPr="00DE06F1">
        <w:rPr>
          <w:rFonts w:ascii="Times New Roman" w:hAnsi="Times New Roman" w:cs="Times New Roman"/>
          <w:iCs/>
          <w:sz w:val="24"/>
        </w:rPr>
        <w:t xml:space="preserve"> </w:t>
      </w:r>
      <w:r w:rsidR="000605FD" w:rsidRPr="00DE06F1">
        <w:rPr>
          <w:rFonts w:ascii="Times New Roman" w:hAnsi="Times New Roman" w:cs="Times New Roman"/>
          <w:iCs/>
          <w:sz w:val="24"/>
        </w:rPr>
        <w:t>žebříkového schodiště. Využití žebříkového schodiště ve vazbě na občasně užívaný prostor musí být přesvědčivě odůvodněno v dokumentaci záměru.</w:t>
      </w:r>
    </w:p>
    <w:p w14:paraId="67EBE199" w14:textId="77777777" w:rsidR="00B57F2D" w:rsidRPr="00DE06F1" w:rsidRDefault="00B57F2D" w:rsidP="005E19D1">
      <w:pPr>
        <w:jc w:val="both"/>
        <w:rPr>
          <w:rFonts w:ascii="Times New Roman" w:eastAsia="Calibri" w:hAnsi="Times New Roman" w:cs="Times New Roman"/>
          <w:b/>
          <w:iCs/>
          <w:sz w:val="24"/>
          <w:highlight w:val="yellow"/>
        </w:rPr>
      </w:pPr>
    </w:p>
    <w:p w14:paraId="17A99C4E" w14:textId="3DE32E4B"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BD3F40" w:rsidRPr="00DE06F1">
        <w:rPr>
          <w:rFonts w:ascii="Times New Roman" w:eastAsia="Calibri" w:hAnsi="Times New Roman" w:cs="Times New Roman"/>
          <w:b/>
          <w:iCs/>
          <w:sz w:val="24"/>
        </w:rPr>
        <w:t>§ 3</w:t>
      </w:r>
      <w:r w:rsidR="002D745F" w:rsidRPr="00DE06F1">
        <w:rPr>
          <w:rFonts w:ascii="Times New Roman" w:eastAsia="Calibri" w:hAnsi="Times New Roman" w:cs="Times New Roman"/>
          <w:b/>
          <w:iCs/>
          <w:sz w:val="24"/>
        </w:rPr>
        <w:t>3</w:t>
      </w:r>
      <w:r w:rsidR="000605FD" w:rsidRPr="00DE06F1">
        <w:rPr>
          <w:rFonts w:ascii="Times New Roman" w:eastAsia="Calibri" w:hAnsi="Times New Roman" w:cs="Times New Roman"/>
          <w:b/>
          <w:iCs/>
          <w:sz w:val="24"/>
        </w:rPr>
        <w:t xml:space="preserve"> Výtah</w:t>
      </w:r>
      <w:r w:rsidR="00704A28" w:rsidRPr="00DE06F1">
        <w:rPr>
          <w:rFonts w:ascii="Times New Roman" w:eastAsia="Calibri" w:hAnsi="Times New Roman" w:cs="Times New Roman"/>
          <w:b/>
          <w:iCs/>
          <w:sz w:val="24"/>
        </w:rPr>
        <w:t xml:space="preserve"> </w:t>
      </w:r>
      <w:r w:rsidR="000605FD" w:rsidRPr="00DE06F1">
        <w:rPr>
          <w:rFonts w:ascii="Times New Roman" w:eastAsia="Calibri" w:hAnsi="Times New Roman" w:cs="Times New Roman"/>
          <w:b/>
          <w:iCs/>
          <w:sz w:val="24"/>
        </w:rPr>
        <w:t>a zdvihací plošin</w:t>
      </w:r>
      <w:r w:rsidR="00704A28" w:rsidRPr="00DE06F1">
        <w:rPr>
          <w:rFonts w:ascii="Times New Roman" w:eastAsia="Calibri" w:hAnsi="Times New Roman" w:cs="Times New Roman"/>
          <w:b/>
          <w:iCs/>
          <w:sz w:val="24"/>
        </w:rPr>
        <w:t>a</w:t>
      </w:r>
    </w:p>
    <w:p w14:paraId="1792973D" w14:textId="4B34BC64" w:rsidR="004258A4" w:rsidRPr="00DE06F1" w:rsidRDefault="000C33EC" w:rsidP="03B1064D">
      <w:pPr>
        <w:spacing w:before="120" w:after="0" w:line="240" w:lineRule="auto"/>
        <w:jc w:val="both"/>
        <w:rPr>
          <w:rFonts w:ascii="Times New Roman" w:eastAsia="Calibri" w:hAnsi="Times New Roman" w:cs="Times New Roman"/>
          <w:sz w:val="24"/>
          <w:szCs w:val="24"/>
        </w:rPr>
      </w:pPr>
      <w:r w:rsidRPr="03B1064D">
        <w:rPr>
          <w:rFonts w:ascii="Times New Roman" w:eastAsia="Calibri" w:hAnsi="Times New Roman" w:cs="Times New Roman"/>
          <w:sz w:val="24"/>
          <w:szCs w:val="24"/>
        </w:rPr>
        <w:t xml:space="preserve">Ustanovení </w:t>
      </w:r>
      <w:r w:rsidR="001568CE" w:rsidRPr="03B1064D">
        <w:rPr>
          <w:rFonts w:ascii="Times New Roman" w:eastAsia="Calibri" w:hAnsi="Times New Roman" w:cs="Times New Roman"/>
          <w:sz w:val="24"/>
          <w:szCs w:val="24"/>
        </w:rPr>
        <w:t>§ 3</w:t>
      </w:r>
      <w:r w:rsidR="002D745F" w:rsidRPr="03B1064D">
        <w:rPr>
          <w:rFonts w:ascii="Times New Roman" w:eastAsia="Calibri" w:hAnsi="Times New Roman" w:cs="Times New Roman"/>
          <w:sz w:val="24"/>
          <w:szCs w:val="24"/>
        </w:rPr>
        <w:t>3</w:t>
      </w:r>
      <w:r w:rsidR="001568CE" w:rsidRPr="03B1064D">
        <w:rPr>
          <w:rFonts w:ascii="Times New Roman" w:eastAsia="Calibri" w:hAnsi="Times New Roman" w:cs="Times New Roman"/>
          <w:sz w:val="24"/>
          <w:szCs w:val="24"/>
        </w:rPr>
        <w:t xml:space="preserve"> </w:t>
      </w:r>
      <w:r w:rsidR="00365CD7" w:rsidRPr="03B1064D">
        <w:rPr>
          <w:rFonts w:ascii="Times New Roman" w:eastAsia="Calibri" w:hAnsi="Times New Roman" w:cs="Times New Roman"/>
          <w:sz w:val="24"/>
          <w:szCs w:val="24"/>
        </w:rPr>
        <w:t xml:space="preserve"> vyhlášky </w:t>
      </w:r>
      <w:r w:rsidRPr="03B1064D">
        <w:rPr>
          <w:rFonts w:ascii="Times New Roman" w:eastAsia="Calibri" w:hAnsi="Times New Roman" w:cs="Times New Roman"/>
          <w:sz w:val="24"/>
          <w:szCs w:val="24"/>
        </w:rPr>
        <w:t>provádí § 149 písm. b) stavebního zákona, kterým se stanoví přístupnost do staveb občanského vybavení v částech určených pro užívání veřejností a společných prostor bytového domu.</w:t>
      </w:r>
      <w:r w:rsidR="004258A4" w:rsidRPr="03B1064D">
        <w:rPr>
          <w:rFonts w:ascii="Times New Roman" w:eastAsia="Calibri" w:hAnsi="Times New Roman" w:cs="Times New Roman"/>
          <w:sz w:val="24"/>
          <w:szCs w:val="24"/>
        </w:rPr>
        <w:t xml:space="preserve"> </w:t>
      </w:r>
      <w:r w:rsidR="00C14316" w:rsidRPr="03B1064D">
        <w:rPr>
          <w:rFonts w:ascii="Times New Roman" w:eastAsia="Calibri" w:hAnsi="Times New Roman" w:cs="Times New Roman"/>
          <w:sz w:val="24"/>
          <w:szCs w:val="24"/>
        </w:rPr>
        <w:t xml:space="preserve"> N</w:t>
      </w:r>
      <w:r w:rsidR="004258A4" w:rsidRPr="03B1064D">
        <w:rPr>
          <w:rFonts w:ascii="Times New Roman" w:eastAsia="Calibri" w:hAnsi="Times New Roman" w:cs="Times New Roman"/>
          <w:sz w:val="24"/>
          <w:szCs w:val="24"/>
        </w:rPr>
        <w:t>ávrh ustanovení vycház</w:t>
      </w:r>
      <w:r w:rsidR="00C14316" w:rsidRPr="03B1064D">
        <w:rPr>
          <w:rFonts w:ascii="Times New Roman" w:eastAsia="Calibri" w:hAnsi="Times New Roman" w:cs="Times New Roman"/>
          <w:sz w:val="24"/>
          <w:szCs w:val="24"/>
        </w:rPr>
        <w:t>í</w:t>
      </w:r>
      <w:r w:rsidR="004258A4" w:rsidRPr="03B1064D">
        <w:rPr>
          <w:rFonts w:ascii="Times New Roman" w:eastAsia="Calibri" w:hAnsi="Times New Roman" w:cs="Times New Roman"/>
          <w:sz w:val="24"/>
          <w:szCs w:val="24"/>
        </w:rPr>
        <w:t xml:space="preserve"> z</w:t>
      </w:r>
      <w:r w:rsidR="00C14316" w:rsidRPr="03B1064D">
        <w:rPr>
          <w:rFonts w:ascii="Times New Roman" w:eastAsia="Calibri" w:hAnsi="Times New Roman" w:cs="Times New Roman"/>
          <w:sz w:val="24"/>
          <w:szCs w:val="24"/>
        </w:rPr>
        <w:t xml:space="preserve"> ustanovení </w:t>
      </w:r>
      <w:r w:rsidR="004258A4" w:rsidRPr="03B1064D">
        <w:rPr>
          <w:rFonts w:ascii="Times New Roman" w:eastAsia="Calibri" w:hAnsi="Times New Roman" w:cs="Times New Roman"/>
          <w:sz w:val="24"/>
          <w:szCs w:val="24"/>
        </w:rPr>
        <w:t>§ 28 vyhl</w:t>
      </w:r>
      <w:r w:rsidR="00C82A14" w:rsidRPr="03B1064D">
        <w:rPr>
          <w:rFonts w:ascii="Times New Roman" w:eastAsia="Calibri" w:hAnsi="Times New Roman" w:cs="Times New Roman"/>
          <w:sz w:val="24"/>
          <w:szCs w:val="24"/>
        </w:rPr>
        <w:t>ášky</w:t>
      </w:r>
      <w:r w:rsidR="004258A4" w:rsidRPr="03B1064D">
        <w:rPr>
          <w:rFonts w:ascii="Times New Roman" w:eastAsia="Calibri" w:hAnsi="Times New Roman" w:cs="Times New Roman"/>
          <w:sz w:val="24"/>
          <w:szCs w:val="24"/>
        </w:rPr>
        <w:t xml:space="preserve"> č. 268/2009 Sb.</w:t>
      </w:r>
    </w:p>
    <w:p w14:paraId="623B71E8" w14:textId="11867CB4" w:rsidR="00B47EA7" w:rsidRPr="00DE06F1" w:rsidRDefault="00B47EA7" w:rsidP="00A07F98">
      <w:pPr>
        <w:pStyle w:val="l2"/>
        <w:spacing w:after="240"/>
        <w:jc w:val="both"/>
        <w:rPr>
          <w:rFonts w:eastAsia="Calibri"/>
          <w:b/>
          <w:iCs/>
        </w:rPr>
      </w:pPr>
      <w:r w:rsidRPr="00DE06F1">
        <w:rPr>
          <w:rFonts w:eastAsia="Calibri"/>
          <w:bCs/>
          <w:iCs/>
          <w:u w:val="single"/>
        </w:rPr>
        <w:t>K odst. 1</w:t>
      </w:r>
      <w:r w:rsidRPr="00DE06F1">
        <w:rPr>
          <w:rFonts w:eastAsia="Calibri"/>
          <w:b/>
          <w:iCs/>
        </w:rPr>
        <w:t xml:space="preserve"> </w:t>
      </w:r>
      <w:r w:rsidR="00CA1EFA" w:rsidRPr="00DE06F1">
        <w:rPr>
          <w:b/>
          <w:bCs/>
        </w:rPr>
        <w:t>–</w:t>
      </w:r>
      <w:r w:rsidRPr="00DE06F1">
        <w:rPr>
          <w:rFonts w:eastAsia="Calibri"/>
          <w:b/>
          <w:iCs/>
        </w:rPr>
        <w:t xml:space="preserve"> </w:t>
      </w:r>
      <w:r w:rsidR="0062787E" w:rsidRPr="00DE06F1">
        <w:t>Stavby podle druhu a potřeby se vybavují výtahy</w:t>
      </w:r>
      <w:r w:rsidR="002E1C75" w:rsidRPr="00DE06F1">
        <w:t xml:space="preserve"> </w:t>
      </w:r>
      <w:r w:rsidR="0062787E" w:rsidRPr="00DE06F1">
        <w:t>určenými pro dopravu osob nebo osob a nákladů,</w:t>
      </w:r>
      <w:r w:rsidR="002E1C75" w:rsidRPr="00DE06F1">
        <w:t xml:space="preserve"> </w:t>
      </w:r>
      <w:r w:rsidR="0062787E" w:rsidRPr="00DE06F1">
        <w:t>určenými pro dopravu nákladů</w:t>
      </w:r>
      <w:r w:rsidR="002E1C75" w:rsidRPr="00DE06F1">
        <w:t xml:space="preserve"> dále výtahy </w:t>
      </w:r>
      <w:r w:rsidR="0062787E" w:rsidRPr="00DE06F1">
        <w:t>požárními</w:t>
      </w:r>
      <w:r w:rsidR="002E1C75" w:rsidRPr="00DE06F1">
        <w:t xml:space="preserve"> a </w:t>
      </w:r>
      <w:r w:rsidR="0062787E" w:rsidRPr="00DE06F1">
        <w:t>evakuačními</w:t>
      </w:r>
      <w:r w:rsidR="002E1C75" w:rsidRPr="00DE06F1">
        <w:t xml:space="preserve">. </w:t>
      </w:r>
      <w:r w:rsidR="00A040FF" w:rsidRPr="00DE06F1">
        <w:t>Konkrétní požadavky jsou stanoveny normami např.  ČSN EN 81-50 ED.2 Bezpečnostní předpisy pro konstrukci a montáž výtahů - Přezkoušení a zkoušky - Část 50: Konstrukční zásady, výpočty, přezkoušení a zkoušky výtahových komponent, ČSN EN 81-20 Bezpečnostní předpisy pro konstrukci a montáž výtahů - Výtahy pro dopravu osob a nákladů - Část 20: Výtahy pro dopravu osob a osob a nákladů, ČSN EN 81-28 Bezpečnostní předpisy pro konstrukci a montáž výtahů Výtahy pro dopravu osob a nákladů Část 28: Dálková nouzová signalizace u výtahů určených pro dopravu osob a osob a nákladů, ČSN EN 81-21+A1 Bezpečnostní předpisy pro konstrukci a montáž výtahů Výtahy pro dopravu osob a nákladů  Část 21: Nové výtahy pro dopravu osob a nákladů v existujících budovách, ČSN EN 81-3 + A1 Bezpečnostní předpisy pro konstrukci a montáž výtahů Část 3: Elektrické a hydraulické malé nákladní výtahy, ČSN EN 81-31 Bezpečnostní předpisy pro konstrukci a montáž výtahů Výtahy určené pouze pro dopravu nákladů Část 31: Výtahy pro dopravu nákladů s možností vstupu, ČSN EN 81-72 Bezpečnostní předpisy pro konstrukci a montáž výtahů - Zvláštní úprava výtahů určených pro dopravu osob a osob a nákladů Část 72: Požární výtahy</w:t>
      </w:r>
      <w:r w:rsidR="00A07F98" w:rsidRPr="00DE06F1">
        <w:t>, ČSN ISO 4190-1 Zřizování elektrických výtahů Část 1: Výtahy třídy I, II, III a VI.</w:t>
      </w:r>
    </w:p>
    <w:p w14:paraId="360DCD40" w14:textId="49B7058E" w:rsidR="000605FD" w:rsidRPr="00DE06F1" w:rsidRDefault="000605FD" w:rsidP="00B57F2D">
      <w:pPr>
        <w:spacing w:before="120" w:after="0" w:line="240" w:lineRule="auto"/>
        <w:jc w:val="both"/>
        <w:rPr>
          <w:rFonts w:ascii="Times New Roman" w:eastAsia="Times New Roman" w:hAnsi="Times New Roman" w:cs="Times New Roman"/>
          <w:sz w:val="24"/>
        </w:rPr>
      </w:pPr>
      <w:r w:rsidRPr="00DE06F1">
        <w:rPr>
          <w:rFonts w:ascii="Times New Roman" w:eastAsia="Times New Roman" w:hAnsi="Times New Roman" w:cs="Times New Roman"/>
          <w:bCs/>
          <w:sz w:val="24"/>
          <w:szCs w:val="24"/>
          <w:u w:val="single"/>
        </w:rPr>
        <w:t>K odst.</w:t>
      </w:r>
      <w:r w:rsidRPr="00DE06F1">
        <w:rPr>
          <w:rFonts w:ascii="Times New Roman" w:eastAsia="Times New Roman" w:hAnsi="Times New Roman" w:cs="Times New Roman"/>
          <w:b/>
          <w:sz w:val="24"/>
          <w:szCs w:val="24"/>
          <w:u w:val="single"/>
        </w:rPr>
        <w:t xml:space="preserve"> </w:t>
      </w:r>
      <w:r w:rsidR="0062787E" w:rsidRPr="00DE06F1">
        <w:rPr>
          <w:rFonts w:ascii="Times New Roman" w:eastAsia="Times New Roman" w:hAnsi="Times New Roman" w:cs="Times New Roman"/>
          <w:bCs/>
          <w:sz w:val="24"/>
          <w:szCs w:val="24"/>
          <w:u w:val="single"/>
        </w:rPr>
        <w:t>2</w:t>
      </w:r>
      <w:r w:rsidR="0062787E" w:rsidRPr="00DE06F1">
        <w:rPr>
          <w:rFonts w:ascii="Times New Roman" w:eastAsia="Times New Roman" w:hAnsi="Times New Roman" w:cs="Times New Roman"/>
          <w:b/>
          <w:sz w:val="24"/>
          <w:szCs w:val="24"/>
        </w:rPr>
        <w:t xml:space="preserve"> </w:t>
      </w:r>
      <w:r w:rsidR="00AC2072" w:rsidRPr="00DE06F1">
        <w:rPr>
          <w:rFonts w:ascii="Times New Roman" w:eastAsia="Times New Roman" w:hAnsi="Times New Roman" w:cs="Times New Roman"/>
          <w:b/>
          <w:sz w:val="24"/>
          <w:szCs w:val="24"/>
        </w:rPr>
        <w:t>–</w:t>
      </w:r>
      <w:r w:rsidRPr="00DE06F1">
        <w:rPr>
          <w:rFonts w:ascii="Times New Roman" w:eastAsia="Times New Roman" w:hAnsi="Times New Roman" w:cs="Times New Roman"/>
          <w:b/>
          <w:sz w:val="24"/>
          <w:szCs w:val="24"/>
        </w:rPr>
        <w:t xml:space="preserve"> </w:t>
      </w:r>
      <w:r w:rsidR="00C14316" w:rsidRPr="00DE06F1">
        <w:rPr>
          <w:rFonts w:ascii="Times New Roman" w:eastAsia="Times New Roman" w:hAnsi="Times New Roman" w:cs="Times New Roman"/>
          <w:bCs/>
          <w:sz w:val="24"/>
          <w:szCs w:val="24"/>
        </w:rPr>
        <w:t>U</w:t>
      </w:r>
      <w:r w:rsidRPr="00DE06F1">
        <w:rPr>
          <w:rFonts w:ascii="Times New Roman" w:hAnsi="Times New Roman" w:cs="Times New Roman"/>
          <w:iCs/>
          <w:sz w:val="24"/>
        </w:rPr>
        <w:t>stanovení stanov</w:t>
      </w:r>
      <w:r w:rsidR="00C14316" w:rsidRPr="00DE06F1">
        <w:rPr>
          <w:rFonts w:ascii="Times New Roman" w:hAnsi="Times New Roman" w:cs="Times New Roman"/>
          <w:iCs/>
          <w:sz w:val="24"/>
        </w:rPr>
        <w:t>í</w:t>
      </w:r>
      <w:r w:rsidRPr="00DE06F1">
        <w:rPr>
          <w:rFonts w:ascii="Times New Roman" w:hAnsi="Times New Roman" w:cs="Times New Roman"/>
          <w:iCs/>
          <w:sz w:val="24"/>
        </w:rPr>
        <w:t xml:space="preserve"> požadavek na zajištění přístupu do prostor </w:t>
      </w:r>
      <w:r w:rsidR="00146318" w:rsidRPr="00DE06F1">
        <w:rPr>
          <w:rFonts w:ascii="Times New Roman" w:eastAsia="Times New Roman" w:hAnsi="Times New Roman" w:cs="Times New Roman"/>
          <w:sz w:val="24"/>
          <w:szCs w:val="24"/>
          <w:lang w:eastAsia="cs-CZ"/>
        </w:rPr>
        <w:t>stavby občanského vybavení v částech určených pro užívání veřejností</w:t>
      </w:r>
      <w:r w:rsidR="00146318" w:rsidRPr="00DE06F1">
        <w:rPr>
          <w:rFonts w:ascii="Times New Roman" w:hAnsi="Times New Roman" w:cs="Times New Roman"/>
          <w:iCs/>
          <w:sz w:val="24"/>
        </w:rPr>
        <w:t xml:space="preserve"> </w:t>
      </w:r>
      <w:r w:rsidRPr="00DE06F1">
        <w:rPr>
          <w:rFonts w:ascii="Times New Roman" w:hAnsi="Times New Roman" w:cs="Times New Roman"/>
          <w:iCs/>
          <w:sz w:val="24"/>
        </w:rPr>
        <w:t xml:space="preserve">formou výtahů. Požadavek zajistí přístupnost těchto staveb pro všechny osoby bez rozdílu. </w:t>
      </w:r>
    </w:p>
    <w:p w14:paraId="0AAF6B7B" w14:textId="48B9C697" w:rsidR="000605FD" w:rsidRPr="00DE06F1" w:rsidRDefault="000605FD" w:rsidP="38B7F1DB">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 xml:space="preserve">K odst. </w:t>
      </w:r>
      <w:r w:rsidR="0062787E" w:rsidRPr="00DE06F1">
        <w:rPr>
          <w:rFonts w:ascii="Times New Roman" w:eastAsia="Times New Roman" w:hAnsi="Times New Roman" w:cs="Times New Roman"/>
          <w:sz w:val="24"/>
          <w:szCs w:val="24"/>
          <w:u w:val="single"/>
        </w:rPr>
        <w:t>3</w:t>
      </w:r>
      <w:r w:rsidR="00C42C20" w:rsidRPr="00DE06F1">
        <w:rPr>
          <w:rFonts w:ascii="Times New Roman" w:eastAsia="Times New Roman" w:hAnsi="Times New Roman" w:cs="Times New Roman"/>
          <w:b/>
          <w:bCs/>
          <w:sz w:val="24"/>
          <w:szCs w:val="24"/>
        </w:rPr>
        <w:t xml:space="preserve"> </w:t>
      </w:r>
      <w:r w:rsidR="00CA1EFA" w:rsidRPr="00DE06F1">
        <w:rPr>
          <w:rFonts w:ascii="Times New Roman" w:eastAsia="Times New Roman" w:hAnsi="Times New Roman" w:cs="Times New Roman"/>
          <w:b/>
          <w:bCs/>
          <w:sz w:val="24"/>
          <w:szCs w:val="24"/>
        </w:rPr>
        <w:t>–</w:t>
      </w:r>
      <w:r w:rsidRPr="00DE06F1">
        <w:rPr>
          <w:rFonts w:ascii="Times New Roman" w:eastAsia="Times New Roman" w:hAnsi="Times New Roman" w:cs="Times New Roman"/>
          <w:b/>
          <w:bCs/>
          <w:sz w:val="24"/>
          <w:szCs w:val="24"/>
        </w:rPr>
        <w:t xml:space="preserve"> </w:t>
      </w:r>
      <w:r w:rsidR="00C42C20" w:rsidRPr="00DE06F1">
        <w:rPr>
          <w:rFonts w:ascii="Times New Roman" w:eastAsia="Times New Roman" w:hAnsi="Times New Roman" w:cs="Times New Roman"/>
          <w:sz w:val="24"/>
          <w:szCs w:val="24"/>
        </w:rPr>
        <w:t xml:space="preserve">Ustanovení </w:t>
      </w:r>
      <w:r w:rsidR="005475F8" w:rsidRPr="00DE06F1">
        <w:rPr>
          <w:rFonts w:ascii="Times New Roman" w:eastAsia="Times New Roman" w:hAnsi="Times New Roman" w:cs="Times New Roman"/>
          <w:sz w:val="24"/>
          <w:szCs w:val="24"/>
        </w:rPr>
        <w:t>stanoví požadav</w:t>
      </w:r>
      <w:r w:rsidR="00146318" w:rsidRPr="00DE06F1">
        <w:rPr>
          <w:rFonts w:ascii="Times New Roman" w:eastAsia="Times New Roman" w:hAnsi="Times New Roman" w:cs="Times New Roman"/>
          <w:sz w:val="24"/>
          <w:szCs w:val="24"/>
        </w:rPr>
        <w:t>ek na přístupnost u staveb bytových domů a staveb ubytovacích zařízení</w:t>
      </w:r>
      <w:r w:rsidR="009519F0" w:rsidRPr="00DE06F1">
        <w:rPr>
          <w:rFonts w:ascii="Times New Roman" w:eastAsia="Times New Roman" w:hAnsi="Times New Roman" w:cs="Times New Roman"/>
          <w:sz w:val="24"/>
          <w:szCs w:val="24"/>
        </w:rPr>
        <w:t>, který je splněn zřízením výtahu ve stavbách bytových domů se vstupy do bytů v úrovni 4 a vyššího nadzemního podlaží nebo podkroví v téže úrovni a obdobně u staveb ubytovacího zařízení se vstupy do ubytovacích jednotek také v úrovni 4 a nadzemního podlaží nebo podkroví v téže úrovni. Dochází tak k sjednocení náhledu na přístupnost staveb u bydlení a staveb ubytovacích zařízení</w:t>
      </w:r>
      <w:r w:rsidR="00146318" w:rsidRPr="00DE06F1">
        <w:rPr>
          <w:rFonts w:ascii="Times New Roman" w:eastAsia="Times New Roman" w:hAnsi="Times New Roman" w:cs="Times New Roman"/>
          <w:sz w:val="24"/>
          <w:szCs w:val="24"/>
        </w:rPr>
        <w:t>.</w:t>
      </w:r>
      <w:r w:rsidR="00DD737B" w:rsidRPr="00DE06F1">
        <w:rPr>
          <w:rFonts w:ascii="Times New Roman" w:eastAsia="Times New Roman" w:hAnsi="Times New Roman" w:cs="Times New Roman"/>
          <w:sz w:val="24"/>
          <w:szCs w:val="24"/>
        </w:rPr>
        <w:t xml:space="preserve"> </w:t>
      </w:r>
      <w:r w:rsidR="00AA00CF" w:rsidRPr="00DE06F1">
        <w:rPr>
          <w:rFonts w:ascii="Times New Roman" w:hAnsi="Times New Roman" w:cs="Times New Roman"/>
          <w:sz w:val="24"/>
          <w:szCs w:val="24"/>
        </w:rPr>
        <w:t>Z</w:t>
      </w:r>
      <w:r w:rsidR="009519F0" w:rsidRPr="00DE06F1">
        <w:rPr>
          <w:rFonts w:ascii="Times New Roman" w:hAnsi="Times New Roman" w:cs="Times New Roman"/>
          <w:sz w:val="24"/>
          <w:szCs w:val="24"/>
        </w:rPr>
        <w:t> </w:t>
      </w:r>
      <w:r w:rsidR="00AA00CF" w:rsidRPr="00DE06F1">
        <w:rPr>
          <w:rFonts w:ascii="Times New Roman" w:hAnsi="Times New Roman" w:cs="Times New Roman"/>
          <w:sz w:val="24"/>
          <w:szCs w:val="24"/>
        </w:rPr>
        <w:t>toho</w:t>
      </w:r>
      <w:r w:rsidR="009519F0" w:rsidRPr="00DE06F1">
        <w:rPr>
          <w:rFonts w:ascii="Times New Roman" w:hAnsi="Times New Roman" w:cs="Times New Roman"/>
          <w:sz w:val="24"/>
          <w:szCs w:val="24"/>
        </w:rPr>
        <w:t xml:space="preserve">to ustanovení tak </w:t>
      </w:r>
      <w:r w:rsidR="00AA00CF" w:rsidRPr="00DE06F1">
        <w:rPr>
          <w:rFonts w:ascii="Times New Roman" w:hAnsi="Times New Roman" w:cs="Times New Roman"/>
          <w:sz w:val="24"/>
          <w:szCs w:val="24"/>
        </w:rPr>
        <w:t xml:space="preserve">vyplývá, že pokud má stavba </w:t>
      </w:r>
      <w:r w:rsidR="009519F0" w:rsidRPr="00DE06F1">
        <w:rPr>
          <w:rFonts w:ascii="Times New Roman" w:hAnsi="Times New Roman" w:cs="Times New Roman"/>
          <w:sz w:val="24"/>
          <w:szCs w:val="24"/>
        </w:rPr>
        <w:t xml:space="preserve">pro bydlení nebo stavby </w:t>
      </w:r>
      <w:r w:rsidR="00AA00CF" w:rsidRPr="00DE06F1">
        <w:rPr>
          <w:rFonts w:ascii="Times New Roman" w:hAnsi="Times New Roman" w:cs="Times New Roman"/>
          <w:sz w:val="24"/>
          <w:szCs w:val="24"/>
        </w:rPr>
        <w:t>ubytovacího zařízení méně než 3 nadzemní podlaží, nemusí být výtah zřízen.</w:t>
      </w:r>
      <w:r w:rsidRPr="00DE06F1">
        <w:rPr>
          <w:rFonts w:ascii="Times New Roman" w:hAnsi="Times New Roman" w:cs="Times New Roman"/>
          <w:sz w:val="24"/>
          <w:szCs w:val="24"/>
        </w:rPr>
        <w:t xml:space="preserve">  </w:t>
      </w:r>
    </w:p>
    <w:p w14:paraId="74930BA8" w14:textId="37592179" w:rsidR="009945A9" w:rsidRPr="00DE06F1" w:rsidRDefault="000605FD" w:rsidP="00B57F2D">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 xml:space="preserve">V případě změn staveb </w:t>
      </w:r>
      <w:r w:rsidR="00AC4374" w:rsidRPr="00DE06F1">
        <w:rPr>
          <w:rFonts w:ascii="Times New Roman" w:hAnsi="Times New Roman" w:cs="Times New Roman"/>
          <w:iCs/>
          <w:sz w:val="24"/>
        </w:rPr>
        <w:t xml:space="preserve">se postupuje </w:t>
      </w:r>
      <w:r w:rsidR="008D7523">
        <w:rPr>
          <w:rFonts w:ascii="Times New Roman" w:hAnsi="Times New Roman" w:cs="Times New Roman"/>
          <w:iCs/>
          <w:sz w:val="24"/>
        </w:rPr>
        <w:t>po</w:t>
      </w:r>
      <w:r w:rsidR="00AC4374" w:rsidRPr="00DE06F1">
        <w:rPr>
          <w:rFonts w:ascii="Times New Roman" w:hAnsi="Times New Roman" w:cs="Times New Roman"/>
          <w:iCs/>
          <w:sz w:val="24"/>
        </w:rPr>
        <w:t xml:space="preserve">dle ustanovení </w:t>
      </w:r>
      <w:r w:rsidR="00731B7E" w:rsidRPr="00DE06F1">
        <w:rPr>
          <w:rFonts w:ascii="Times New Roman" w:hAnsi="Times New Roman" w:cs="Times New Roman"/>
          <w:iCs/>
          <w:sz w:val="24"/>
        </w:rPr>
        <w:t>§ 137 odst. 4</w:t>
      </w:r>
      <w:r w:rsidR="00AC4374" w:rsidRPr="00DE06F1">
        <w:rPr>
          <w:rFonts w:ascii="Times New Roman" w:hAnsi="Times New Roman" w:cs="Times New Roman"/>
          <w:iCs/>
          <w:sz w:val="24"/>
        </w:rPr>
        <w:t xml:space="preserve"> stavebního zákona</w:t>
      </w:r>
      <w:r w:rsidR="000B3BD6" w:rsidRPr="00DE06F1">
        <w:rPr>
          <w:rFonts w:ascii="Times New Roman" w:hAnsi="Times New Roman" w:cs="Times New Roman"/>
          <w:iCs/>
          <w:sz w:val="24"/>
        </w:rPr>
        <w:t>,</w:t>
      </w:r>
      <w:r w:rsidR="00731B7E" w:rsidRPr="00DE06F1">
        <w:rPr>
          <w:rFonts w:ascii="Times New Roman" w:hAnsi="Times New Roman" w:cs="Times New Roman"/>
          <w:iCs/>
          <w:sz w:val="24"/>
        </w:rPr>
        <w:t xml:space="preserve"> </w:t>
      </w:r>
      <w:r w:rsidR="000B3BD6" w:rsidRPr="00DE06F1">
        <w:rPr>
          <w:rFonts w:ascii="Times New Roman" w:hAnsi="Times New Roman" w:cs="Times New Roman"/>
          <w:iCs/>
          <w:sz w:val="24"/>
        </w:rPr>
        <w:t>tj. pokud to závažné územně technické nebo stavebně technické důvody nebo jiný veřejný zájem vylučují, požadavek na zřízení výtahu se neuplatní.</w:t>
      </w:r>
      <w:r w:rsidR="004D0FC4" w:rsidRPr="00DE06F1">
        <w:rPr>
          <w:rFonts w:ascii="Times New Roman" w:hAnsi="Times New Roman" w:cs="Times New Roman"/>
          <w:iCs/>
          <w:sz w:val="24"/>
        </w:rPr>
        <w:t xml:space="preserve"> </w:t>
      </w:r>
      <w:r w:rsidR="00731B7E" w:rsidRPr="00DE06F1">
        <w:rPr>
          <w:rFonts w:ascii="Times New Roman" w:hAnsi="Times New Roman" w:cs="Times New Roman"/>
          <w:iCs/>
          <w:sz w:val="24"/>
        </w:rPr>
        <w:t>Ve vazbě na stavby bytových domů o</w:t>
      </w:r>
      <w:r w:rsidRPr="00DE06F1">
        <w:rPr>
          <w:rFonts w:ascii="Times New Roman" w:hAnsi="Times New Roman" w:cs="Times New Roman"/>
          <w:iCs/>
          <w:sz w:val="24"/>
        </w:rPr>
        <w:t>dstav</w:t>
      </w:r>
      <w:r w:rsidR="00731B7E" w:rsidRPr="00DE06F1">
        <w:rPr>
          <w:rFonts w:ascii="Times New Roman" w:hAnsi="Times New Roman" w:cs="Times New Roman"/>
          <w:iCs/>
          <w:sz w:val="24"/>
        </w:rPr>
        <w:t>ec</w:t>
      </w:r>
      <w:r w:rsidRPr="00DE06F1">
        <w:rPr>
          <w:rFonts w:ascii="Times New Roman" w:hAnsi="Times New Roman" w:cs="Times New Roman"/>
          <w:iCs/>
          <w:sz w:val="24"/>
        </w:rPr>
        <w:t xml:space="preserve"> </w:t>
      </w:r>
      <w:r w:rsidR="00C42C20" w:rsidRPr="00DE06F1">
        <w:rPr>
          <w:rFonts w:ascii="Times New Roman" w:hAnsi="Times New Roman" w:cs="Times New Roman"/>
          <w:iCs/>
          <w:sz w:val="24"/>
        </w:rPr>
        <w:t>4</w:t>
      </w:r>
      <w:r w:rsidR="004C2B91" w:rsidRPr="00DE06F1">
        <w:rPr>
          <w:rFonts w:ascii="Times New Roman" w:hAnsi="Times New Roman" w:cs="Times New Roman"/>
          <w:iCs/>
          <w:sz w:val="24"/>
        </w:rPr>
        <w:t xml:space="preserve"> </w:t>
      </w:r>
      <w:r w:rsidRPr="00DE06F1">
        <w:rPr>
          <w:rFonts w:ascii="Times New Roman" w:hAnsi="Times New Roman" w:cs="Times New Roman"/>
          <w:iCs/>
          <w:sz w:val="24"/>
        </w:rPr>
        <w:t xml:space="preserve">dále </w:t>
      </w:r>
      <w:r w:rsidR="00731B7E" w:rsidRPr="00DE06F1">
        <w:rPr>
          <w:rFonts w:ascii="Times New Roman" w:hAnsi="Times New Roman" w:cs="Times New Roman"/>
          <w:iCs/>
          <w:sz w:val="24"/>
        </w:rPr>
        <w:t>uvádí</w:t>
      </w:r>
      <w:r w:rsidR="00796A21" w:rsidRPr="00DE06F1">
        <w:rPr>
          <w:rFonts w:ascii="Times New Roman" w:hAnsi="Times New Roman" w:cs="Times New Roman"/>
          <w:iCs/>
          <w:sz w:val="24"/>
        </w:rPr>
        <w:t>, u</w:t>
      </w:r>
      <w:r w:rsidR="00731B7E" w:rsidRPr="00DE06F1">
        <w:rPr>
          <w:rFonts w:ascii="Times New Roman" w:hAnsi="Times New Roman" w:cs="Times New Roman"/>
          <w:iCs/>
          <w:sz w:val="24"/>
        </w:rPr>
        <w:t xml:space="preserve"> kterých prostor je třeba zajistit</w:t>
      </w:r>
      <w:r w:rsidR="00796A21" w:rsidRPr="00DE06F1">
        <w:rPr>
          <w:rFonts w:ascii="Times New Roman" w:hAnsi="Times New Roman" w:cs="Times New Roman"/>
          <w:iCs/>
          <w:sz w:val="24"/>
        </w:rPr>
        <w:t xml:space="preserve"> přístupnost</w:t>
      </w:r>
      <w:r w:rsidR="00731B7E" w:rsidRPr="00DE06F1">
        <w:rPr>
          <w:rFonts w:ascii="Times New Roman" w:hAnsi="Times New Roman" w:cs="Times New Roman"/>
          <w:iCs/>
          <w:sz w:val="24"/>
        </w:rPr>
        <w:t xml:space="preserve">. </w:t>
      </w:r>
    </w:p>
    <w:p w14:paraId="255C47A4" w14:textId="349ED871" w:rsidR="000605FD" w:rsidRPr="00DE06F1" w:rsidRDefault="009945A9" w:rsidP="00B57F2D">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u w:val="single"/>
        </w:rPr>
        <w:t xml:space="preserve">K odst. </w:t>
      </w:r>
      <w:r w:rsidR="0082364E" w:rsidRPr="00DE06F1">
        <w:rPr>
          <w:rFonts w:ascii="Times New Roman" w:hAnsi="Times New Roman" w:cs="Times New Roman"/>
          <w:iCs/>
          <w:sz w:val="24"/>
          <w:u w:val="single"/>
        </w:rPr>
        <w:t>4</w:t>
      </w:r>
      <w:r w:rsidRPr="00DE06F1">
        <w:rPr>
          <w:rFonts w:ascii="Times New Roman" w:hAnsi="Times New Roman" w:cs="Times New Roman"/>
          <w:iCs/>
          <w:sz w:val="24"/>
        </w:rPr>
        <w:t xml:space="preserve"> </w:t>
      </w:r>
      <w:r w:rsidR="00CA1EFA" w:rsidRPr="00DE06F1">
        <w:rPr>
          <w:rFonts w:ascii="Times New Roman" w:eastAsia="Times New Roman" w:hAnsi="Times New Roman" w:cs="Times New Roman"/>
          <w:b/>
          <w:bCs/>
          <w:sz w:val="24"/>
          <w:szCs w:val="24"/>
        </w:rPr>
        <w:t>–</w:t>
      </w:r>
      <w:r w:rsidRPr="00DE06F1">
        <w:rPr>
          <w:rFonts w:ascii="Times New Roman" w:hAnsi="Times New Roman" w:cs="Times New Roman"/>
          <w:iCs/>
          <w:sz w:val="24"/>
        </w:rPr>
        <w:t xml:space="preserve"> </w:t>
      </w:r>
      <w:r w:rsidR="00731B7E" w:rsidRPr="00DE06F1">
        <w:rPr>
          <w:rFonts w:ascii="Times New Roman" w:hAnsi="Times New Roman" w:cs="Times New Roman"/>
          <w:iCs/>
          <w:sz w:val="24"/>
        </w:rPr>
        <w:t>V</w:t>
      </w:r>
      <w:r w:rsidR="000605FD" w:rsidRPr="00DE06F1">
        <w:rPr>
          <w:rFonts w:ascii="Times New Roman" w:hAnsi="Times New Roman" w:cs="Times New Roman"/>
          <w:iCs/>
          <w:sz w:val="24"/>
        </w:rPr>
        <w:t xml:space="preserve"> případě bytového domu s výtahem </w:t>
      </w:r>
      <w:r w:rsidR="000B3BD6" w:rsidRPr="00DE06F1">
        <w:rPr>
          <w:rFonts w:ascii="Times New Roman" w:hAnsi="Times New Roman" w:cs="Times New Roman"/>
          <w:iCs/>
          <w:sz w:val="24"/>
        </w:rPr>
        <w:t xml:space="preserve">je nezbytné zajistit přístupnost </w:t>
      </w:r>
      <w:r w:rsidR="004C2B91" w:rsidRPr="00DE06F1">
        <w:rPr>
          <w:rFonts w:ascii="Times New Roman" w:hAnsi="Times New Roman" w:cs="Times New Roman"/>
          <w:iCs/>
          <w:sz w:val="24"/>
        </w:rPr>
        <w:t xml:space="preserve">do všech společných prostor </w:t>
      </w:r>
      <w:r w:rsidR="000B3BD6" w:rsidRPr="00DE06F1">
        <w:rPr>
          <w:rFonts w:ascii="Times New Roman" w:hAnsi="Times New Roman" w:cs="Times New Roman"/>
          <w:iCs/>
          <w:sz w:val="24"/>
        </w:rPr>
        <w:t xml:space="preserve">a </w:t>
      </w:r>
      <w:r w:rsidR="004C2B91" w:rsidRPr="00DE06F1">
        <w:rPr>
          <w:rFonts w:ascii="Times New Roman" w:hAnsi="Times New Roman" w:cs="Times New Roman"/>
          <w:iCs/>
          <w:sz w:val="24"/>
        </w:rPr>
        <w:t xml:space="preserve">v případě </w:t>
      </w:r>
      <w:r w:rsidR="000B3BD6" w:rsidRPr="00DE06F1">
        <w:rPr>
          <w:rFonts w:ascii="Times New Roman" w:hAnsi="Times New Roman" w:cs="Times New Roman"/>
          <w:iCs/>
          <w:sz w:val="24"/>
        </w:rPr>
        <w:t xml:space="preserve">bytového domu </w:t>
      </w:r>
      <w:r w:rsidR="000605FD" w:rsidRPr="00DE06F1">
        <w:rPr>
          <w:rFonts w:ascii="Times New Roman" w:hAnsi="Times New Roman" w:cs="Times New Roman"/>
          <w:iCs/>
          <w:sz w:val="24"/>
        </w:rPr>
        <w:t xml:space="preserve">bez výtahu </w:t>
      </w:r>
      <w:r w:rsidR="0082364E" w:rsidRPr="00DE06F1">
        <w:rPr>
          <w:rFonts w:ascii="Times New Roman" w:hAnsi="Times New Roman" w:cs="Times New Roman"/>
          <w:iCs/>
          <w:sz w:val="24"/>
        </w:rPr>
        <w:t xml:space="preserve">alespoň </w:t>
      </w:r>
      <w:r w:rsidR="000B3BD6" w:rsidRPr="00DE06F1">
        <w:rPr>
          <w:rFonts w:ascii="Times New Roman" w:hAnsi="Times New Roman" w:cs="Times New Roman"/>
          <w:iCs/>
          <w:sz w:val="24"/>
        </w:rPr>
        <w:t xml:space="preserve">do jednoho </w:t>
      </w:r>
      <w:r w:rsidR="000605FD" w:rsidRPr="00DE06F1">
        <w:rPr>
          <w:rFonts w:ascii="Times New Roman" w:hAnsi="Times New Roman" w:cs="Times New Roman"/>
          <w:iCs/>
          <w:sz w:val="24"/>
        </w:rPr>
        <w:t>podlaží, které slouží převážně k bydlení.</w:t>
      </w:r>
    </w:p>
    <w:p w14:paraId="189C4121" w14:textId="265EB4E1" w:rsidR="000605FD" w:rsidRPr="00DE06F1" w:rsidRDefault="000605FD" w:rsidP="00B57F2D">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bCs/>
          <w:sz w:val="24"/>
          <w:szCs w:val="24"/>
          <w:u w:val="single"/>
        </w:rPr>
        <w:t>K odst.</w:t>
      </w:r>
      <w:r w:rsidR="00C42C20" w:rsidRPr="00DE06F1">
        <w:rPr>
          <w:rFonts w:ascii="Times New Roman" w:eastAsia="Times New Roman" w:hAnsi="Times New Roman" w:cs="Times New Roman"/>
          <w:bCs/>
          <w:sz w:val="24"/>
          <w:szCs w:val="24"/>
          <w:u w:val="single"/>
        </w:rPr>
        <w:t xml:space="preserve"> </w:t>
      </w:r>
      <w:r w:rsidR="00971307" w:rsidRPr="00DE06F1">
        <w:rPr>
          <w:rFonts w:ascii="Times New Roman" w:eastAsia="Times New Roman" w:hAnsi="Times New Roman" w:cs="Times New Roman"/>
          <w:bCs/>
          <w:sz w:val="24"/>
          <w:szCs w:val="24"/>
          <w:u w:val="single"/>
        </w:rPr>
        <w:t>5</w:t>
      </w:r>
      <w:r w:rsidR="004D0FC4" w:rsidRPr="00DE06F1">
        <w:rPr>
          <w:rFonts w:ascii="Times New Roman" w:eastAsia="Times New Roman" w:hAnsi="Times New Roman" w:cs="Times New Roman"/>
          <w:bCs/>
          <w:sz w:val="24"/>
          <w:szCs w:val="24"/>
        </w:rPr>
        <w:t xml:space="preserve"> </w:t>
      </w:r>
      <w:r w:rsidR="00486514" w:rsidRPr="00DE06F1">
        <w:rPr>
          <w:rFonts w:ascii="Times New Roman" w:eastAsia="Times New Roman" w:hAnsi="Times New Roman" w:cs="Times New Roman"/>
          <w:bCs/>
          <w:sz w:val="24"/>
          <w:szCs w:val="24"/>
        </w:rPr>
        <w:t>–</w:t>
      </w:r>
      <w:r w:rsidRPr="00DE06F1">
        <w:rPr>
          <w:rFonts w:ascii="Times New Roman" w:eastAsia="Times New Roman" w:hAnsi="Times New Roman" w:cs="Times New Roman"/>
          <w:bCs/>
          <w:sz w:val="24"/>
          <w:szCs w:val="24"/>
        </w:rPr>
        <w:t xml:space="preserve"> </w:t>
      </w:r>
      <w:r w:rsidR="00CCDDFA" w:rsidRPr="74BC2D4A">
        <w:rPr>
          <w:rFonts w:ascii="Times New Roman" w:eastAsia="Times New Roman" w:hAnsi="Times New Roman" w:cs="Times New Roman"/>
          <w:sz w:val="24"/>
          <w:szCs w:val="24"/>
        </w:rPr>
        <w:t>Výtah nebo zdvihací plošina zajišťující přístupnost, mu</w:t>
      </w:r>
      <w:r w:rsidR="5E4353CB" w:rsidRPr="74BC2D4A">
        <w:rPr>
          <w:rFonts w:ascii="Times New Roman" w:eastAsia="Times New Roman" w:hAnsi="Times New Roman" w:cs="Times New Roman"/>
          <w:sz w:val="24"/>
          <w:szCs w:val="24"/>
        </w:rPr>
        <w:t>sí bát navrženy a provedeny tak, aby splňovaly požadavky na přístupnost.</w:t>
      </w:r>
      <w:r w:rsidR="00CCDDFA" w:rsidRPr="74BC2D4A">
        <w:rPr>
          <w:rFonts w:ascii="Times New Roman" w:eastAsia="Times New Roman" w:hAnsi="Times New Roman" w:cs="Times New Roman"/>
          <w:sz w:val="24"/>
          <w:szCs w:val="24"/>
        </w:rPr>
        <w:t xml:space="preserve"> </w:t>
      </w:r>
      <w:r w:rsidRPr="74BC2D4A">
        <w:rPr>
          <w:rFonts w:ascii="Times New Roman" w:hAnsi="Times New Roman" w:cs="Times New Roman"/>
          <w:sz w:val="24"/>
          <w:szCs w:val="24"/>
        </w:rPr>
        <w:t xml:space="preserve">Požadavek se neuplatní u rodinných domů nebo </w:t>
      </w:r>
      <w:r w:rsidRPr="74BC2D4A">
        <w:rPr>
          <w:rFonts w:ascii="Times New Roman" w:hAnsi="Times New Roman" w:cs="Times New Roman"/>
          <w:sz w:val="24"/>
          <w:szCs w:val="24"/>
        </w:rPr>
        <w:lastRenderedPageBreak/>
        <w:t>u staveb pro rodinnou rekreaci, i kdyby měly zajištěnu přístupnost.</w:t>
      </w:r>
      <w:r w:rsidR="00FF5FDC" w:rsidRPr="74BC2D4A">
        <w:rPr>
          <w:rFonts w:ascii="Times New Roman" w:hAnsi="Times New Roman" w:cs="Times New Roman"/>
          <w:sz w:val="24"/>
          <w:szCs w:val="24"/>
        </w:rPr>
        <w:t xml:space="preserve"> Pro novostavby je určen výtah. Zdvihací plošina patří mezi strojní zařízení. Zdvihací plošina má nižší úroveň bezpečnosti oproti výtahu. Zdvihací plošinu lze aplikovat pouze ve vazbě na § 137 odst. 4 zákona.</w:t>
      </w:r>
    </w:p>
    <w:p w14:paraId="1AF060A2" w14:textId="12A0E880" w:rsidR="000605FD" w:rsidRPr="00DE06F1" w:rsidRDefault="000605FD" w:rsidP="00B57F2D">
      <w:pPr>
        <w:spacing w:before="120" w:after="0" w:line="240" w:lineRule="auto"/>
        <w:jc w:val="both"/>
        <w:rPr>
          <w:rFonts w:ascii="Times New Roman" w:hAnsi="Times New Roman" w:cs="Times New Roman"/>
          <w:iCs/>
          <w:sz w:val="24"/>
        </w:rPr>
      </w:pPr>
      <w:r w:rsidRPr="00DE06F1">
        <w:rPr>
          <w:rFonts w:ascii="Times New Roman" w:eastAsia="Times New Roman" w:hAnsi="Times New Roman" w:cs="Times New Roman"/>
          <w:bCs/>
          <w:sz w:val="24"/>
          <w:szCs w:val="24"/>
          <w:u w:val="single"/>
        </w:rPr>
        <w:t>K odst.</w:t>
      </w:r>
      <w:r w:rsidRPr="00DE06F1">
        <w:rPr>
          <w:rFonts w:ascii="Times New Roman" w:eastAsia="Times New Roman" w:hAnsi="Times New Roman" w:cs="Times New Roman"/>
          <w:b/>
          <w:sz w:val="24"/>
          <w:szCs w:val="24"/>
          <w:u w:val="single"/>
        </w:rPr>
        <w:t xml:space="preserve"> </w:t>
      </w:r>
      <w:r w:rsidR="00971307" w:rsidRPr="00DE06F1">
        <w:rPr>
          <w:rFonts w:ascii="Times New Roman" w:eastAsia="Times New Roman" w:hAnsi="Times New Roman" w:cs="Times New Roman"/>
          <w:bCs/>
          <w:sz w:val="24"/>
          <w:szCs w:val="24"/>
          <w:u w:val="single"/>
        </w:rPr>
        <w:t>6</w:t>
      </w:r>
      <w:r w:rsidR="004D0FC4" w:rsidRPr="00DE06F1">
        <w:rPr>
          <w:rFonts w:ascii="Times New Roman" w:eastAsia="Times New Roman" w:hAnsi="Times New Roman" w:cs="Times New Roman"/>
          <w:bCs/>
          <w:sz w:val="24"/>
          <w:szCs w:val="24"/>
        </w:rPr>
        <w:t xml:space="preserve"> </w:t>
      </w:r>
      <w:r w:rsidR="00AC2072" w:rsidRPr="00DE06F1">
        <w:rPr>
          <w:rFonts w:ascii="Times New Roman" w:eastAsia="Times New Roman" w:hAnsi="Times New Roman" w:cs="Times New Roman"/>
          <w:b/>
          <w:sz w:val="24"/>
          <w:szCs w:val="24"/>
        </w:rPr>
        <w:t>–</w:t>
      </w:r>
      <w:r w:rsidRPr="00DE06F1">
        <w:rPr>
          <w:rFonts w:ascii="Times New Roman" w:eastAsia="Times New Roman" w:hAnsi="Times New Roman" w:cs="Times New Roman"/>
          <w:b/>
          <w:sz w:val="24"/>
          <w:szCs w:val="24"/>
        </w:rPr>
        <w:t xml:space="preserve"> </w:t>
      </w:r>
      <w:r w:rsidRPr="00DE06F1">
        <w:rPr>
          <w:rFonts w:ascii="Times New Roman" w:hAnsi="Times New Roman" w:cs="Times New Roman"/>
          <w:iCs/>
          <w:sz w:val="24"/>
        </w:rPr>
        <w:t xml:space="preserve">Ustanovení řeší požadavky na pohyblivé schody, pohyblivé chodníky a pohyblivé rampy, pokud jsou v rámci záměru navrženy. Nejedná se o požadavek, který by stanovoval povinnost jejich zřízení. </w:t>
      </w:r>
    </w:p>
    <w:p w14:paraId="7A55E0F5" w14:textId="77777777" w:rsidR="00486514" w:rsidRPr="00DE06F1" w:rsidRDefault="00486514" w:rsidP="00B57F2D">
      <w:pPr>
        <w:spacing w:before="120" w:after="0" w:line="240" w:lineRule="auto"/>
        <w:jc w:val="both"/>
        <w:rPr>
          <w:rFonts w:ascii="Times New Roman" w:eastAsia="Calibri" w:hAnsi="Times New Roman" w:cs="Times New Roman"/>
          <w:b/>
          <w:iCs/>
          <w:sz w:val="24"/>
          <w:highlight w:val="yellow"/>
        </w:rPr>
      </w:pPr>
    </w:p>
    <w:p w14:paraId="24F8B3D7" w14:textId="3ADDBABF"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3</w:t>
      </w:r>
      <w:r w:rsidR="002D745F" w:rsidRPr="00DE06F1">
        <w:rPr>
          <w:rFonts w:ascii="Times New Roman" w:eastAsia="Calibri" w:hAnsi="Times New Roman" w:cs="Times New Roman"/>
          <w:b/>
          <w:iCs/>
          <w:sz w:val="24"/>
        </w:rPr>
        <w:t>4</w:t>
      </w:r>
      <w:r w:rsidR="000605FD" w:rsidRPr="00DE06F1">
        <w:rPr>
          <w:rFonts w:ascii="Times New Roman" w:eastAsia="Calibri" w:hAnsi="Times New Roman" w:cs="Times New Roman"/>
          <w:b/>
          <w:iCs/>
          <w:sz w:val="24"/>
        </w:rPr>
        <w:t xml:space="preserve"> Výtahov</w:t>
      </w:r>
      <w:r w:rsidR="008226A6" w:rsidRPr="00DE06F1">
        <w:rPr>
          <w:rFonts w:ascii="Times New Roman" w:eastAsia="Calibri" w:hAnsi="Times New Roman" w:cs="Times New Roman"/>
          <w:b/>
          <w:iCs/>
          <w:sz w:val="24"/>
        </w:rPr>
        <w:t xml:space="preserve">á, </w:t>
      </w:r>
      <w:r w:rsidR="000605FD" w:rsidRPr="00DE06F1">
        <w:rPr>
          <w:rFonts w:ascii="Times New Roman" w:eastAsia="Calibri" w:hAnsi="Times New Roman" w:cs="Times New Roman"/>
          <w:b/>
          <w:iCs/>
          <w:sz w:val="24"/>
        </w:rPr>
        <w:t>větrací</w:t>
      </w:r>
      <w:r w:rsidR="008226A6" w:rsidRPr="00DE06F1">
        <w:rPr>
          <w:rFonts w:ascii="Times New Roman" w:eastAsia="Calibri" w:hAnsi="Times New Roman" w:cs="Times New Roman"/>
          <w:b/>
          <w:iCs/>
          <w:sz w:val="24"/>
        </w:rPr>
        <w:t xml:space="preserve"> a </w:t>
      </w:r>
      <w:proofErr w:type="spellStart"/>
      <w:r w:rsidR="008226A6" w:rsidRPr="00DE06F1">
        <w:rPr>
          <w:rFonts w:ascii="Times New Roman" w:eastAsia="Calibri" w:hAnsi="Times New Roman" w:cs="Times New Roman"/>
          <w:b/>
          <w:iCs/>
          <w:sz w:val="24"/>
        </w:rPr>
        <w:t>shozová</w:t>
      </w:r>
      <w:proofErr w:type="spellEnd"/>
      <w:r w:rsidR="008226A6" w:rsidRPr="00DE06F1">
        <w:rPr>
          <w:rFonts w:ascii="Times New Roman" w:eastAsia="Calibri" w:hAnsi="Times New Roman" w:cs="Times New Roman"/>
          <w:b/>
          <w:iCs/>
          <w:sz w:val="24"/>
        </w:rPr>
        <w:t xml:space="preserve"> šachta</w:t>
      </w:r>
    </w:p>
    <w:p w14:paraId="0075DBE0" w14:textId="62FDC6EE" w:rsidR="00B57F2D" w:rsidRPr="00DE06F1" w:rsidRDefault="005C1025" w:rsidP="03B1064D">
      <w:pPr>
        <w:spacing w:before="120" w:after="0" w:line="240" w:lineRule="auto"/>
        <w:jc w:val="both"/>
        <w:rPr>
          <w:rFonts w:ascii="Times New Roman" w:eastAsia="Calibri" w:hAnsi="Times New Roman" w:cs="Times New Roman"/>
          <w:b/>
          <w:bCs/>
          <w:sz w:val="24"/>
          <w:szCs w:val="24"/>
        </w:rPr>
      </w:pPr>
      <w:r w:rsidRPr="03B1064D">
        <w:rPr>
          <w:rFonts w:ascii="Times New Roman" w:eastAsia="Calibri" w:hAnsi="Times New Roman" w:cs="Times New Roman"/>
          <w:sz w:val="24"/>
          <w:szCs w:val="24"/>
        </w:rPr>
        <w:t xml:space="preserve">Ustanovení </w:t>
      </w:r>
      <w:r w:rsidR="001568CE" w:rsidRPr="03B1064D">
        <w:rPr>
          <w:rFonts w:ascii="Times New Roman" w:eastAsia="Calibri" w:hAnsi="Times New Roman" w:cs="Times New Roman"/>
          <w:sz w:val="24"/>
          <w:szCs w:val="24"/>
        </w:rPr>
        <w:t>§ 3</w:t>
      </w:r>
      <w:r w:rsidR="002D745F" w:rsidRPr="03B1064D">
        <w:rPr>
          <w:rFonts w:ascii="Times New Roman" w:eastAsia="Calibri" w:hAnsi="Times New Roman" w:cs="Times New Roman"/>
          <w:sz w:val="24"/>
          <w:szCs w:val="24"/>
        </w:rPr>
        <w:t>4</w:t>
      </w:r>
      <w:r w:rsidR="001568CE" w:rsidRPr="03B1064D">
        <w:rPr>
          <w:rFonts w:ascii="Times New Roman" w:eastAsia="Calibri" w:hAnsi="Times New Roman" w:cs="Times New Roman"/>
          <w:sz w:val="24"/>
          <w:szCs w:val="24"/>
        </w:rPr>
        <w:t xml:space="preserve"> </w:t>
      </w:r>
      <w:r w:rsidR="00EE4BF5" w:rsidRPr="03B1064D">
        <w:rPr>
          <w:rFonts w:ascii="Times New Roman" w:eastAsia="Calibri" w:hAnsi="Times New Roman" w:cs="Times New Roman"/>
          <w:sz w:val="24"/>
          <w:szCs w:val="24"/>
        </w:rPr>
        <w:t xml:space="preserve"> vyhlášky </w:t>
      </w:r>
      <w:r w:rsidRPr="03B1064D">
        <w:rPr>
          <w:rFonts w:ascii="Times New Roman" w:eastAsia="Calibri" w:hAnsi="Times New Roman" w:cs="Times New Roman"/>
          <w:sz w:val="24"/>
          <w:szCs w:val="24"/>
        </w:rPr>
        <w:t>provádí § 149 stavebního zákona, kterým se stanoví požadavky na bezpečnost a přístupnost při užívání</w:t>
      </w:r>
      <w:r w:rsidR="004D0FC4" w:rsidRPr="03B1064D">
        <w:rPr>
          <w:rFonts w:ascii="Times New Roman" w:eastAsia="Calibri" w:hAnsi="Times New Roman" w:cs="Times New Roman"/>
          <w:sz w:val="24"/>
          <w:szCs w:val="24"/>
        </w:rPr>
        <w:t xml:space="preserve">. </w:t>
      </w:r>
      <w:r w:rsidR="000605FD" w:rsidRPr="03B1064D">
        <w:rPr>
          <w:rFonts w:ascii="Times New Roman" w:eastAsia="Calibri" w:hAnsi="Times New Roman" w:cs="Times New Roman"/>
          <w:sz w:val="24"/>
          <w:szCs w:val="24"/>
        </w:rPr>
        <w:t>Navržený požadavek zajišťuje bezpečnost u výtahových</w:t>
      </w:r>
      <w:r w:rsidR="00AF7295" w:rsidRPr="03B1064D">
        <w:rPr>
          <w:rFonts w:ascii="Times New Roman" w:eastAsia="Calibri" w:hAnsi="Times New Roman" w:cs="Times New Roman"/>
          <w:sz w:val="24"/>
          <w:szCs w:val="24"/>
        </w:rPr>
        <w:t>,</w:t>
      </w:r>
      <w:r w:rsidR="000605FD" w:rsidRPr="03B1064D">
        <w:rPr>
          <w:rFonts w:ascii="Times New Roman" w:eastAsia="Calibri" w:hAnsi="Times New Roman" w:cs="Times New Roman"/>
          <w:sz w:val="24"/>
          <w:szCs w:val="24"/>
        </w:rPr>
        <w:t xml:space="preserve"> větracích</w:t>
      </w:r>
      <w:r w:rsidR="00AF7295" w:rsidRPr="03B1064D">
        <w:rPr>
          <w:rFonts w:ascii="Times New Roman" w:eastAsia="Calibri" w:hAnsi="Times New Roman" w:cs="Times New Roman"/>
          <w:sz w:val="24"/>
          <w:szCs w:val="24"/>
        </w:rPr>
        <w:t xml:space="preserve"> a </w:t>
      </w:r>
      <w:proofErr w:type="spellStart"/>
      <w:r w:rsidR="00AF7295" w:rsidRPr="03B1064D">
        <w:rPr>
          <w:rFonts w:ascii="Times New Roman" w:eastAsia="Calibri" w:hAnsi="Times New Roman" w:cs="Times New Roman"/>
          <w:sz w:val="24"/>
          <w:szCs w:val="24"/>
        </w:rPr>
        <w:t>shozových</w:t>
      </w:r>
      <w:proofErr w:type="spellEnd"/>
      <w:r w:rsidR="000605FD" w:rsidRPr="03B1064D">
        <w:rPr>
          <w:rFonts w:ascii="Times New Roman" w:eastAsia="Calibri" w:hAnsi="Times New Roman" w:cs="Times New Roman"/>
          <w:sz w:val="24"/>
          <w:szCs w:val="24"/>
        </w:rPr>
        <w:t xml:space="preserve"> šachet </w:t>
      </w:r>
      <w:r w:rsidR="000B3BD6" w:rsidRPr="03B1064D">
        <w:rPr>
          <w:rFonts w:ascii="Times New Roman" w:eastAsia="Calibri" w:hAnsi="Times New Roman" w:cs="Times New Roman"/>
          <w:sz w:val="24"/>
          <w:szCs w:val="24"/>
        </w:rPr>
        <w:t xml:space="preserve">a vychází ze stávající právní úpravy, tj. ze znění ustanovení § 29 </w:t>
      </w:r>
      <w:r w:rsidR="00972AA1" w:rsidRPr="03B1064D">
        <w:rPr>
          <w:rFonts w:ascii="Times New Roman" w:eastAsia="Calibri" w:hAnsi="Times New Roman" w:cs="Times New Roman"/>
          <w:sz w:val="24"/>
          <w:szCs w:val="24"/>
        </w:rPr>
        <w:t xml:space="preserve">a 30 </w:t>
      </w:r>
      <w:r w:rsidR="000B3BD6" w:rsidRPr="03B1064D">
        <w:rPr>
          <w:rFonts w:ascii="Times New Roman" w:eastAsia="Calibri" w:hAnsi="Times New Roman" w:cs="Times New Roman"/>
          <w:sz w:val="24"/>
          <w:szCs w:val="24"/>
        </w:rPr>
        <w:t>vyhlášky č. 268/2009 Sb</w:t>
      </w:r>
      <w:r w:rsidR="00972AA1" w:rsidRPr="03B1064D">
        <w:rPr>
          <w:rFonts w:ascii="Times New Roman" w:eastAsia="Calibri" w:hAnsi="Times New Roman" w:cs="Times New Roman"/>
          <w:sz w:val="24"/>
          <w:szCs w:val="24"/>
        </w:rPr>
        <w:t xml:space="preserve">. </w:t>
      </w:r>
    </w:p>
    <w:p w14:paraId="62014C50" w14:textId="3B2A11BB" w:rsidR="00033AD7" w:rsidRPr="00DE06F1" w:rsidRDefault="009519F0" w:rsidP="00B57F2D">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t xml:space="preserve">K odst. 1 a 2 </w:t>
      </w:r>
      <w:r w:rsidR="00CA1EFA" w:rsidRPr="00DE06F1">
        <w:rPr>
          <w:rFonts w:ascii="Times New Roman" w:eastAsia="Times New Roman" w:hAnsi="Times New Roman" w:cs="Times New Roman"/>
          <w:b/>
          <w:bCs/>
          <w:sz w:val="24"/>
          <w:szCs w:val="24"/>
        </w:rPr>
        <w:t>–</w:t>
      </w:r>
      <w:r w:rsidRPr="00DE06F1">
        <w:rPr>
          <w:rFonts w:ascii="Times New Roman" w:eastAsia="Calibri" w:hAnsi="Times New Roman" w:cs="Times New Roman"/>
          <w:bCs/>
          <w:iCs/>
          <w:sz w:val="24"/>
        </w:rPr>
        <w:t xml:space="preserve"> </w:t>
      </w:r>
      <w:r w:rsidR="002D745F" w:rsidRPr="00DE06F1">
        <w:rPr>
          <w:rFonts w:ascii="Times New Roman" w:eastAsia="Calibri" w:hAnsi="Times New Roman" w:cs="Times New Roman"/>
          <w:bCs/>
          <w:iCs/>
          <w:sz w:val="24"/>
        </w:rPr>
        <w:t>Z bezpečnostních důvodů je taxativně vymezeno, že ve větrací</w:t>
      </w:r>
      <w:r w:rsidRPr="00DE06F1">
        <w:rPr>
          <w:rFonts w:ascii="Times New Roman" w:eastAsia="Calibri" w:hAnsi="Times New Roman" w:cs="Times New Roman"/>
          <w:bCs/>
          <w:iCs/>
          <w:sz w:val="24"/>
        </w:rPr>
        <w:t>,</w:t>
      </w:r>
      <w:r w:rsidR="002D745F" w:rsidRPr="00DE06F1">
        <w:rPr>
          <w:rFonts w:ascii="Times New Roman" w:eastAsia="Calibri" w:hAnsi="Times New Roman" w:cs="Times New Roman"/>
          <w:bCs/>
          <w:iCs/>
          <w:sz w:val="24"/>
        </w:rPr>
        <w:t xml:space="preserve"> ani ve svozové šachtě nesmí být umístěno žádné vedení</w:t>
      </w:r>
      <w:r w:rsidRPr="00DE06F1">
        <w:rPr>
          <w:rFonts w:ascii="Times New Roman" w:eastAsia="Calibri" w:hAnsi="Times New Roman" w:cs="Times New Roman"/>
          <w:bCs/>
          <w:iCs/>
          <w:sz w:val="24"/>
        </w:rPr>
        <w:t xml:space="preserve"> (</w:t>
      </w:r>
      <w:r w:rsidR="002D745F" w:rsidRPr="00DE06F1">
        <w:rPr>
          <w:rFonts w:ascii="Times New Roman" w:eastAsia="Calibri" w:hAnsi="Times New Roman" w:cs="Times New Roman"/>
          <w:bCs/>
          <w:iCs/>
          <w:sz w:val="24"/>
        </w:rPr>
        <w:t>elektrické</w:t>
      </w:r>
      <w:r w:rsidRPr="00DE06F1">
        <w:rPr>
          <w:rFonts w:ascii="Times New Roman" w:eastAsia="Calibri" w:hAnsi="Times New Roman" w:cs="Times New Roman"/>
          <w:bCs/>
          <w:iCs/>
          <w:sz w:val="24"/>
        </w:rPr>
        <w:t>, plynové, vodovodní, kanalizační nebo datové)</w:t>
      </w:r>
      <w:r w:rsidR="00EE4BF5">
        <w:rPr>
          <w:rFonts w:ascii="Times New Roman" w:eastAsia="Calibri" w:hAnsi="Times New Roman" w:cs="Times New Roman"/>
          <w:bCs/>
          <w:iCs/>
          <w:sz w:val="24"/>
        </w:rPr>
        <w:t>,</w:t>
      </w:r>
      <w:r w:rsidR="002D745F" w:rsidRPr="00DE06F1">
        <w:rPr>
          <w:rFonts w:ascii="Times New Roman" w:eastAsia="Calibri" w:hAnsi="Times New Roman" w:cs="Times New Roman"/>
          <w:bCs/>
          <w:iCs/>
          <w:sz w:val="24"/>
        </w:rPr>
        <w:t xml:space="preserve"> ani jiné technické zařízení, které přímo nesouvisí s provozem větrací nebo svozové šachty.</w:t>
      </w:r>
    </w:p>
    <w:p w14:paraId="100FBFA5" w14:textId="5CEB8E32" w:rsidR="009519F0" w:rsidRPr="00DE06F1" w:rsidRDefault="009519F0" w:rsidP="009519F0">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Ustanovení odstavce 1 je současně transpozičním ustanovením</w:t>
      </w:r>
      <w:r w:rsidR="008F5E27" w:rsidRPr="00DE06F1">
        <w:rPr>
          <w:rFonts w:ascii="Times New Roman" w:hAnsi="Times New Roman" w:cs="Times New Roman"/>
          <w:iCs/>
          <w:sz w:val="24"/>
        </w:rPr>
        <w:t xml:space="preserve"> </w:t>
      </w:r>
      <w:r w:rsidRPr="00DE06F1">
        <w:rPr>
          <w:rFonts w:ascii="Times New Roman" w:hAnsi="Times New Roman" w:cs="Times New Roman"/>
          <w:iCs/>
          <w:sz w:val="24"/>
        </w:rPr>
        <w:t xml:space="preserve">směrnice Evropského Parlamentu a Rady 2014/33/EU ze dne 26. února 2014 o harmonizaci právních předpisů členských států týkajících se výtahů a bezpečnostních komponent pro výtahy (přepracované znění) (32014L0033), které bylo dosud zajištěno vyhláškou č. 268/2009 Sb. Z důvodu zrušení tohoto právního předpisu bylo nutné zachovat povinnost ČR ke splnění této transpozice, která bude nově zajištěna tímto ustanovením. </w:t>
      </w:r>
    </w:p>
    <w:p w14:paraId="046630C8" w14:textId="069CAE7F" w:rsidR="002D745F" w:rsidRPr="00DE06F1" w:rsidRDefault="009519F0" w:rsidP="00B57F2D">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t>K odst. 3</w:t>
      </w:r>
      <w:r w:rsidR="00971307" w:rsidRPr="00DE06F1">
        <w:rPr>
          <w:rFonts w:ascii="Times New Roman" w:eastAsia="Calibri" w:hAnsi="Times New Roman" w:cs="Times New Roman"/>
          <w:bCs/>
          <w:iCs/>
          <w:sz w:val="24"/>
          <w:u w:val="single"/>
        </w:rPr>
        <w:t xml:space="preserve"> </w:t>
      </w:r>
      <w:r w:rsidR="00CA1EFA" w:rsidRPr="00DE06F1">
        <w:rPr>
          <w:rFonts w:ascii="Times New Roman" w:eastAsia="Times New Roman" w:hAnsi="Times New Roman" w:cs="Times New Roman"/>
          <w:b/>
          <w:bCs/>
          <w:sz w:val="24"/>
          <w:szCs w:val="24"/>
        </w:rPr>
        <w:t>–</w:t>
      </w:r>
      <w:r w:rsidR="00CA1EFA">
        <w:rPr>
          <w:rFonts w:ascii="Times New Roman" w:eastAsia="Times New Roman" w:hAnsi="Times New Roman" w:cs="Times New Roman"/>
          <w:b/>
          <w:bCs/>
          <w:sz w:val="24"/>
          <w:szCs w:val="24"/>
        </w:rPr>
        <w:t xml:space="preserve"> </w:t>
      </w:r>
      <w:r w:rsidR="002D745F" w:rsidRPr="00DE06F1">
        <w:rPr>
          <w:rFonts w:ascii="Times New Roman" w:eastAsia="Calibri" w:hAnsi="Times New Roman" w:cs="Times New Roman"/>
          <w:bCs/>
          <w:iCs/>
          <w:sz w:val="24"/>
        </w:rPr>
        <w:t xml:space="preserve">Pokud </w:t>
      </w:r>
      <w:r w:rsidRPr="00DE06F1">
        <w:rPr>
          <w:rFonts w:ascii="Times New Roman" w:eastAsia="Calibri" w:hAnsi="Times New Roman" w:cs="Times New Roman"/>
          <w:bCs/>
          <w:iCs/>
          <w:sz w:val="24"/>
        </w:rPr>
        <w:t xml:space="preserve">je </w:t>
      </w:r>
      <w:r w:rsidR="002D745F" w:rsidRPr="00DE06F1">
        <w:rPr>
          <w:rFonts w:ascii="Times New Roman" w:eastAsia="Calibri" w:hAnsi="Times New Roman" w:cs="Times New Roman"/>
          <w:bCs/>
          <w:iCs/>
          <w:sz w:val="24"/>
        </w:rPr>
        <w:t>s</w:t>
      </w:r>
      <w:r w:rsidRPr="00DE06F1">
        <w:rPr>
          <w:rFonts w:ascii="Times New Roman" w:eastAsia="Calibri" w:hAnsi="Times New Roman" w:cs="Times New Roman"/>
          <w:bCs/>
          <w:iCs/>
          <w:sz w:val="24"/>
        </w:rPr>
        <w:t>h</w:t>
      </w:r>
      <w:r w:rsidR="002D745F" w:rsidRPr="00DE06F1">
        <w:rPr>
          <w:rFonts w:ascii="Times New Roman" w:eastAsia="Calibri" w:hAnsi="Times New Roman" w:cs="Times New Roman"/>
          <w:bCs/>
          <w:iCs/>
          <w:sz w:val="24"/>
        </w:rPr>
        <w:t>oz šachty určen pro shoz odpadu</w:t>
      </w:r>
      <w:r w:rsidR="00EE4BF5">
        <w:rPr>
          <w:rFonts w:ascii="Times New Roman" w:eastAsia="Calibri" w:hAnsi="Times New Roman" w:cs="Times New Roman"/>
          <w:bCs/>
          <w:iCs/>
          <w:sz w:val="24"/>
        </w:rPr>
        <w:t>,</w:t>
      </w:r>
      <w:r w:rsidR="002D745F" w:rsidRPr="00DE06F1">
        <w:rPr>
          <w:rFonts w:ascii="Times New Roman" w:eastAsia="Calibri" w:hAnsi="Times New Roman" w:cs="Times New Roman"/>
          <w:bCs/>
          <w:iCs/>
          <w:sz w:val="24"/>
        </w:rPr>
        <w:t xml:space="preserve"> pak s odpadem musí být nakládáno bezpečně</w:t>
      </w:r>
      <w:r w:rsidRPr="00DE06F1">
        <w:rPr>
          <w:rFonts w:ascii="Times New Roman" w:eastAsia="Calibri" w:hAnsi="Times New Roman" w:cs="Times New Roman"/>
          <w:bCs/>
          <w:iCs/>
          <w:sz w:val="24"/>
        </w:rPr>
        <w:t xml:space="preserve">. </w:t>
      </w:r>
      <w:r w:rsidR="002D745F" w:rsidRPr="00DE06F1">
        <w:rPr>
          <w:rFonts w:ascii="Times New Roman" w:eastAsia="Calibri" w:hAnsi="Times New Roman" w:cs="Times New Roman"/>
          <w:bCs/>
          <w:iCs/>
          <w:sz w:val="24"/>
        </w:rPr>
        <w:t xml:space="preserve"> A</w:t>
      </w:r>
      <w:r w:rsidRPr="00DE06F1">
        <w:rPr>
          <w:rFonts w:ascii="Times New Roman" w:eastAsia="Calibri" w:hAnsi="Times New Roman" w:cs="Times New Roman"/>
          <w:bCs/>
          <w:iCs/>
          <w:sz w:val="24"/>
        </w:rPr>
        <w:t xml:space="preserve"> v</w:t>
      </w:r>
      <w:r w:rsidR="002D745F" w:rsidRPr="00DE06F1">
        <w:rPr>
          <w:rFonts w:ascii="Times New Roman" w:eastAsia="Calibri" w:hAnsi="Times New Roman" w:cs="Times New Roman"/>
          <w:bCs/>
          <w:iCs/>
          <w:sz w:val="24"/>
        </w:rPr>
        <w:t xml:space="preserve"> souladu se zákonem o odpadech všechny části svozové šachty tedy i </w:t>
      </w:r>
      <w:proofErr w:type="spellStart"/>
      <w:r w:rsidR="002D745F" w:rsidRPr="00DE06F1">
        <w:rPr>
          <w:rFonts w:ascii="Times New Roman" w:eastAsia="Calibri" w:hAnsi="Times New Roman" w:cs="Times New Roman"/>
          <w:bCs/>
          <w:iCs/>
          <w:sz w:val="24"/>
        </w:rPr>
        <w:t>vhozový</w:t>
      </w:r>
      <w:proofErr w:type="spellEnd"/>
      <w:r w:rsidR="002D745F" w:rsidRPr="00DE06F1">
        <w:rPr>
          <w:rFonts w:ascii="Times New Roman" w:eastAsia="Calibri" w:hAnsi="Times New Roman" w:cs="Times New Roman"/>
          <w:bCs/>
          <w:iCs/>
          <w:sz w:val="24"/>
        </w:rPr>
        <w:t xml:space="preserve"> a čistící otvor</w:t>
      </w:r>
      <w:r w:rsidRPr="00DE06F1">
        <w:rPr>
          <w:rFonts w:ascii="Times New Roman" w:eastAsia="Calibri" w:hAnsi="Times New Roman" w:cs="Times New Roman"/>
          <w:bCs/>
          <w:iCs/>
          <w:sz w:val="24"/>
        </w:rPr>
        <w:t xml:space="preserve">, </w:t>
      </w:r>
      <w:r w:rsidR="002D745F" w:rsidRPr="00DE06F1">
        <w:rPr>
          <w:rFonts w:ascii="Times New Roman" w:eastAsia="Calibri" w:hAnsi="Times New Roman" w:cs="Times New Roman"/>
          <w:bCs/>
          <w:iCs/>
          <w:sz w:val="24"/>
        </w:rPr>
        <w:t xml:space="preserve">popřípadě </w:t>
      </w:r>
      <w:proofErr w:type="spellStart"/>
      <w:r w:rsidR="002D745F" w:rsidRPr="00DE06F1">
        <w:rPr>
          <w:rFonts w:ascii="Times New Roman" w:eastAsia="Calibri" w:hAnsi="Times New Roman" w:cs="Times New Roman"/>
          <w:bCs/>
          <w:iCs/>
          <w:sz w:val="24"/>
        </w:rPr>
        <w:t>vhozová</w:t>
      </w:r>
      <w:proofErr w:type="spellEnd"/>
      <w:r w:rsidR="002D745F" w:rsidRPr="00DE06F1">
        <w:rPr>
          <w:rFonts w:ascii="Times New Roman" w:eastAsia="Calibri" w:hAnsi="Times New Roman" w:cs="Times New Roman"/>
          <w:bCs/>
          <w:iCs/>
          <w:sz w:val="24"/>
        </w:rPr>
        <w:t xml:space="preserve"> kabina a prostor</w:t>
      </w:r>
      <w:r w:rsidRPr="00DE06F1">
        <w:rPr>
          <w:rFonts w:ascii="Times New Roman" w:eastAsia="Calibri" w:hAnsi="Times New Roman" w:cs="Times New Roman"/>
          <w:bCs/>
          <w:iCs/>
          <w:sz w:val="24"/>
        </w:rPr>
        <w:t xml:space="preserve">, </w:t>
      </w:r>
      <w:r w:rsidR="002D745F" w:rsidRPr="00DE06F1">
        <w:rPr>
          <w:rFonts w:ascii="Times New Roman" w:eastAsia="Calibri" w:hAnsi="Times New Roman" w:cs="Times New Roman"/>
          <w:bCs/>
          <w:iCs/>
          <w:sz w:val="24"/>
        </w:rPr>
        <w:t>v němž se soustřeďuje odpad</w:t>
      </w:r>
      <w:r w:rsidR="003B07E9">
        <w:rPr>
          <w:rFonts w:ascii="Times New Roman" w:eastAsia="Calibri" w:hAnsi="Times New Roman" w:cs="Times New Roman"/>
          <w:bCs/>
          <w:iCs/>
          <w:sz w:val="24"/>
        </w:rPr>
        <w:t>,</w:t>
      </w:r>
      <w:r w:rsidR="002D745F" w:rsidRPr="00DE06F1">
        <w:rPr>
          <w:rFonts w:ascii="Times New Roman" w:eastAsia="Calibri" w:hAnsi="Times New Roman" w:cs="Times New Roman"/>
          <w:bCs/>
          <w:iCs/>
          <w:sz w:val="24"/>
        </w:rPr>
        <w:t xml:space="preserve"> musí být navrženy </w:t>
      </w:r>
      <w:r w:rsidRPr="00DE06F1">
        <w:rPr>
          <w:rFonts w:ascii="Times New Roman" w:eastAsia="Calibri" w:hAnsi="Times New Roman" w:cs="Times New Roman"/>
          <w:bCs/>
          <w:iCs/>
          <w:sz w:val="24"/>
        </w:rPr>
        <w:t>tak, a</w:t>
      </w:r>
      <w:r w:rsidR="002D745F" w:rsidRPr="00DE06F1">
        <w:rPr>
          <w:rFonts w:ascii="Times New Roman" w:eastAsia="Calibri" w:hAnsi="Times New Roman" w:cs="Times New Roman"/>
          <w:bCs/>
          <w:iCs/>
          <w:sz w:val="24"/>
        </w:rPr>
        <w:t>by při požáru do ostatních částí stavby nemohl pronikat ani oheň ani kouř ani jiné emise například pach</w:t>
      </w:r>
      <w:r w:rsidRPr="00DE06F1">
        <w:rPr>
          <w:rFonts w:ascii="Times New Roman" w:eastAsia="Calibri" w:hAnsi="Times New Roman" w:cs="Times New Roman"/>
          <w:bCs/>
          <w:iCs/>
          <w:sz w:val="24"/>
        </w:rPr>
        <w:t>,</w:t>
      </w:r>
      <w:r w:rsidR="002D745F" w:rsidRPr="00DE06F1">
        <w:rPr>
          <w:rFonts w:ascii="Times New Roman" w:eastAsia="Calibri" w:hAnsi="Times New Roman" w:cs="Times New Roman"/>
          <w:bCs/>
          <w:iCs/>
          <w:sz w:val="24"/>
        </w:rPr>
        <w:t xml:space="preserve"> prach a hluk</w:t>
      </w:r>
      <w:r w:rsidRPr="00DE06F1">
        <w:rPr>
          <w:rFonts w:ascii="Times New Roman" w:eastAsia="Calibri" w:hAnsi="Times New Roman" w:cs="Times New Roman"/>
          <w:bCs/>
          <w:iCs/>
          <w:sz w:val="24"/>
        </w:rPr>
        <w:t xml:space="preserve">. Proto </w:t>
      </w:r>
      <w:r w:rsidR="002D745F" w:rsidRPr="00DE06F1">
        <w:rPr>
          <w:rFonts w:ascii="Times New Roman" w:eastAsia="Calibri" w:hAnsi="Times New Roman" w:cs="Times New Roman"/>
          <w:bCs/>
          <w:iCs/>
          <w:sz w:val="24"/>
        </w:rPr>
        <w:t>z těchto důvodů musí mít šachta zajištěno trvalé účinné odvětrání.</w:t>
      </w:r>
    </w:p>
    <w:p w14:paraId="789BA3AF" w14:textId="07EF2F94" w:rsidR="002D745F" w:rsidRPr="00DE06F1" w:rsidRDefault="009519F0" w:rsidP="00B57F2D">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t xml:space="preserve">K odst. </w:t>
      </w:r>
      <w:proofErr w:type="gramStart"/>
      <w:r w:rsidR="00D30016" w:rsidRPr="00DE06F1">
        <w:rPr>
          <w:rFonts w:ascii="Times New Roman" w:eastAsia="Calibri" w:hAnsi="Times New Roman" w:cs="Times New Roman"/>
          <w:bCs/>
          <w:iCs/>
          <w:sz w:val="24"/>
          <w:u w:val="single"/>
        </w:rPr>
        <w:t>4</w:t>
      </w:r>
      <w:r w:rsidR="00264149">
        <w:rPr>
          <w:rFonts w:ascii="Times New Roman" w:eastAsia="Calibri" w:hAnsi="Times New Roman" w:cs="Times New Roman"/>
          <w:bCs/>
          <w:iCs/>
          <w:sz w:val="24"/>
          <w:u w:val="single"/>
        </w:rPr>
        <w:t xml:space="preserve"> </w:t>
      </w:r>
      <w:r w:rsidR="00D30016" w:rsidRPr="00CA1EFA">
        <w:rPr>
          <w:rFonts w:ascii="Times New Roman" w:eastAsia="Calibri" w:hAnsi="Times New Roman" w:cs="Times New Roman"/>
          <w:bCs/>
          <w:iCs/>
          <w:sz w:val="24"/>
        </w:rPr>
        <w:t>–</w:t>
      </w:r>
      <w:r w:rsidR="00264149">
        <w:rPr>
          <w:rFonts w:ascii="Times New Roman" w:eastAsia="Calibri" w:hAnsi="Times New Roman" w:cs="Times New Roman"/>
          <w:bCs/>
          <w:iCs/>
          <w:sz w:val="24"/>
        </w:rPr>
        <w:t xml:space="preserve"> </w:t>
      </w:r>
      <w:r w:rsidR="00D30016" w:rsidRPr="00CA1EFA">
        <w:rPr>
          <w:rFonts w:ascii="Times New Roman" w:eastAsia="Calibri" w:hAnsi="Times New Roman" w:cs="Times New Roman"/>
          <w:bCs/>
          <w:iCs/>
          <w:sz w:val="24"/>
        </w:rPr>
        <w:t>Z</w:t>
      </w:r>
      <w:proofErr w:type="gramEnd"/>
      <w:r w:rsidR="002D745F" w:rsidRPr="00DE06F1">
        <w:rPr>
          <w:rFonts w:ascii="Times New Roman" w:eastAsia="Calibri" w:hAnsi="Times New Roman" w:cs="Times New Roman"/>
          <w:bCs/>
          <w:iCs/>
          <w:sz w:val="24"/>
        </w:rPr>
        <w:t xml:space="preserve"> hlediska bezpečnosti </w:t>
      </w:r>
      <w:r w:rsidR="00AB2602">
        <w:rPr>
          <w:rFonts w:ascii="Times New Roman" w:eastAsia="Calibri" w:hAnsi="Times New Roman" w:cs="Times New Roman"/>
          <w:bCs/>
          <w:iCs/>
          <w:sz w:val="24"/>
        </w:rPr>
        <w:t>se stanoví</w:t>
      </w:r>
      <w:r w:rsidR="003B07E9">
        <w:rPr>
          <w:rFonts w:ascii="Times New Roman" w:eastAsia="Calibri" w:hAnsi="Times New Roman" w:cs="Times New Roman"/>
          <w:bCs/>
          <w:iCs/>
          <w:sz w:val="24"/>
        </w:rPr>
        <w:t>,</w:t>
      </w:r>
      <w:r w:rsidR="002D745F" w:rsidRPr="00DE06F1">
        <w:rPr>
          <w:rFonts w:ascii="Times New Roman" w:eastAsia="Calibri" w:hAnsi="Times New Roman" w:cs="Times New Roman"/>
          <w:bCs/>
          <w:iCs/>
          <w:sz w:val="24"/>
        </w:rPr>
        <w:t xml:space="preserve"> že </w:t>
      </w:r>
      <w:proofErr w:type="spellStart"/>
      <w:r w:rsidR="002D745F" w:rsidRPr="00DE06F1">
        <w:rPr>
          <w:rFonts w:ascii="Times New Roman" w:eastAsia="Calibri" w:hAnsi="Times New Roman" w:cs="Times New Roman"/>
          <w:bCs/>
          <w:iCs/>
          <w:sz w:val="24"/>
        </w:rPr>
        <w:t>vhozový</w:t>
      </w:r>
      <w:proofErr w:type="spellEnd"/>
      <w:r w:rsidR="002D745F" w:rsidRPr="00DE06F1">
        <w:rPr>
          <w:rFonts w:ascii="Times New Roman" w:eastAsia="Calibri" w:hAnsi="Times New Roman" w:cs="Times New Roman"/>
          <w:bCs/>
          <w:iCs/>
          <w:sz w:val="24"/>
        </w:rPr>
        <w:t xml:space="preserve"> otvor </w:t>
      </w:r>
      <w:proofErr w:type="spellStart"/>
      <w:r w:rsidR="002D745F" w:rsidRPr="00DE06F1">
        <w:rPr>
          <w:rFonts w:ascii="Times New Roman" w:eastAsia="Calibri" w:hAnsi="Times New Roman" w:cs="Times New Roman"/>
          <w:bCs/>
          <w:iCs/>
          <w:sz w:val="24"/>
        </w:rPr>
        <w:t>s</w:t>
      </w:r>
      <w:r w:rsidRPr="00DE06F1">
        <w:rPr>
          <w:rFonts w:ascii="Times New Roman" w:eastAsia="Calibri" w:hAnsi="Times New Roman" w:cs="Times New Roman"/>
          <w:bCs/>
          <w:iCs/>
          <w:sz w:val="24"/>
        </w:rPr>
        <w:t>h</w:t>
      </w:r>
      <w:r w:rsidR="002D745F" w:rsidRPr="00DE06F1">
        <w:rPr>
          <w:rFonts w:ascii="Times New Roman" w:eastAsia="Calibri" w:hAnsi="Times New Roman" w:cs="Times New Roman"/>
          <w:bCs/>
          <w:iCs/>
          <w:sz w:val="24"/>
        </w:rPr>
        <w:t>ozové</w:t>
      </w:r>
      <w:proofErr w:type="spellEnd"/>
      <w:r w:rsidR="002D745F" w:rsidRPr="00DE06F1">
        <w:rPr>
          <w:rFonts w:ascii="Times New Roman" w:eastAsia="Calibri" w:hAnsi="Times New Roman" w:cs="Times New Roman"/>
          <w:bCs/>
          <w:iCs/>
          <w:sz w:val="24"/>
        </w:rPr>
        <w:t xml:space="preserve"> šachty nesmí být situován v obytné nebo pobytové místnosti</w:t>
      </w:r>
      <w:r w:rsidR="003B07E9">
        <w:rPr>
          <w:rFonts w:ascii="Times New Roman" w:eastAsia="Calibri" w:hAnsi="Times New Roman" w:cs="Times New Roman"/>
          <w:bCs/>
          <w:iCs/>
          <w:sz w:val="24"/>
        </w:rPr>
        <w:t>,</w:t>
      </w:r>
      <w:r w:rsidR="002D745F" w:rsidRPr="00DE06F1">
        <w:rPr>
          <w:rFonts w:ascii="Times New Roman" w:eastAsia="Calibri" w:hAnsi="Times New Roman" w:cs="Times New Roman"/>
          <w:bCs/>
          <w:iCs/>
          <w:sz w:val="24"/>
        </w:rPr>
        <w:t xml:space="preserve"> a </w:t>
      </w:r>
      <w:r w:rsidR="000D10FF" w:rsidRPr="00DE06F1">
        <w:rPr>
          <w:rFonts w:ascii="Times New Roman" w:eastAsia="Calibri" w:hAnsi="Times New Roman" w:cs="Times New Roman"/>
          <w:bCs/>
          <w:iCs/>
          <w:sz w:val="24"/>
        </w:rPr>
        <w:t xml:space="preserve">z důvodu zamezení pádu osob </w:t>
      </w:r>
      <w:r w:rsidR="000D10FF">
        <w:rPr>
          <w:rFonts w:ascii="Times New Roman" w:eastAsia="Calibri" w:hAnsi="Times New Roman" w:cs="Times New Roman"/>
          <w:bCs/>
          <w:iCs/>
          <w:sz w:val="24"/>
        </w:rPr>
        <w:t>se</w:t>
      </w:r>
      <w:r w:rsidR="000D10FF" w:rsidRPr="00DE06F1">
        <w:rPr>
          <w:rFonts w:ascii="Times New Roman" w:eastAsia="Calibri" w:hAnsi="Times New Roman" w:cs="Times New Roman"/>
          <w:bCs/>
          <w:iCs/>
          <w:sz w:val="24"/>
        </w:rPr>
        <w:t xml:space="preserve"> </w:t>
      </w:r>
      <w:r w:rsidR="002D745F" w:rsidRPr="00DE06F1">
        <w:rPr>
          <w:rFonts w:ascii="Times New Roman" w:eastAsia="Calibri" w:hAnsi="Times New Roman" w:cs="Times New Roman"/>
          <w:bCs/>
          <w:iCs/>
          <w:sz w:val="24"/>
        </w:rPr>
        <w:t xml:space="preserve">také </w:t>
      </w:r>
      <w:r w:rsidR="000D10FF">
        <w:rPr>
          <w:rFonts w:ascii="Times New Roman" w:eastAsia="Calibri" w:hAnsi="Times New Roman" w:cs="Times New Roman"/>
          <w:bCs/>
          <w:iCs/>
          <w:sz w:val="24"/>
        </w:rPr>
        <w:t>stanoví</w:t>
      </w:r>
      <w:r w:rsidR="000D10FF" w:rsidRPr="00DE06F1">
        <w:rPr>
          <w:rFonts w:ascii="Times New Roman" w:eastAsia="Calibri" w:hAnsi="Times New Roman" w:cs="Times New Roman"/>
          <w:bCs/>
          <w:iCs/>
          <w:sz w:val="24"/>
        </w:rPr>
        <w:t xml:space="preserve"> </w:t>
      </w:r>
      <w:r w:rsidR="002D745F" w:rsidRPr="00DE06F1">
        <w:rPr>
          <w:rFonts w:ascii="Times New Roman" w:eastAsia="Calibri" w:hAnsi="Times New Roman" w:cs="Times New Roman"/>
          <w:bCs/>
          <w:iCs/>
          <w:sz w:val="24"/>
        </w:rPr>
        <w:t>výška spodní hrany vozového otvoru.</w:t>
      </w:r>
    </w:p>
    <w:p w14:paraId="7CDF98BC" w14:textId="77777777" w:rsidR="00C16607" w:rsidRPr="00DE06F1" w:rsidRDefault="00C16607" w:rsidP="00B57F2D">
      <w:pPr>
        <w:spacing w:before="120" w:after="0" w:line="240" w:lineRule="auto"/>
        <w:jc w:val="both"/>
        <w:rPr>
          <w:rFonts w:ascii="Times New Roman" w:eastAsia="Calibri" w:hAnsi="Times New Roman" w:cs="Times New Roman"/>
          <w:b/>
          <w:iCs/>
          <w:sz w:val="24"/>
        </w:rPr>
      </w:pPr>
    </w:p>
    <w:p w14:paraId="1784B68D" w14:textId="485EA06B"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3</w:t>
      </w:r>
      <w:r w:rsidR="002D745F" w:rsidRPr="00DE06F1">
        <w:rPr>
          <w:rFonts w:ascii="Times New Roman" w:eastAsia="Calibri" w:hAnsi="Times New Roman" w:cs="Times New Roman"/>
          <w:b/>
          <w:iCs/>
          <w:sz w:val="24"/>
        </w:rPr>
        <w:t>5</w:t>
      </w:r>
      <w:r w:rsidR="000605FD" w:rsidRPr="00DE06F1">
        <w:rPr>
          <w:rFonts w:ascii="Times New Roman" w:eastAsia="Calibri" w:hAnsi="Times New Roman" w:cs="Times New Roman"/>
          <w:b/>
          <w:iCs/>
          <w:sz w:val="24"/>
        </w:rPr>
        <w:t xml:space="preserve"> Ochrana proti pádu</w:t>
      </w:r>
    </w:p>
    <w:p w14:paraId="2FD12EE7" w14:textId="0F1F077F" w:rsidR="005C1025" w:rsidRPr="00DE06F1" w:rsidRDefault="005C1025" w:rsidP="03B1064D">
      <w:pPr>
        <w:spacing w:before="120" w:after="0" w:line="240" w:lineRule="auto"/>
        <w:jc w:val="both"/>
        <w:rPr>
          <w:rFonts w:ascii="Times New Roman" w:eastAsia="Calibri" w:hAnsi="Times New Roman" w:cs="Times New Roman"/>
          <w:b/>
          <w:bCs/>
          <w:sz w:val="24"/>
          <w:szCs w:val="24"/>
        </w:rPr>
      </w:pPr>
      <w:r w:rsidRPr="03B1064D">
        <w:rPr>
          <w:rFonts w:ascii="Times New Roman" w:eastAsia="Calibri" w:hAnsi="Times New Roman" w:cs="Times New Roman"/>
          <w:sz w:val="24"/>
          <w:szCs w:val="24"/>
        </w:rPr>
        <w:t>Ustanovení</w:t>
      </w:r>
      <w:r w:rsidR="001568CE" w:rsidRPr="03B1064D">
        <w:rPr>
          <w:rFonts w:ascii="Times New Roman" w:eastAsia="Calibri" w:hAnsi="Times New Roman" w:cs="Times New Roman"/>
          <w:sz w:val="24"/>
          <w:szCs w:val="24"/>
        </w:rPr>
        <w:t xml:space="preserve"> § 3</w:t>
      </w:r>
      <w:r w:rsidR="002D745F" w:rsidRPr="03B1064D">
        <w:rPr>
          <w:rFonts w:ascii="Times New Roman" w:eastAsia="Calibri" w:hAnsi="Times New Roman" w:cs="Times New Roman"/>
          <w:sz w:val="24"/>
          <w:szCs w:val="24"/>
        </w:rPr>
        <w:t>5</w:t>
      </w:r>
      <w:r w:rsidR="00341065" w:rsidRPr="03B1064D">
        <w:rPr>
          <w:rFonts w:ascii="Times New Roman" w:eastAsia="Calibri" w:hAnsi="Times New Roman" w:cs="Times New Roman"/>
          <w:sz w:val="24"/>
          <w:szCs w:val="24"/>
        </w:rPr>
        <w:t xml:space="preserve"> vyhlášky </w:t>
      </w:r>
      <w:r w:rsidRPr="03B1064D">
        <w:rPr>
          <w:rFonts w:ascii="Times New Roman" w:eastAsia="Calibri" w:hAnsi="Times New Roman" w:cs="Times New Roman"/>
          <w:sz w:val="24"/>
          <w:szCs w:val="24"/>
        </w:rPr>
        <w:t>provádí § 149 stavebního zákona, kterým se stanoví požadavky na bezpečnost a přístupnost při užívání</w:t>
      </w:r>
      <w:r w:rsidR="00341065" w:rsidRPr="03B1064D">
        <w:rPr>
          <w:rFonts w:ascii="Times New Roman" w:eastAsia="Calibri" w:hAnsi="Times New Roman" w:cs="Times New Roman"/>
          <w:sz w:val="24"/>
          <w:szCs w:val="24"/>
        </w:rPr>
        <w:t>,</w:t>
      </w:r>
      <w:r w:rsidRPr="03B1064D">
        <w:rPr>
          <w:rFonts w:ascii="Times New Roman" w:eastAsia="Calibri" w:hAnsi="Times New Roman" w:cs="Times New Roman"/>
          <w:sz w:val="24"/>
          <w:szCs w:val="24"/>
        </w:rPr>
        <w:t xml:space="preserve"> a vychází ze stávající právní </w:t>
      </w:r>
      <w:r w:rsidR="00D30016" w:rsidRPr="03B1064D">
        <w:rPr>
          <w:rFonts w:ascii="Times New Roman" w:eastAsia="Calibri" w:hAnsi="Times New Roman" w:cs="Times New Roman"/>
          <w:sz w:val="24"/>
          <w:szCs w:val="24"/>
        </w:rPr>
        <w:t>úpravy,</w:t>
      </w:r>
      <w:r w:rsidR="001568CE">
        <w:t xml:space="preserve"> </w:t>
      </w:r>
      <w:r w:rsidR="00341065">
        <w:t xml:space="preserve">tj. </w:t>
      </w:r>
      <w:r w:rsidR="001568CE" w:rsidRPr="03B1064D">
        <w:rPr>
          <w:rFonts w:ascii="Times New Roman" w:eastAsia="Calibri" w:hAnsi="Times New Roman" w:cs="Times New Roman"/>
          <w:sz w:val="24"/>
          <w:szCs w:val="24"/>
        </w:rPr>
        <w:t>vyhlášky č. 268/2009 Sb</w:t>
      </w:r>
      <w:r w:rsidR="00326360" w:rsidRPr="03B1064D">
        <w:rPr>
          <w:rFonts w:ascii="Times New Roman" w:eastAsia="Calibri" w:hAnsi="Times New Roman" w:cs="Times New Roman"/>
          <w:sz w:val="24"/>
          <w:szCs w:val="24"/>
        </w:rPr>
        <w:t>.</w:t>
      </w:r>
      <w:r w:rsidRPr="03B1064D">
        <w:rPr>
          <w:rFonts w:ascii="Times New Roman" w:eastAsia="Calibri" w:hAnsi="Times New Roman" w:cs="Times New Roman"/>
          <w:sz w:val="24"/>
          <w:szCs w:val="24"/>
        </w:rPr>
        <w:t>, tj.  § 25 (Střechy), § 26 (Výplně otvorů), § 27 (Zábradlí) a § 31 (Předsazené části staveb</w:t>
      </w:r>
      <w:r w:rsidR="00326360" w:rsidRPr="03B1064D">
        <w:rPr>
          <w:rFonts w:ascii="Times New Roman" w:eastAsia="Calibri" w:hAnsi="Times New Roman" w:cs="Times New Roman"/>
          <w:sz w:val="24"/>
          <w:szCs w:val="24"/>
        </w:rPr>
        <w:t xml:space="preserve"> a lodžie</w:t>
      </w:r>
      <w:r w:rsidRPr="03B1064D">
        <w:rPr>
          <w:rFonts w:ascii="Times New Roman" w:eastAsia="Calibri" w:hAnsi="Times New Roman" w:cs="Times New Roman"/>
          <w:sz w:val="24"/>
          <w:szCs w:val="24"/>
        </w:rPr>
        <w:t>).</w:t>
      </w:r>
    </w:p>
    <w:p w14:paraId="02075BCF" w14:textId="6C636AA1" w:rsidR="000605FD" w:rsidRPr="00DE06F1" w:rsidRDefault="000605FD" w:rsidP="38B7F1DB">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 xml:space="preserve">K odst. 1 </w:t>
      </w:r>
      <w:r w:rsidR="00F456DA" w:rsidRPr="00DE06F1">
        <w:rPr>
          <w:rFonts w:ascii="Times New Roman" w:eastAsia="Times New Roman" w:hAnsi="Times New Roman" w:cs="Times New Roman"/>
          <w:sz w:val="24"/>
          <w:szCs w:val="24"/>
          <w:u w:val="single"/>
        </w:rPr>
        <w:t>a 2</w:t>
      </w:r>
      <w:r w:rsidRPr="00DE06F1">
        <w:rPr>
          <w:rFonts w:ascii="Times New Roman" w:eastAsia="Times New Roman" w:hAnsi="Times New Roman" w:cs="Times New Roman"/>
          <w:b/>
          <w:bCs/>
          <w:sz w:val="24"/>
          <w:szCs w:val="24"/>
        </w:rPr>
        <w:t xml:space="preserve"> </w:t>
      </w:r>
      <w:r w:rsidR="00E9509E" w:rsidRPr="00DE06F1">
        <w:rPr>
          <w:rFonts w:ascii="Times New Roman" w:eastAsia="Times New Roman" w:hAnsi="Times New Roman" w:cs="Times New Roman"/>
          <w:b/>
          <w:bCs/>
          <w:sz w:val="24"/>
          <w:szCs w:val="24"/>
        </w:rPr>
        <w:t>–</w:t>
      </w:r>
      <w:r w:rsidRPr="00DE06F1">
        <w:rPr>
          <w:rFonts w:ascii="Times New Roman" w:eastAsia="Times New Roman" w:hAnsi="Times New Roman" w:cs="Times New Roman"/>
          <w:b/>
          <w:bCs/>
          <w:sz w:val="24"/>
          <w:szCs w:val="24"/>
        </w:rPr>
        <w:t xml:space="preserve"> </w:t>
      </w:r>
      <w:r w:rsidR="00E9509E" w:rsidRPr="00DE06F1">
        <w:rPr>
          <w:rFonts w:ascii="Times New Roman" w:eastAsia="Times New Roman" w:hAnsi="Times New Roman" w:cs="Times New Roman"/>
          <w:sz w:val="24"/>
          <w:szCs w:val="24"/>
        </w:rPr>
        <w:t xml:space="preserve">Předmětem </w:t>
      </w:r>
      <w:r w:rsidR="00316E11" w:rsidRPr="00DE06F1">
        <w:rPr>
          <w:rFonts w:ascii="Times New Roman" w:eastAsia="Times New Roman" w:hAnsi="Times New Roman" w:cs="Times New Roman"/>
          <w:sz w:val="24"/>
          <w:szCs w:val="24"/>
        </w:rPr>
        <w:t xml:space="preserve">těchto </w:t>
      </w:r>
      <w:r w:rsidR="00E9509E" w:rsidRPr="00DE06F1">
        <w:rPr>
          <w:rFonts w:ascii="Times New Roman" w:eastAsia="Times New Roman" w:hAnsi="Times New Roman" w:cs="Times New Roman"/>
          <w:sz w:val="24"/>
          <w:szCs w:val="24"/>
        </w:rPr>
        <w:t xml:space="preserve">ustanovení je </w:t>
      </w:r>
      <w:r w:rsidR="00C66C85" w:rsidRPr="00DE06F1">
        <w:rPr>
          <w:rFonts w:ascii="Times New Roman" w:eastAsia="Times New Roman" w:hAnsi="Times New Roman" w:cs="Times New Roman"/>
          <w:sz w:val="24"/>
          <w:szCs w:val="24"/>
        </w:rPr>
        <w:t xml:space="preserve">stanovení požadavků na </w:t>
      </w:r>
      <w:r w:rsidR="00E9509E" w:rsidRPr="00DE06F1">
        <w:rPr>
          <w:rFonts w:ascii="Times New Roman" w:eastAsia="Times New Roman" w:hAnsi="Times New Roman" w:cs="Times New Roman"/>
          <w:sz w:val="24"/>
          <w:szCs w:val="24"/>
        </w:rPr>
        <w:t>zajištění</w:t>
      </w:r>
      <w:r w:rsidRPr="00DE06F1">
        <w:rPr>
          <w:rFonts w:ascii="Times New Roman" w:eastAsia="Times New Roman" w:hAnsi="Times New Roman" w:cs="Times New Roman"/>
          <w:sz w:val="24"/>
          <w:szCs w:val="24"/>
        </w:rPr>
        <w:t xml:space="preserve"> ochran</w:t>
      </w:r>
      <w:r w:rsidR="00E9509E" w:rsidRPr="00DE06F1">
        <w:rPr>
          <w:rFonts w:ascii="Times New Roman" w:eastAsia="Times New Roman" w:hAnsi="Times New Roman" w:cs="Times New Roman"/>
          <w:sz w:val="24"/>
          <w:szCs w:val="24"/>
        </w:rPr>
        <w:t>y</w:t>
      </w:r>
      <w:r w:rsidRPr="00DE06F1">
        <w:rPr>
          <w:rFonts w:ascii="Times New Roman" w:eastAsia="Times New Roman" w:hAnsi="Times New Roman" w:cs="Times New Roman"/>
          <w:sz w:val="24"/>
          <w:szCs w:val="24"/>
        </w:rPr>
        <w:t xml:space="preserve"> osob proti pádu do hloubky. Ochrana proti pádu do hloubky formou zábradlí se nezřizuje v případech,</w:t>
      </w:r>
      <w:r w:rsidR="00C222DB" w:rsidRPr="00DE06F1">
        <w:rPr>
          <w:rFonts w:ascii="Times New Roman" w:eastAsia="Times New Roman" w:hAnsi="Times New Roman" w:cs="Times New Roman"/>
          <w:sz w:val="24"/>
          <w:szCs w:val="24"/>
        </w:rPr>
        <w:t xml:space="preserve"> pokud</w:t>
      </w:r>
      <w:r w:rsidRPr="00DE06F1">
        <w:rPr>
          <w:rFonts w:ascii="Times New Roman" w:eastAsia="Times New Roman" w:hAnsi="Times New Roman" w:cs="Times New Roman"/>
          <w:sz w:val="24"/>
          <w:szCs w:val="24"/>
        </w:rPr>
        <w:t xml:space="preserve"> by zábradlí bránilo základnímu provozu, jako jsou </w:t>
      </w:r>
      <w:r w:rsidR="00273E7D">
        <w:rPr>
          <w:rFonts w:ascii="Times New Roman" w:eastAsia="Times New Roman" w:hAnsi="Times New Roman" w:cs="Times New Roman"/>
          <w:sz w:val="24"/>
          <w:szCs w:val="24"/>
        </w:rPr>
        <w:t>například</w:t>
      </w:r>
      <w:r w:rsidRPr="00DE06F1">
        <w:rPr>
          <w:rFonts w:ascii="Times New Roman" w:eastAsia="Times New Roman" w:hAnsi="Times New Roman" w:cs="Times New Roman"/>
          <w:sz w:val="24"/>
          <w:szCs w:val="24"/>
        </w:rPr>
        <w:t xml:space="preserve"> zásobovací rampy, dále v případech veřejně nepřístupných pochozích ploch, jsou-li naplněny rozměrové </w:t>
      </w:r>
      <w:r w:rsidR="00A47D20" w:rsidRPr="00DE06F1">
        <w:rPr>
          <w:rFonts w:ascii="Times New Roman" w:eastAsia="Times New Roman" w:hAnsi="Times New Roman" w:cs="Times New Roman"/>
          <w:sz w:val="24"/>
          <w:szCs w:val="24"/>
        </w:rPr>
        <w:t xml:space="preserve">parametry </w:t>
      </w:r>
      <w:r w:rsidR="00E9509E" w:rsidRPr="00DE06F1">
        <w:rPr>
          <w:rFonts w:ascii="Times New Roman" w:eastAsia="Times New Roman" w:hAnsi="Times New Roman" w:cs="Times New Roman"/>
          <w:sz w:val="24"/>
          <w:szCs w:val="24"/>
        </w:rPr>
        <w:t>otvorů zábrany</w:t>
      </w:r>
      <w:r w:rsidR="009E4C08" w:rsidRPr="00DE06F1">
        <w:rPr>
          <w:rFonts w:ascii="Times New Roman" w:eastAsia="Times New Roman" w:hAnsi="Times New Roman" w:cs="Times New Roman"/>
          <w:sz w:val="24"/>
          <w:szCs w:val="24"/>
        </w:rPr>
        <w:t xml:space="preserve"> nebo </w:t>
      </w:r>
      <w:r w:rsidR="00C7006A" w:rsidRPr="00DE06F1">
        <w:rPr>
          <w:rFonts w:ascii="Times New Roman" w:eastAsia="Times New Roman" w:hAnsi="Times New Roman" w:cs="Times New Roman"/>
          <w:sz w:val="24"/>
          <w:szCs w:val="24"/>
        </w:rPr>
        <w:t xml:space="preserve">je-li </w:t>
      </w:r>
      <w:r w:rsidR="009E4C08" w:rsidRPr="00DE06F1">
        <w:rPr>
          <w:rFonts w:ascii="Times New Roman" w:eastAsia="Times New Roman" w:hAnsi="Times New Roman" w:cs="Times New Roman"/>
          <w:sz w:val="24"/>
          <w:szCs w:val="24"/>
        </w:rPr>
        <w:t xml:space="preserve">vytvořen nepochozí bezpečnostní pás </w:t>
      </w:r>
      <w:r w:rsidR="00C7006A" w:rsidRPr="00DE06F1">
        <w:rPr>
          <w:rFonts w:ascii="Times New Roman" w:eastAsia="Times New Roman" w:hAnsi="Times New Roman" w:cs="Times New Roman"/>
          <w:sz w:val="24"/>
          <w:szCs w:val="24"/>
        </w:rPr>
        <w:t>stanovené šířky podél jejího volného okraje.</w:t>
      </w:r>
      <w:r w:rsidRPr="00DE06F1">
        <w:rPr>
          <w:rFonts w:ascii="Times New Roman" w:eastAsia="Times New Roman" w:hAnsi="Times New Roman" w:cs="Times New Roman"/>
          <w:sz w:val="24"/>
          <w:szCs w:val="24"/>
        </w:rPr>
        <w:t xml:space="preserve"> </w:t>
      </w:r>
    </w:p>
    <w:p w14:paraId="5F061CAE" w14:textId="3CFE8F23" w:rsidR="00F456DA" w:rsidRPr="00DE06F1" w:rsidRDefault="000605FD" w:rsidP="00B57F2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bCs/>
          <w:sz w:val="24"/>
          <w:szCs w:val="24"/>
          <w:u w:val="single"/>
        </w:rPr>
        <w:lastRenderedPageBreak/>
        <w:t xml:space="preserve">K odst. </w:t>
      </w:r>
      <w:r w:rsidR="00F456DA" w:rsidRPr="00DE06F1">
        <w:rPr>
          <w:rFonts w:ascii="Times New Roman" w:eastAsia="Times New Roman" w:hAnsi="Times New Roman" w:cs="Times New Roman"/>
          <w:bCs/>
          <w:sz w:val="24"/>
          <w:szCs w:val="24"/>
          <w:u w:val="single"/>
        </w:rPr>
        <w:t>3</w:t>
      </w:r>
      <w:r w:rsidRPr="00DE06F1">
        <w:rPr>
          <w:rFonts w:ascii="Times New Roman" w:eastAsia="Times New Roman" w:hAnsi="Times New Roman" w:cs="Times New Roman"/>
          <w:b/>
          <w:sz w:val="24"/>
          <w:szCs w:val="24"/>
        </w:rPr>
        <w:t xml:space="preserve"> </w:t>
      </w:r>
      <w:r w:rsidR="005F323C" w:rsidRPr="00DE06F1">
        <w:rPr>
          <w:rFonts w:ascii="Times New Roman" w:eastAsia="Times New Roman" w:hAnsi="Times New Roman" w:cs="Times New Roman"/>
          <w:b/>
          <w:sz w:val="24"/>
          <w:szCs w:val="24"/>
        </w:rPr>
        <w:t>–</w:t>
      </w:r>
      <w:r w:rsidRPr="00DE06F1">
        <w:rPr>
          <w:rFonts w:ascii="Times New Roman" w:eastAsia="Times New Roman" w:hAnsi="Times New Roman" w:cs="Times New Roman"/>
          <w:b/>
          <w:sz w:val="24"/>
          <w:szCs w:val="24"/>
        </w:rPr>
        <w:t xml:space="preserve"> </w:t>
      </w:r>
      <w:r w:rsidRPr="00DE06F1">
        <w:rPr>
          <w:rFonts w:ascii="Times New Roman" w:eastAsia="Times New Roman" w:hAnsi="Times New Roman" w:cs="Times New Roman"/>
          <w:iCs/>
          <w:sz w:val="24"/>
          <w:szCs w:val="24"/>
        </w:rPr>
        <w:t>Účel</w:t>
      </w:r>
      <w:r w:rsidR="00C66C85" w:rsidRPr="00DE06F1">
        <w:rPr>
          <w:rFonts w:ascii="Times New Roman" w:eastAsia="Times New Roman" w:hAnsi="Times New Roman" w:cs="Times New Roman"/>
          <w:iCs/>
          <w:sz w:val="24"/>
          <w:szCs w:val="24"/>
        </w:rPr>
        <w:t>em</w:t>
      </w:r>
      <w:r w:rsidRPr="00DE06F1">
        <w:rPr>
          <w:rFonts w:ascii="Times New Roman" w:eastAsia="Times New Roman" w:hAnsi="Times New Roman" w:cs="Times New Roman"/>
          <w:iCs/>
          <w:sz w:val="24"/>
          <w:szCs w:val="24"/>
        </w:rPr>
        <w:t xml:space="preserve"> navržené úpravy </w:t>
      </w:r>
      <w:r w:rsidR="00C66C85" w:rsidRPr="00DE06F1">
        <w:rPr>
          <w:rFonts w:ascii="Times New Roman" w:eastAsia="Times New Roman" w:hAnsi="Times New Roman" w:cs="Times New Roman"/>
          <w:iCs/>
          <w:sz w:val="24"/>
          <w:szCs w:val="24"/>
        </w:rPr>
        <w:t xml:space="preserve">je </w:t>
      </w:r>
      <w:r w:rsidR="00DD737B" w:rsidRPr="00DE06F1">
        <w:rPr>
          <w:rFonts w:ascii="Times New Roman" w:eastAsia="Times New Roman" w:hAnsi="Times New Roman" w:cs="Times New Roman"/>
          <w:iCs/>
          <w:sz w:val="24"/>
          <w:szCs w:val="24"/>
        </w:rPr>
        <w:t xml:space="preserve">stanovení </w:t>
      </w:r>
      <w:r w:rsidR="00C66C85" w:rsidRPr="00DE06F1">
        <w:rPr>
          <w:rFonts w:ascii="Times New Roman" w:eastAsia="Times New Roman" w:hAnsi="Times New Roman" w:cs="Times New Roman"/>
          <w:iCs/>
          <w:sz w:val="24"/>
          <w:szCs w:val="24"/>
        </w:rPr>
        <w:t>úprav</w:t>
      </w:r>
      <w:r w:rsidR="00DD737B" w:rsidRPr="00DE06F1">
        <w:rPr>
          <w:rFonts w:ascii="Times New Roman" w:eastAsia="Times New Roman" w:hAnsi="Times New Roman" w:cs="Times New Roman"/>
          <w:iCs/>
          <w:sz w:val="24"/>
          <w:szCs w:val="24"/>
        </w:rPr>
        <w:t>y</w:t>
      </w:r>
      <w:r w:rsidR="00C66C85" w:rsidRPr="00DE06F1">
        <w:rPr>
          <w:rFonts w:ascii="Times New Roman" w:eastAsia="Times New Roman" w:hAnsi="Times New Roman" w:cs="Times New Roman"/>
          <w:iCs/>
          <w:sz w:val="24"/>
          <w:szCs w:val="24"/>
        </w:rPr>
        <w:t xml:space="preserve"> proti pádu na plochách, kde hrozí zvýšené nebezpečí </w:t>
      </w:r>
      <w:r w:rsidR="00F456DA" w:rsidRPr="00DE06F1">
        <w:rPr>
          <w:rFonts w:ascii="Times New Roman" w:eastAsia="Times New Roman" w:hAnsi="Times New Roman" w:cs="Times New Roman"/>
          <w:iCs/>
          <w:sz w:val="24"/>
          <w:szCs w:val="24"/>
        </w:rPr>
        <w:t>podklouznutí</w:t>
      </w:r>
      <w:r w:rsidR="00C42C20" w:rsidRPr="00DE06F1">
        <w:rPr>
          <w:rFonts w:ascii="Times New Roman" w:eastAsia="Times New Roman" w:hAnsi="Times New Roman" w:cs="Times New Roman"/>
          <w:iCs/>
          <w:sz w:val="24"/>
          <w:szCs w:val="24"/>
        </w:rPr>
        <w:t xml:space="preserve">. </w:t>
      </w:r>
      <w:r w:rsidR="00C66C85" w:rsidRPr="00DE06F1">
        <w:rPr>
          <w:rFonts w:ascii="Times New Roman" w:eastAsia="Times New Roman" w:hAnsi="Times New Roman" w:cs="Times New Roman"/>
          <w:iCs/>
          <w:sz w:val="24"/>
          <w:szCs w:val="24"/>
        </w:rPr>
        <w:t>Konkrétně se j</w:t>
      </w:r>
      <w:r w:rsidRPr="00DE06F1">
        <w:rPr>
          <w:rFonts w:ascii="Times New Roman" w:eastAsia="Times New Roman" w:hAnsi="Times New Roman" w:cs="Times New Roman"/>
          <w:iCs/>
          <w:sz w:val="24"/>
          <w:szCs w:val="24"/>
        </w:rPr>
        <w:t xml:space="preserve">edná zejména o intenzivně veřejnosti užívané pochozí plochy, kde se na povrchu pravidelně krátkodobě či nepravidelně dlouhodobě může vyskytovat souvislá vrstva vody, sněhu, ledu, námrazy, </w:t>
      </w:r>
      <w:r w:rsidR="00C155C8">
        <w:rPr>
          <w:rFonts w:ascii="Times New Roman" w:eastAsia="Times New Roman" w:hAnsi="Times New Roman" w:cs="Times New Roman"/>
          <w:iCs/>
          <w:sz w:val="24"/>
          <w:szCs w:val="24"/>
        </w:rPr>
        <w:t>popřípadě</w:t>
      </w:r>
      <w:r w:rsidRPr="00DE06F1">
        <w:rPr>
          <w:rFonts w:ascii="Times New Roman" w:eastAsia="Times New Roman" w:hAnsi="Times New Roman" w:cs="Times New Roman"/>
          <w:iCs/>
          <w:sz w:val="24"/>
          <w:szCs w:val="24"/>
        </w:rPr>
        <w:t xml:space="preserve"> jiných kapalných či pevných látek, jež činí povrch kluzkým (např</w:t>
      </w:r>
      <w:r w:rsidR="009D3CB2">
        <w:rPr>
          <w:rFonts w:ascii="Times New Roman" w:eastAsia="Times New Roman" w:hAnsi="Times New Roman" w:cs="Times New Roman"/>
          <w:iCs/>
          <w:sz w:val="24"/>
          <w:szCs w:val="24"/>
        </w:rPr>
        <w:t>íklad</w:t>
      </w:r>
      <w:r w:rsidRPr="00DE06F1">
        <w:rPr>
          <w:rFonts w:ascii="Times New Roman" w:eastAsia="Times New Roman" w:hAnsi="Times New Roman" w:cs="Times New Roman"/>
          <w:iCs/>
          <w:sz w:val="24"/>
          <w:szCs w:val="24"/>
        </w:rPr>
        <w:t>. oleje a tuky).</w:t>
      </w:r>
    </w:p>
    <w:p w14:paraId="5B7CB00E" w14:textId="2129C121" w:rsidR="000605FD" w:rsidRPr="00DE06F1" w:rsidRDefault="000605FD" w:rsidP="38B7F1DB">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 xml:space="preserve">K odst. </w:t>
      </w:r>
      <w:r w:rsidR="00F456DA" w:rsidRPr="00DE06F1">
        <w:rPr>
          <w:rFonts w:ascii="Times New Roman" w:eastAsia="Times New Roman" w:hAnsi="Times New Roman" w:cs="Times New Roman"/>
          <w:sz w:val="24"/>
          <w:szCs w:val="24"/>
          <w:u w:val="single"/>
        </w:rPr>
        <w:t>4</w:t>
      </w:r>
      <w:r w:rsidRPr="00DE06F1">
        <w:rPr>
          <w:rFonts w:ascii="Times New Roman" w:eastAsia="Times New Roman" w:hAnsi="Times New Roman" w:cs="Times New Roman"/>
          <w:sz w:val="24"/>
          <w:szCs w:val="24"/>
        </w:rPr>
        <w:t xml:space="preserve"> </w:t>
      </w:r>
      <w:r w:rsidR="00E9509E" w:rsidRPr="00DE06F1">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w:t>
      </w:r>
      <w:r w:rsidR="00C66C85" w:rsidRPr="00DE06F1">
        <w:rPr>
          <w:rFonts w:ascii="Times New Roman" w:eastAsia="Times New Roman" w:hAnsi="Times New Roman" w:cs="Times New Roman"/>
          <w:sz w:val="24"/>
          <w:szCs w:val="24"/>
        </w:rPr>
        <w:t xml:space="preserve">Ustanovení </w:t>
      </w:r>
      <w:r w:rsidR="009D3CB2" w:rsidRPr="00DE06F1">
        <w:rPr>
          <w:rFonts w:ascii="Times New Roman" w:eastAsia="Times New Roman" w:hAnsi="Times New Roman" w:cs="Times New Roman"/>
          <w:sz w:val="24"/>
          <w:szCs w:val="24"/>
        </w:rPr>
        <w:t>stanov</w:t>
      </w:r>
      <w:r w:rsidR="009D3CB2">
        <w:rPr>
          <w:rFonts w:ascii="Times New Roman" w:eastAsia="Times New Roman" w:hAnsi="Times New Roman" w:cs="Times New Roman"/>
          <w:sz w:val="24"/>
          <w:szCs w:val="24"/>
        </w:rPr>
        <w:t>í</w:t>
      </w:r>
      <w:r w:rsidR="009D3CB2" w:rsidRPr="00DE06F1">
        <w:rPr>
          <w:rFonts w:ascii="Times New Roman" w:eastAsia="Times New Roman" w:hAnsi="Times New Roman" w:cs="Times New Roman"/>
          <w:sz w:val="24"/>
          <w:szCs w:val="24"/>
        </w:rPr>
        <w:t xml:space="preserve"> </w:t>
      </w:r>
      <w:r w:rsidR="00C66C85" w:rsidRPr="00DE06F1">
        <w:rPr>
          <w:rFonts w:ascii="Times New Roman" w:eastAsia="Times New Roman" w:hAnsi="Times New Roman" w:cs="Times New Roman"/>
          <w:sz w:val="24"/>
          <w:szCs w:val="24"/>
        </w:rPr>
        <w:t xml:space="preserve">požadavky pro případy, kdy </w:t>
      </w:r>
      <w:r w:rsidR="00E9509E" w:rsidRPr="00DE06F1">
        <w:rPr>
          <w:rFonts w:ascii="Times New Roman" w:eastAsia="Times New Roman" w:hAnsi="Times New Roman" w:cs="Times New Roman"/>
          <w:sz w:val="24"/>
          <w:szCs w:val="24"/>
        </w:rPr>
        <w:t xml:space="preserve">je zábradlí či jiná zábrana součástí budovy přístupné osobám s omezenou schopností pohybu </w:t>
      </w:r>
      <w:r w:rsidR="00702423" w:rsidRPr="00DE06F1">
        <w:rPr>
          <w:rFonts w:ascii="Times New Roman" w:eastAsia="Times New Roman" w:hAnsi="Times New Roman" w:cs="Times New Roman"/>
          <w:sz w:val="24"/>
          <w:szCs w:val="24"/>
        </w:rPr>
        <w:t>nebo</w:t>
      </w:r>
      <w:r w:rsidR="00E9509E" w:rsidRPr="00DE06F1">
        <w:rPr>
          <w:rFonts w:ascii="Times New Roman" w:eastAsia="Times New Roman" w:hAnsi="Times New Roman" w:cs="Times New Roman"/>
          <w:sz w:val="24"/>
          <w:szCs w:val="24"/>
        </w:rPr>
        <w:t xml:space="preserve"> orientace, </w:t>
      </w:r>
      <w:r w:rsidR="00C66C85" w:rsidRPr="00DE06F1">
        <w:rPr>
          <w:rFonts w:ascii="Times New Roman" w:eastAsia="Times New Roman" w:hAnsi="Times New Roman" w:cs="Times New Roman"/>
          <w:sz w:val="24"/>
          <w:szCs w:val="24"/>
        </w:rPr>
        <w:t xml:space="preserve">a to </w:t>
      </w:r>
      <w:r w:rsidR="009D3CB2">
        <w:rPr>
          <w:rFonts w:ascii="Times New Roman" w:eastAsia="Times New Roman" w:hAnsi="Times New Roman" w:cs="Times New Roman"/>
          <w:sz w:val="24"/>
          <w:szCs w:val="24"/>
        </w:rPr>
        <w:t>prostřednictvím</w:t>
      </w:r>
      <w:r w:rsidR="009D3CB2" w:rsidRPr="00DE06F1">
        <w:rPr>
          <w:rFonts w:ascii="Times New Roman" w:eastAsia="Times New Roman" w:hAnsi="Times New Roman" w:cs="Times New Roman"/>
          <w:sz w:val="24"/>
          <w:szCs w:val="24"/>
        </w:rPr>
        <w:t xml:space="preserve"> </w:t>
      </w:r>
      <w:r w:rsidR="00C66C85" w:rsidRPr="00DE06F1">
        <w:rPr>
          <w:rFonts w:ascii="Times New Roman" w:eastAsia="Times New Roman" w:hAnsi="Times New Roman" w:cs="Times New Roman"/>
          <w:sz w:val="24"/>
          <w:szCs w:val="24"/>
        </w:rPr>
        <w:t>odkazu na normu</w:t>
      </w:r>
      <w:r w:rsidR="00E9509E" w:rsidRPr="00DE06F1">
        <w:rPr>
          <w:rFonts w:ascii="Times New Roman" w:eastAsia="Times New Roman" w:hAnsi="Times New Roman" w:cs="Times New Roman"/>
          <w:sz w:val="24"/>
          <w:szCs w:val="24"/>
        </w:rPr>
        <w:t>.</w:t>
      </w:r>
      <w:r w:rsidR="00F456DA" w:rsidRPr="00DE06F1">
        <w:rPr>
          <w:rFonts w:ascii="Times New Roman" w:eastAsia="Times New Roman" w:hAnsi="Times New Roman" w:cs="Times New Roman"/>
          <w:sz w:val="24"/>
          <w:szCs w:val="24"/>
        </w:rPr>
        <w:t xml:space="preserve"> Odstavec stanoví požadavky pouze z pohledu přístupnosti. Požadavky na zábradlí pro pracoviště, tedy požadavky na zajištění bezpečnosti při práci, stanoví jiné právní předpisy.</w:t>
      </w:r>
    </w:p>
    <w:p w14:paraId="1A69F2C9" w14:textId="35ACC107" w:rsidR="000605FD" w:rsidRPr="00DE06F1" w:rsidRDefault="000605FD" w:rsidP="00B57F2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bCs/>
          <w:sz w:val="24"/>
          <w:szCs w:val="24"/>
          <w:u w:val="single"/>
        </w:rPr>
        <w:t xml:space="preserve">K odst. </w:t>
      </w:r>
      <w:r w:rsidR="00F456DA" w:rsidRPr="00DE06F1">
        <w:rPr>
          <w:rFonts w:ascii="Times New Roman" w:eastAsia="Times New Roman" w:hAnsi="Times New Roman" w:cs="Times New Roman"/>
          <w:bCs/>
          <w:sz w:val="24"/>
          <w:szCs w:val="24"/>
          <w:u w:val="single"/>
        </w:rPr>
        <w:t>5</w:t>
      </w:r>
      <w:r w:rsidRPr="00DE06F1">
        <w:rPr>
          <w:rFonts w:ascii="Times New Roman" w:eastAsia="Times New Roman" w:hAnsi="Times New Roman" w:cs="Times New Roman"/>
          <w:b/>
          <w:sz w:val="24"/>
          <w:szCs w:val="24"/>
        </w:rPr>
        <w:t xml:space="preserve"> </w:t>
      </w:r>
      <w:r w:rsidR="005F323C" w:rsidRPr="00DE06F1">
        <w:rPr>
          <w:rFonts w:ascii="Times New Roman" w:eastAsia="Times New Roman" w:hAnsi="Times New Roman" w:cs="Times New Roman"/>
          <w:b/>
          <w:sz w:val="24"/>
          <w:szCs w:val="24"/>
        </w:rPr>
        <w:t>–</w:t>
      </w:r>
      <w:r w:rsidRPr="00DE06F1">
        <w:rPr>
          <w:rFonts w:ascii="Times New Roman" w:eastAsia="Times New Roman" w:hAnsi="Times New Roman" w:cs="Times New Roman"/>
          <w:b/>
          <w:sz w:val="24"/>
          <w:szCs w:val="24"/>
        </w:rPr>
        <w:t xml:space="preserve"> </w:t>
      </w:r>
      <w:r w:rsidR="0022411F" w:rsidRPr="00DE06F1">
        <w:rPr>
          <w:rFonts w:ascii="Times New Roman" w:eastAsia="Times New Roman" w:hAnsi="Times New Roman" w:cs="Times New Roman"/>
          <w:iCs/>
          <w:sz w:val="24"/>
          <w:szCs w:val="24"/>
        </w:rPr>
        <w:t xml:space="preserve">Ustanovení specifikuje požadavky na </w:t>
      </w:r>
      <w:r w:rsidRPr="00DE06F1">
        <w:rPr>
          <w:rFonts w:ascii="Times New Roman" w:eastAsia="Times New Roman" w:hAnsi="Times New Roman" w:cs="Times New Roman"/>
          <w:iCs/>
          <w:sz w:val="24"/>
          <w:szCs w:val="24"/>
        </w:rPr>
        <w:t xml:space="preserve">okenní parapet, </w:t>
      </w:r>
      <w:r w:rsidR="0022411F" w:rsidRPr="00DE06F1">
        <w:rPr>
          <w:rFonts w:ascii="Times New Roman" w:eastAsia="Times New Roman" w:hAnsi="Times New Roman" w:cs="Times New Roman"/>
          <w:iCs/>
          <w:sz w:val="24"/>
          <w:szCs w:val="24"/>
        </w:rPr>
        <w:t>kter</w:t>
      </w:r>
      <w:r w:rsidR="00292D19" w:rsidRPr="00DE06F1">
        <w:rPr>
          <w:rFonts w:ascii="Times New Roman" w:eastAsia="Times New Roman" w:hAnsi="Times New Roman" w:cs="Times New Roman"/>
          <w:iCs/>
          <w:sz w:val="24"/>
          <w:szCs w:val="24"/>
        </w:rPr>
        <w:t>ý</w:t>
      </w:r>
      <w:r w:rsidR="0022411F" w:rsidRPr="00DE06F1">
        <w:rPr>
          <w:rFonts w:ascii="Times New Roman" w:eastAsia="Times New Roman" w:hAnsi="Times New Roman" w:cs="Times New Roman"/>
          <w:iCs/>
          <w:sz w:val="24"/>
          <w:szCs w:val="24"/>
        </w:rPr>
        <w:t xml:space="preserve"> </w:t>
      </w:r>
      <w:r w:rsidRPr="00DE06F1">
        <w:rPr>
          <w:rFonts w:ascii="Times New Roman" w:eastAsia="Times New Roman" w:hAnsi="Times New Roman" w:cs="Times New Roman"/>
          <w:iCs/>
          <w:sz w:val="24"/>
          <w:szCs w:val="24"/>
        </w:rPr>
        <w:t>nelze považovat za konstrukc</w:t>
      </w:r>
      <w:r w:rsidR="00292D19" w:rsidRPr="00DE06F1">
        <w:rPr>
          <w:rFonts w:ascii="Times New Roman" w:eastAsia="Times New Roman" w:hAnsi="Times New Roman" w:cs="Times New Roman"/>
          <w:iCs/>
          <w:sz w:val="24"/>
          <w:szCs w:val="24"/>
        </w:rPr>
        <w:t>i</w:t>
      </w:r>
      <w:r w:rsidRPr="00DE06F1">
        <w:rPr>
          <w:rFonts w:ascii="Times New Roman" w:eastAsia="Times New Roman" w:hAnsi="Times New Roman" w:cs="Times New Roman"/>
          <w:iCs/>
          <w:sz w:val="24"/>
          <w:szCs w:val="24"/>
        </w:rPr>
        <w:t xml:space="preserve"> shodn</w:t>
      </w:r>
      <w:r w:rsidR="00292D19" w:rsidRPr="00DE06F1">
        <w:rPr>
          <w:rFonts w:ascii="Times New Roman" w:eastAsia="Times New Roman" w:hAnsi="Times New Roman" w:cs="Times New Roman"/>
          <w:iCs/>
          <w:sz w:val="24"/>
          <w:szCs w:val="24"/>
        </w:rPr>
        <w:t>ou</w:t>
      </w:r>
      <w:r w:rsidRPr="00DE06F1">
        <w:rPr>
          <w:rFonts w:ascii="Times New Roman" w:eastAsia="Times New Roman" w:hAnsi="Times New Roman" w:cs="Times New Roman"/>
          <w:iCs/>
          <w:sz w:val="24"/>
          <w:szCs w:val="24"/>
        </w:rPr>
        <w:t xml:space="preserve"> s ochranným zábradlím, i přesto, že obě konstrukce primárně chrání osoby proti pádu do hloubky. </w:t>
      </w:r>
      <w:r w:rsidR="00316E11" w:rsidRPr="00DE06F1">
        <w:rPr>
          <w:rFonts w:ascii="Times New Roman" w:eastAsia="Times New Roman" w:hAnsi="Times New Roman" w:cs="Times New Roman"/>
          <w:iCs/>
          <w:sz w:val="24"/>
          <w:szCs w:val="24"/>
        </w:rPr>
        <w:t>Dále úprava</w:t>
      </w:r>
      <w:r w:rsidRPr="00DE06F1">
        <w:rPr>
          <w:rFonts w:ascii="Times New Roman" w:eastAsia="Times New Roman" w:hAnsi="Times New Roman" w:cs="Times New Roman"/>
          <w:iCs/>
          <w:sz w:val="24"/>
          <w:szCs w:val="24"/>
        </w:rPr>
        <w:t xml:space="preserve"> stanovuje požadavek na minimální šířku parapetu v případech, kdy parapet není dostatečně vysoký, jak je požadováno pro ochranná zábradlí.</w:t>
      </w:r>
      <w:r w:rsidR="0040179F" w:rsidRPr="00DE06F1">
        <w:rPr>
          <w:rFonts w:ascii="Times New Roman" w:eastAsia="Times New Roman" w:hAnsi="Times New Roman" w:cs="Times New Roman"/>
          <w:iCs/>
          <w:sz w:val="24"/>
          <w:szCs w:val="24"/>
        </w:rPr>
        <w:t xml:space="preserve"> </w:t>
      </w:r>
      <w:r w:rsidR="004223EB" w:rsidRPr="00DE06F1">
        <w:rPr>
          <w:rFonts w:ascii="Times New Roman" w:eastAsia="Times New Roman" w:hAnsi="Times New Roman" w:cs="Times New Roman"/>
          <w:iCs/>
          <w:sz w:val="24"/>
          <w:szCs w:val="24"/>
        </w:rPr>
        <w:t>Výška parapetu se měří od úrovně pochozí plochy, kdy pochozí plochou se rozumí podlaha místnosti ve stavbě.</w:t>
      </w:r>
    </w:p>
    <w:p w14:paraId="24B73934" w14:textId="7AEEBD7E" w:rsidR="000605FD" w:rsidRPr="00DE06F1" w:rsidRDefault="000605FD" w:rsidP="00B57F2D">
      <w:pPr>
        <w:spacing w:before="120" w:after="0" w:line="240" w:lineRule="auto"/>
        <w:jc w:val="both"/>
        <w:rPr>
          <w:rFonts w:ascii="Times New Roman" w:eastAsia="Calibri" w:hAnsi="Times New Roman" w:cs="Times New Roman"/>
          <w:b/>
          <w:iCs/>
          <w:sz w:val="24"/>
          <w:highlight w:val="yellow"/>
        </w:rPr>
      </w:pPr>
    </w:p>
    <w:p w14:paraId="4B06B8F8" w14:textId="40A45367"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3</w:t>
      </w:r>
      <w:r w:rsidR="00A078B4" w:rsidRPr="00DE06F1">
        <w:rPr>
          <w:rFonts w:ascii="Times New Roman" w:eastAsia="Calibri" w:hAnsi="Times New Roman" w:cs="Times New Roman"/>
          <w:b/>
          <w:iCs/>
          <w:sz w:val="24"/>
        </w:rPr>
        <w:t>6</w:t>
      </w:r>
      <w:r w:rsidR="000605FD" w:rsidRPr="00DE06F1">
        <w:rPr>
          <w:rFonts w:ascii="Times New Roman" w:eastAsia="Calibri" w:hAnsi="Times New Roman" w:cs="Times New Roman"/>
          <w:b/>
          <w:iCs/>
          <w:sz w:val="24"/>
        </w:rPr>
        <w:t xml:space="preserve"> Protiskluznost</w:t>
      </w:r>
    </w:p>
    <w:p w14:paraId="3F5066C2" w14:textId="170F48CE" w:rsidR="000605FD" w:rsidRPr="00DE06F1" w:rsidRDefault="00316E11" w:rsidP="00B57F2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u w:val="single"/>
        </w:rPr>
        <w:t>K odst. 1 až 3</w:t>
      </w:r>
      <w:r w:rsidRPr="00DE06F1">
        <w:rPr>
          <w:rFonts w:ascii="Times New Roman" w:eastAsia="Times New Roman" w:hAnsi="Times New Roman" w:cs="Times New Roman"/>
          <w:iCs/>
          <w:sz w:val="24"/>
          <w:szCs w:val="24"/>
        </w:rPr>
        <w:t xml:space="preserve"> </w:t>
      </w:r>
      <w:r w:rsidR="00CA1EFA" w:rsidRPr="00DE06F1">
        <w:rPr>
          <w:rFonts w:ascii="Times New Roman" w:eastAsia="Times New Roman" w:hAnsi="Times New Roman" w:cs="Times New Roman"/>
          <w:b/>
          <w:bCs/>
          <w:sz w:val="24"/>
          <w:szCs w:val="24"/>
        </w:rPr>
        <w:t>–</w:t>
      </w:r>
      <w:r w:rsidRPr="00DE06F1">
        <w:rPr>
          <w:rFonts w:ascii="Times New Roman" w:eastAsia="Times New Roman" w:hAnsi="Times New Roman" w:cs="Times New Roman"/>
          <w:iCs/>
          <w:sz w:val="24"/>
          <w:szCs w:val="24"/>
        </w:rPr>
        <w:t xml:space="preserve"> </w:t>
      </w:r>
      <w:r w:rsidR="000605FD" w:rsidRPr="00DE06F1">
        <w:rPr>
          <w:rFonts w:ascii="Times New Roman" w:eastAsia="Times New Roman" w:hAnsi="Times New Roman" w:cs="Times New Roman"/>
          <w:iCs/>
          <w:sz w:val="24"/>
          <w:szCs w:val="24"/>
        </w:rPr>
        <w:t>V ustanovení byly sjednoceny požadavky na protiskluznost uvedené v technických normách ČSN 74 4505</w:t>
      </w:r>
      <w:r w:rsidR="0043478D" w:rsidRPr="00DE06F1">
        <w:rPr>
          <w:rFonts w:ascii="Times New Roman" w:eastAsia="Times New Roman" w:hAnsi="Times New Roman" w:cs="Times New Roman"/>
          <w:iCs/>
          <w:sz w:val="24"/>
          <w:szCs w:val="24"/>
        </w:rPr>
        <w:t xml:space="preserve"> </w:t>
      </w:r>
      <w:r w:rsidR="00E857ED" w:rsidRPr="00DE06F1">
        <w:rPr>
          <w:rFonts w:ascii="Times New Roman" w:eastAsia="Times New Roman" w:hAnsi="Times New Roman" w:cs="Times New Roman"/>
          <w:iCs/>
          <w:sz w:val="24"/>
          <w:szCs w:val="24"/>
        </w:rPr>
        <w:t>Podlahy. Společná ustanovení</w:t>
      </w:r>
      <w:r w:rsidR="00C70160">
        <w:rPr>
          <w:rFonts w:ascii="Times New Roman" w:eastAsia="Times New Roman" w:hAnsi="Times New Roman" w:cs="Times New Roman"/>
          <w:iCs/>
          <w:sz w:val="24"/>
          <w:szCs w:val="24"/>
        </w:rPr>
        <w:t>,</w:t>
      </w:r>
      <w:r w:rsidR="00762980">
        <w:rPr>
          <w:rFonts w:ascii="Times New Roman" w:eastAsia="Times New Roman" w:hAnsi="Times New Roman" w:cs="Times New Roman"/>
          <w:iCs/>
          <w:sz w:val="24"/>
          <w:szCs w:val="24"/>
        </w:rPr>
        <w:t xml:space="preserve"> </w:t>
      </w:r>
      <w:r w:rsidR="000605FD" w:rsidRPr="00DE06F1">
        <w:rPr>
          <w:rFonts w:ascii="Times New Roman" w:eastAsia="Times New Roman" w:hAnsi="Times New Roman" w:cs="Times New Roman"/>
          <w:iCs/>
          <w:sz w:val="24"/>
          <w:szCs w:val="24"/>
        </w:rPr>
        <w:t>ČSN 73 4130</w:t>
      </w:r>
      <w:r w:rsidR="00E857ED" w:rsidRPr="00DE06F1">
        <w:rPr>
          <w:rFonts w:ascii="Times New Roman" w:eastAsia="Times New Roman" w:hAnsi="Times New Roman" w:cs="Times New Roman"/>
          <w:iCs/>
          <w:sz w:val="24"/>
          <w:szCs w:val="24"/>
        </w:rPr>
        <w:t xml:space="preserve"> Schodiště a šikmé rampy</w:t>
      </w:r>
      <w:r w:rsidR="00C70160">
        <w:rPr>
          <w:rFonts w:ascii="Times New Roman" w:eastAsia="Times New Roman" w:hAnsi="Times New Roman" w:cs="Times New Roman"/>
          <w:iCs/>
          <w:sz w:val="24"/>
          <w:szCs w:val="24"/>
        </w:rPr>
        <w:t xml:space="preserve"> a</w:t>
      </w:r>
      <w:r w:rsidR="00E857ED" w:rsidRPr="00DE06F1">
        <w:rPr>
          <w:rFonts w:ascii="Times New Roman" w:eastAsia="Times New Roman" w:hAnsi="Times New Roman" w:cs="Times New Roman"/>
          <w:iCs/>
          <w:sz w:val="24"/>
          <w:szCs w:val="24"/>
        </w:rPr>
        <w:t xml:space="preserve"> požadavky</w:t>
      </w:r>
      <w:r w:rsidR="00C70160">
        <w:rPr>
          <w:rFonts w:ascii="Times New Roman" w:eastAsia="Times New Roman" w:hAnsi="Times New Roman" w:cs="Times New Roman"/>
          <w:iCs/>
          <w:sz w:val="24"/>
          <w:szCs w:val="24"/>
        </w:rPr>
        <w:t xml:space="preserve"> z</w:t>
      </w:r>
      <w:r w:rsidR="00164E65" w:rsidRPr="00DE06F1">
        <w:rPr>
          <w:rFonts w:ascii="Times New Roman" w:eastAsia="Times New Roman" w:hAnsi="Times New Roman" w:cs="Times New Roman"/>
          <w:iCs/>
          <w:sz w:val="24"/>
          <w:szCs w:val="24"/>
        </w:rPr>
        <w:t xml:space="preserve"> </w:t>
      </w:r>
      <w:r w:rsidR="00C70160" w:rsidRPr="00DE06F1">
        <w:rPr>
          <w:rFonts w:ascii="Times New Roman" w:eastAsia="Times New Roman" w:hAnsi="Times New Roman" w:cs="Times New Roman"/>
          <w:iCs/>
          <w:sz w:val="24"/>
          <w:szCs w:val="24"/>
        </w:rPr>
        <w:t>vyhláš</w:t>
      </w:r>
      <w:r w:rsidR="00C70160">
        <w:rPr>
          <w:rFonts w:ascii="Times New Roman" w:eastAsia="Times New Roman" w:hAnsi="Times New Roman" w:cs="Times New Roman"/>
          <w:iCs/>
          <w:sz w:val="24"/>
          <w:szCs w:val="24"/>
        </w:rPr>
        <w:t>ky</w:t>
      </w:r>
      <w:r w:rsidR="00C70160" w:rsidRPr="00DE06F1">
        <w:rPr>
          <w:rFonts w:ascii="Times New Roman" w:eastAsia="Times New Roman" w:hAnsi="Times New Roman" w:cs="Times New Roman"/>
          <w:iCs/>
          <w:sz w:val="24"/>
          <w:szCs w:val="24"/>
        </w:rPr>
        <w:t xml:space="preserve"> </w:t>
      </w:r>
      <w:r w:rsidR="00164E65" w:rsidRPr="00DE06F1">
        <w:rPr>
          <w:rFonts w:ascii="Times New Roman" w:eastAsia="Times New Roman" w:hAnsi="Times New Roman" w:cs="Times New Roman"/>
          <w:iCs/>
          <w:sz w:val="24"/>
          <w:szCs w:val="24"/>
        </w:rPr>
        <w:t>č. 268/2009 Sb</w:t>
      </w:r>
      <w:r w:rsidR="004D0FC4" w:rsidRPr="00DE06F1">
        <w:rPr>
          <w:rFonts w:ascii="Times New Roman" w:eastAsia="Times New Roman" w:hAnsi="Times New Roman" w:cs="Times New Roman"/>
          <w:iCs/>
          <w:sz w:val="24"/>
          <w:szCs w:val="24"/>
        </w:rPr>
        <w:t>.</w:t>
      </w:r>
      <w:r w:rsidR="000605FD" w:rsidRPr="00DE06F1">
        <w:rPr>
          <w:rFonts w:ascii="Times New Roman" w:eastAsia="Times New Roman" w:hAnsi="Times New Roman" w:cs="Times New Roman"/>
          <w:iCs/>
          <w:sz w:val="24"/>
          <w:szCs w:val="24"/>
        </w:rPr>
        <w:t xml:space="preserve"> a </w:t>
      </w:r>
      <w:r w:rsidR="00C70160" w:rsidRPr="00DE06F1">
        <w:rPr>
          <w:rFonts w:ascii="Times New Roman" w:eastAsia="Times New Roman" w:hAnsi="Times New Roman" w:cs="Times New Roman"/>
          <w:iCs/>
          <w:sz w:val="24"/>
          <w:szCs w:val="24"/>
        </w:rPr>
        <w:t>vyhláš</w:t>
      </w:r>
      <w:r w:rsidR="00C70160">
        <w:rPr>
          <w:rFonts w:ascii="Times New Roman" w:eastAsia="Times New Roman" w:hAnsi="Times New Roman" w:cs="Times New Roman"/>
          <w:iCs/>
          <w:sz w:val="24"/>
          <w:szCs w:val="24"/>
        </w:rPr>
        <w:t>ky</w:t>
      </w:r>
      <w:r w:rsidR="00C70160" w:rsidRPr="00DE06F1">
        <w:rPr>
          <w:rFonts w:ascii="Times New Roman" w:eastAsia="Times New Roman" w:hAnsi="Times New Roman" w:cs="Times New Roman"/>
          <w:iCs/>
          <w:sz w:val="24"/>
          <w:szCs w:val="24"/>
        </w:rPr>
        <w:t xml:space="preserve"> </w:t>
      </w:r>
      <w:r w:rsidR="000605FD" w:rsidRPr="00DE06F1">
        <w:rPr>
          <w:rFonts w:ascii="Times New Roman" w:eastAsia="Times New Roman" w:hAnsi="Times New Roman" w:cs="Times New Roman"/>
          <w:iCs/>
          <w:sz w:val="24"/>
          <w:szCs w:val="24"/>
        </w:rPr>
        <w:t>č. 398/2009 Sb. Požadavky jsou detailně popsány v</w:t>
      </w:r>
      <w:r w:rsidR="00B401BF" w:rsidRPr="00DE06F1">
        <w:rPr>
          <w:rFonts w:ascii="Times New Roman" w:eastAsia="Times New Roman" w:hAnsi="Times New Roman" w:cs="Times New Roman"/>
          <w:iCs/>
          <w:sz w:val="24"/>
          <w:szCs w:val="24"/>
        </w:rPr>
        <w:t> </w:t>
      </w:r>
      <w:r w:rsidR="000605FD" w:rsidRPr="00DE06F1">
        <w:rPr>
          <w:rFonts w:ascii="Times New Roman" w:eastAsia="Times New Roman" w:hAnsi="Times New Roman" w:cs="Times New Roman"/>
          <w:iCs/>
          <w:sz w:val="24"/>
          <w:szCs w:val="24"/>
        </w:rPr>
        <w:t>příloze</w:t>
      </w:r>
      <w:r w:rsidR="00B401BF" w:rsidRPr="00DE06F1">
        <w:rPr>
          <w:rFonts w:ascii="Times New Roman" w:eastAsia="Times New Roman" w:hAnsi="Times New Roman" w:cs="Times New Roman"/>
          <w:iCs/>
          <w:sz w:val="24"/>
          <w:szCs w:val="24"/>
        </w:rPr>
        <w:t xml:space="preserve"> č. </w:t>
      </w:r>
      <w:r w:rsidR="0023284F" w:rsidRPr="00DE06F1">
        <w:rPr>
          <w:rFonts w:ascii="Times New Roman" w:eastAsia="Times New Roman" w:hAnsi="Times New Roman" w:cs="Times New Roman"/>
          <w:iCs/>
          <w:sz w:val="24"/>
          <w:szCs w:val="24"/>
        </w:rPr>
        <w:t>7</w:t>
      </w:r>
      <w:r w:rsidR="000605FD" w:rsidRPr="00DE06F1">
        <w:rPr>
          <w:rFonts w:ascii="Times New Roman" w:eastAsia="Times New Roman" w:hAnsi="Times New Roman" w:cs="Times New Roman"/>
          <w:iCs/>
          <w:sz w:val="24"/>
          <w:szCs w:val="24"/>
        </w:rPr>
        <w:t xml:space="preserve"> k</w:t>
      </w:r>
      <w:r w:rsidR="00326360" w:rsidRPr="00DE06F1">
        <w:rPr>
          <w:rFonts w:ascii="Times New Roman" w:eastAsia="Times New Roman" w:hAnsi="Times New Roman" w:cs="Times New Roman"/>
          <w:iCs/>
          <w:sz w:val="24"/>
          <w:szCs w:val="24"/>
        </w:rPr>
        <w:t xml:space="preserve"> této </w:t>
      </w:r>
      <w:r w:rsidR="000605FD" w:rsidRPr="00DE06F1">
        <w:rPr>
          <w:rFonts w:ascii="Times New Roman" w:eastAsia="Times New Roman" w:hAnsi="Times New Roman" w:cs="Times New Roman"/>
          <w:iCs/>
          <w:sz w:val="24"/>
          <w:szCs w:val="24"/>
        </w:rPr>
        <w:t xml:space="preserve">vyhlášce a </w:t>
      </w:r>
      <w:r w:rsidR="0056788D">
        <w:rPr>
          <w:rFonts w:ascii="Times New Roman" w:eastAsia="Times New Roman" w:hAnsi="Times New Roman" w:cs="Times New Roman"/>
          <w:iCs/>
          <w:sz w:val="24"/>
          <w:szCs w:val="24"/>
        </w:rPr>
        <w:t xml:space="preserve">jejich </w:t>
      </w:r>
      <w:r w:rsidR="000605FD" w:rsidRPr="00DE06F1">
        <w:rPr>
          <w:rFonts w:ascii="Times New Roman" w:eastAsia="Times New Roman" w:hAnsi="Times New Roman" w:cs="Times New Roman"/>
          <w:iCs/>
          <w:sz w:val="24"/>
          <w:szCs w:val="24"/>
        </w:rPr>
        <w:t>zapracování</w:t>
      </w:r>
      <w:r w:rsidR="0056788D">
        <w:rPr>
          <w:rFonts w:ascii="Times New Roman" w:eastAsia="Times New Roman" w:hAnsi="Times New Roman" w:cs="Times New Roman"/>
          <w:iCs/>
          <w:sz w:val="24"/>
          <w:szCs w:val="24"/>
        </w:rPr>
        <w:t>m</w:t>
      </w:r>
      <w:r w:rsidR="000605FD" w:rsidRPr="00DE06F1">
        <w:rPr>
          <w:rFonts w:ascii="Times New Roman" w:eastAsia="Times New Roman" w:hAnsi="Times New Roman" w:cs="Times New Roman"/>
          <w:iCs/>
          <w:sz w:val="24"/>
          <w:szCs w:val="24"/>
        </w:rPr>
        <w:t xml:space="preserve"> přímo do textu </w:t>
      </w:r>
      <w:r w:rsidR="002D16DB" w:rsidRPr="00DE06F1">
        <w:rPr>
          <w:rFonts w:ascii="Times New Roman" w:eastAsia="Times New Roman" w:hAnsi="Times New Roman" w:cs="Times New Roman"/>
          <w:iCs/>
          <w:sz w:val="24"/>
          <w:szCs w:val="24"/>
        </w:rPr>
        <w:t xml:space="preserve">této </w:t>
      </w:r>
      <w:r w:rsidR="000605FD" w:rsidRPr="00DE06F1">
        <w:rPr>
          <w:rFonts w:ascii="Times New Roman" w:eastAsia="Times New Roman" w:hAnsi="Times New Roman" w:cs="Times New Roman"/>
          <w:iCs/>
          <w:sz w:val="24"/>
          <w:szCs w:val="24"/>
        </w:rPr>
        <w:t xml:space="preserve">vyhlášky </w:t>
      </w:r>
      <w:r w:rsidR="0056788D">
        <w:rPr>
          <w:rFonts w:ascii="Times New Roman" w:eastAsia="Times New Roman" w:hAnsi="Times New Roman" w:cs="Times New Roman"/>
          <w:iCs/>
          <w:sz w:val="24"/>
          <w:szCs w:val="24"/>
        </w:rPr>
        <w:t xml:space="preserve">se </w:t>
      </w:r>
      <w:r w:rsidR="000605FD" w:rsidRPr="00DE06F1">
        <w:rPr>
          <w:rFonts w:ascii="Times New Roman" w:eastAsia="Times New Roman" w:hAnsi="Times New Roman" w:cs="Times New Roman"/>
          <w:iCs/>
          <w:sz w:val="24"/>
          <w:szCs w:val="24"/>
        </w:rPr>
        <w:t xml:space="preserve">zajistí </w:t>
      </w:r>
      <w:r w:rsidR="005D511D" w:rsidRPr="00DE06F1">
        <w:rPr>
          <w:rFonts w:ascii="Times New Roman" w:eastAsia="Times New Roman" w:hAnsi="Times New Roman" w:cs="Times New Roman"/>
          <w:iCs/>
          <w:sz w:val="24"/>
          <w:szCs w:val="24"/>
        </w:rPr>
        <w:t xml:space="preserve">jejich </w:t>
      </w:r>
      <w:r w:rsidR="003217D3" w:rsidRPr="00DE06F1">
        <w:rPr>
          <w:rFonts w:ascii="Times New Roman" w:eastAsia="Times New Roman" w:hAnsi="Times New Roman" w:cs="Times New Roman"/>
          <w:iCs/>
          <w:sz w:val="24"/>
          <w:szCs w:val="24"/>
        </w:rPr>
        <w:t>jednoznačn</w:t>
      </w:r>
      <w:r w:rsidR="005D511D" w:rsidRPr="00DE06F1">
        <w:rPr>
          <w:rFonts w:ascii="Times New Roman" w:eastAsia="Times New Roman" w:hAnsi="Times New Roman" w:cs="Times New Roman"/>
          <w:iCs/>
          <w:sz w:val="24"/>
          <w:szCs w:val="24"/>
        </w:rPr>
        <w:t>ý</w:t>
      </w:r>
      <w:r w:rsidR="005724D6" w:rsidRPr="00DE06F1">
        <w:rPr>
          <w:rFonts w:ascii="Times New Roman" w:eastAsia="Times New Roman" w:hAnsi="Times New Roman" w:cs="Times New Roman"/>
          <w:iCs/>
          <w:sz w:val="24"/>
          <w:szCs w:val="24"/>
        </w:rPr>
        <w:t xml:space="preserve"> výklad</w:t>
      </w:r>
      <w:r w:rsidR="003217D3" w:rsidRPr="00DE06F1">
        <w:rPr>
          <w:rFonts w:ascii="Times New Roman" w:eastAsia="Times New Roman" w:hAnsi="Times New Roman" w:cs="Times New Roman"/>
          <w:iCs/>
          <w:sz w:val="24"/>
          <w:szCs w:val="24"/>
        </w:rPr>
        <w:t xml:space="preserve"> </w:t>
      </w:r>
      <w:r w:rsidR="000605FD" w:rsidRPr="00DE06F1">
        <w:rPr>
          <w:rFonts w:ascii="Times New Roman" w:eastAsia="Times New Roman" w:hAnsi="Times New Roman" w:cs="Times New Roman"/>
          <w:iCs/>
          <w:sz w:val="24"/>
          <w:szCs w:val="24"/>
        </w:rPr>
        <w:t xml:space="preserve">při navrhování i </w:t>
      </w:r>
      <w:r w:rsidR="000A7913">
        <w:rPr>
          <w:rFonts w:ascii="Times New Roman" w:eastAsia="Times New Roman" w:hAnsi="Times New Roman" w:cs="Times New Roman"/>
          <w:iCs/>
          <w:sz w:val="24"/>
          <w:szCs w:val="24"/>
        </w:rPr>
        <w:t>při</w:t>
      </w:r>
      <w:r w:rsidR="000A7913" w:rsidRPr="00DE06F1">
        <w:rPr>
          <w:rFonts w:ascii="Times New Roman" w:eastAsia="Times New Roman" w:hAnsi="Times New Roman" w:cs="Times New Roman"/>
          <w:iCs/>
          <w:sz w:val="24"/>
          <w:szCs w:val="24"/>
        </w:rPr>
        <w:t xml:space="preserve"> </w:t>
      </w:r>
      <w:r w:rsidR="000605FD" w:rsidRPr="00DE06F1">
        <w:rPr>
          <w:rFonts w:ascii="Times New Roman" w:eastAsia="Times New Roman" w:hAnsi="Times New Roman" w:cs="Times New Roman"/>
          <w:iCs/>
          <w:sz w:val="24"/>
          <w:szCs w:val="24"/>
        </w:rPr>
        <w:t>rozhodování.</w:t>
      </w:r>
    </w:p>
    <w:p w14:paraId="0E56C365" w14:textId="7A4C0205" w:rsidR="000605FD" w:rsidRPr="00DE06F1" w:rsidRDefault="00316E11" w:rsidP="00980F51">
      <w:pPr>
        <w:spacing w:before="120"/>
        <w:jc w:val="both"/>
        <w:rPr>
          <w:rFonts w:ascii="Times New Roman" w:eastAsia="Calibri" w:hAnsi="Times New Roman" w:cs="Times New Roman"/>
          <w:b/>
          <w:iCs/>
          <w:sz w:val="24"/>
          <w:highlight w:val="yellow"/>
        </w:rPr>
      </w:pPr>
      <w:r w:rsidRPr="00DE06F1">
        <w:rPr>
          <w:rFonts w:ascii="Times New Roman" w:eastAsia="Times New Roman" w:hAnsi="Times New Roman" w:cs="Times New Roman"/>
          <w:iCs/>
          <w:sz w:val="24"/>
          <w:szCs w:val="24"/>
          <w:u w:val="single"/>
        </w:rPr>
        <w:t>K odst. 4</w:t>
      </w:r>
      <w:r w:rsidRPr="00DE06F1">
        <w:rPr>
          <w:rFonts w:ascii="Times New Roman" w:eastAsia="Times New Roman" w:hAnsi="Times New Roman" w:cs="Times New Roman"/>
          <w:iCs/>
          <w:sz w:val="24"/>
          <w:szCs w:val="24"/>
        </w:rPr>
        <w:t xml:space="preserve"> – </w:t>
      </w:r>
      <w:r w:rsidR="00DD737B" w:rsidRPr="00DE06F1">
        <w:rPr>
          <w:rFonts w:ascii="Times New Roman" w:eastAsia="Times New Roman" w:hAnsi="Times New Roman" w:cs="Times New Roman"/>
          <w:iCs/>
          <w:sz w:val="24"/>
          <w:szCs w:val="24"/>
        </w:rPr>
        <w:t>U</w:t>
      </w:r>
      <w:r w:rsidRPr="00DE06F1">
        <w:rPr>
          <w:rFonts w:ascii="Times New Roman" w:eastAsia="Times New Roman" w:hAnsi="Times New Roman" w:cs="Times New Roman"/>
          <w:iCs/>
          <w:sz w:val="24"/>
          <w:szCs w:val="24"/>
        </w:rPr>
        <w:t xml:space="preserve">stanovení </w:t>
      </w:r>
      <w:r w:rsidR="0056788D" w:rsidRPr="00DE06F1">
        <w:rPr>
          <w:rFonts w:ascii="Times New Roman" w:eastAsia="Times New Roman" w:hAnsi="Times New Roman" w:cs="Times New Roman"/>
          <w:iCs/>
          <w:sz w:val="24"/>
          <w:szCs w:val="24"/>
        </w:rPr>
        <w:t>stanov</w:t>
      </w:r>
      <w:r w:rsidR="0056788D">
        <w:rPr>
          <w:rFonts w:ascii="Times New Roman" w:eastAsia="Times New Roman" w:hAnsi="Times New Roman" w:cs="Times New Roman"/>
          <w:iCs/>
          <w:sz w:val="24"/>
          <w:szCs w:val="24"/>
        </w:rPr>
        <w:t>í</w:t>
      </w:r>
      <w:r w:rsidR="0056788D" w:rsidRPr="00DE06F1">
        <w:rPr>
          <w:rFonts w:ascii="Times New Roman" w:eastAsia="Times New Roman" w:hAnsi="Times New Roman" w:cs="Times New Roman"/>
          <w:iCs/>
          <w:sz w:val="24"/>
          <w:szCs w:val="24"/>
        </w:rPr>
        <w:t xml:space="preserve"> </w:t>
      </w:r>
      <w:r w:rsidR="00F744C5" w:rsidRPr="00DE06F1">
        <w:rPr>
          <w:rFonts w:ascii="Times New Roman" w:eastAsia="Times New Roman" w:hAnsi="Times New Roman" w:cs="Times New Roman"/>
          <w:iCs/>
          <w:sz w:val="24"/>
          <w:szCs w:val="24"/>
        </w:rPr>
        <w:t>požadavek na úpravu vnějších pochozích tak, aby na povrchu nedocházelo k zadržování vody a vzniku kaluží.</w:t>
      </w:r>
    </w:p>
    <w:p w14:paraId="7EDFF412" w14:textId="77777777" w:rsidR="0087221E" w:rsidRPr="00DE06F1" w:rsidRDefault="0087221E" w:rsidP="008B208E">
      <w:pPr>
        <w:spacing w:before="120" w:after="0" w:line="240" w:lineRule="auto"/>
        <w:jc w:val="both"/>
        <w:rPr>
          <w:rFonts w:ascii="Times New Roman" w:eastAsia="Calibri" w:hAnsi="Times New Roman" w:cs="Times New Roman"/>
          <w:b/>
          <w:iCs/>
          <w:sz w:val="24"/>
          <w:highlight w:val="yellow"/>
        </w:rPr>
      </w:pPr>
    </w:p>
    <w:p w14:paraId="34EA8D5F" w14:textId="10478250"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xml:space="preserve">§ </w:t>
      </w:r>
      <w:r w:rsidR="00A078B4" w:rsidRPr="00DE06F1">
        <w:rPr>
          <w:rFonts w:ascii="Times New Roman" w:eastAsia="Calibri" w:hAnsi="Times New Roman" w:cs="Times New Roman"/>
          <w:b/>
          <w:iCs/>
          <w:sz w:val="24"/>
        </w:rPr>
        <w:t>37</w:t>
      </w:r>
      <w:r w:rsidR="000605FD" w:rsidRPr="00DE06F1">
        <w:rPr>
          <w:rFonts w:ascii="Times New Roman" w:eastAsia="Calibri" w:hAnsi="Times New Roman" w:cs="Times New Roman"/>
          <w:b/>
          <w:iCs/>
          <w:sz w:val="24"/>
        </w:rPr>
        <w:t xml:space="preserve"> Bezpečnost při údržbě stavby</w:t>
      </w:r>
    </w:p>
    <w:p w14:paraId="7760F7FE" w14:textId="2B708710" w:rsidR="0022411F" w:rsidRPr="00DE06F1" w:rsidRDefault="000605FD" w:rsidP="00B57F2D">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Ustanovení stanoví požadavky na zajištění bezpečnosti při údržbě staveb. Jde o situace, kdy při návrhu budovy musí být uvažováno nejen s její realizací, ale i s její údržbou a užíváním</w:t>
      </w:r>
      <w:r w:rsidR="0056788D">
        <w:rPr>
          <w:rFonts w:ascii="Times New Roman" w:hAnsi="Times New Roman" w:cs="Times New Roman"/>
          <w:iCs/>
          <w:sz w:val="24"/>
        </w:rPr>
        <w:t>,</w:t>
      </w:r>
      <w:r w:rsidRPr="00DE06F1">
        <w:rPr>
          <w:rFonts w:ascii="Times New Roman" w:hAnsi="Times New Roman" w:cs="Times New Roman"/>
          <w:iCs/>
          <w:sz w:val="24"/>
        </w:rPr>
        <w:t xml:space="preserve"> </w:t>
      </w:r>
      <w:r w:rsidR="00B25624">
        <w:rPr>
          <w:rFonts w:ascii="Times New Roman" w:hAnsi="Times New Roman" w:cs="Times New Roman"/>
          <w:iCs/>
          <w:sz w:val="24"/>
        </w:rPr>
        <w:t>přičemž</w:t>
      </w:r>
      <w:r w:rsidR="00B25624" w:rsidRPr="00DE06F1">
        <w:rPr>
          <w:rFonts w:ascii="Times New Roman" w:hAnsi="Times New Roman" w:cs="Times New Roman"/>
          <w:iCs/>
          <w:sz w:val="24"/>
        </w:rPr>
        <w:t xml:space="preserve"> </w:t>
      </w:r>
      <w:r w:rsidRPr="00DE06F1">
        <w:rPr>
          <w:rFonts w:ascii="Times New Roman" w:hAnsi="Times New Roman" w:cs="Times New Roman"/>
          <w:iCs/>
          <w:sz w:val="24"/>
        </w:rPr>
        <w:t>musí být vybavena tak, aby řádnou údržbu umožňovala.</w:t>
      </w:r>
      <w:r w:rsidR="004D0FC4" w:rsidRPr="00DE06F1">
        <w:rPr>
          <w:rFonts w:ascii="Times New Roman" w:hAnsi="Times New Roman" w:cs="Times New Roman"/>
          <w:iCs/>
          <w:sz w:val="24"/>
        </w:rPr>
        <w:t xml:space="preserve"> </w:t>
      </w:r>
      <w:r w:rsidR="00273E7D">
        <w:rPr>
          <w:rFonts w:ascii="Times New Roman" w:hAnsi="Times New Roman" w:cs="Times New Roman"/>
          <w:iCs/>
          <w:sz w:val="24"/>
        </w:rPr>
        <w:t>Například</w:t>
      </w:r>
      <w:r w:rsidR="00A15A07" w:rsidRPr="00DE06F1">
        <w:rPr>
          <w:rFonts w:ascii="Times New Roman" w:hAnsi="Times New Roman" w:cs="Times New Roman"/>
          <w:iCs/>
          <w:sz w:val="24"/>
        </w:rPr>
        <w:t xml:space="preserve"> musí </w:t>
      </w:r>
      <w:r w:rsidR="000B2BB5" w:rsidRPr="00DE06F1">
        <w:rPr>
          <w:rFonts w:ascii="Times New Roman" w:hAnsi="Times New Roman" w:cs="Times New Roman"/>
          <w:iCs/>
          <w:sz w:val="24"/>
        </w:rPr>
        <w:t>být navržena</w:t>
      </w:r>
      <w:r w:rsidR="00A15A07" w:rsidRPr="00DE06F1">
        <w:rPr>
          <w:rFonts w:ascii="Times New Roman" w:hAnsi="Times New Roman" w:cs="Times New Roman"/>
          <w:iCs/>
          <w:sz w:val="24"/>
        </w:rPr>
        <w:t xml:space="preserve"> a provedena stavebně technická opatření</w:t>
      </w:r>
      <w:r w:rsidR="000B2BB5" w:rsidRPr="00DE06F1">
        <w:rPr>
          <w:rFonts w:ascii="Times New Roman" w:hAnsi="Times New Roman" w:cs="Times New Roman"/>
          <w:iCs/>
          <w:sz w:val="24"/>
        </w:rPr>
        <w:t>,</w:t>
      </w:r>
      <w:r w:rsidR="00A15A07" w:rsidRPr="00DE06F1">
        <w:rPr>
          <w:rFonts w:ascii="Times New Roman" w:hAnsi="Times New Roman" w:cs="Times New Roman"/>
          <w:iCs/>
          <w:sz w:val="24"/>
        </w:rPr>
        <w:t xml:space="preserve"> </w:t>
      </w:r>
      <w:r w:rsidR="007F3C7D">
        <w:rPr>
          <w:rFonts w:ascii="Times New Roman" w:hAnsi="Times New Roman" w:cs="Times New Roman"/>
          <w:iCs/>
          <w:sz w:val="24"/>
        </w:rPr>
        <w:t>jako</w:t>
      </w:r>
      <w:r w:rsidR="000B2BB5" w:rsidRPr="00DE06F1">
        <w:rPr>
          <w:rFonts w:ascii="Times New Roman" w:hAnsi="Times New Roman" w:cs="Times New Roman"/>
          <w:iCs/>
          <w:sz w:val="24"/>
        </w:rPr>
        <w:t xml:space="preserve"> dostatečný počet kotvicích bodů nebo kotvicí systém k upevnění ochranných nebo záchytných konstrukcí </w:t>
      </w:r>
      <w:r w:rsidR="00A15A07" w:rsidRPr="00DE06F1">
        <w:rPr>
          <w:rFonts w:ascii="Times New Roman" w:hAnsi="Times New Roman" w:cs="Times New Roman"/>
          <w:iCs/>
          <w:sz w:val="24"/>
        </w:rPr>
        <w:t xml:space="preserve">umožňující </w:t>
      </w:r>
      <w:r w:rsidR="000B2BB5" w:rsidRPr="00DE06F1">
        <w:rPr>
          <w:rFonts w:ascii="Times New Roman" w:hAnsi="Times New Roman" w:cs="Times New Roman"/>
          <w:iCs/>
          <w:sz w:val="24"/>
        </w:rPr>
        <w:t xml:space="preserve">bezpečný přístup a provádění prací </w:t>
      </w:r>
      <w:r w:rsidR="00A15A07" w:rsidRPr="00DE06F1">
        <w:rPr>
          <w:rFonts w:ascii="Times New Roman" w:hAnsi="Times New Roman" w:cs="Times New Roman"/>
          <w:iCs/>
          <w:sz w:val="24"/>
        </w:rPr>
        <w:t>ve výškách</w:t>
      </w:r>
      <w:r w:rsidR="000B2BB5" w:rsidRPr="00DE06F1">
        <w:rPr>
          <w:rFonts w:ascii="Times New Roman" w:hAnsi="Times New Roman" w:cs="Times New Roman"/>
          <w:iCs/>
          <w:sz w:val="24"/>
        </w:rPr>
        <w:t>.</w:t>
      </w:r>
    </w:p>
    <w:p w14:paraId="585B20F7" w14:textId="19D4D248" w:rsidR="0022411F" w:rsidRPr="00DE06F1" w:rsidRDefault="000B2BB5" w:rsidP="00B57F2D">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 xml:space="preserve">Další požadavky </w:t>
      </w:r>
      <w:r w:rsidR="0022411F" w:rsidRPr="00DE06F1">
        <w:rPr>
          <w:rFonts w:ascii="Times New Roman" w:hAnsi="Times New Roman" w:cs="Times New Roman"/>
          <w:iCs/>
          <w:sz w:val="24"/>
        </w:rPr>
        <w:t xml:space="preserve">bezpečnosti </w:t>
      </w:r>
      <w:r w:rsidR="0044520D" w:rsidRPr="00DE06F1">
        <w:rPr>
          <w:rFonts w:ascii="Times New Roman" w:hAnsi="Times New Roman" w:cs="Times New Roman"/>
          <w:iCs/>
          <w:sz w:val="24"/>
        </w:rPr>
        <w:t>vychází ze zákona č. 309/2006 Sb., zákon o zajištění dalších podmínek bezpečnosti a ochrany zdraví při práci.</w:t>
      </w:r>
    </w:p>
    <w:p w14:paraId="2B2D6611" w14:textId="647C3FCE" w:rsidR="000605FD" w:rsidRPr="00DE06F1" w:rsidRDefault="000605FD" w:rsidP="00B57F2D">
      <w:pPr>
        <w:spacing w:before="120" w:after="0" w:line="240" w:lineRule="auto"/>
        <w:jc w:val="both"/>
        <w:rPr>
          <w:rFonts w:ascii="Times New Roman" w:eastAsia="Calibri" w:hAnsi="Times New Roman" w:cs="Times New Roman"/>
          <w:b/>
          <w:iCs/>
          <w:sz w:val="24"/>
          <w:highlight w:val="yellow"/>
        </w:rPr>
      </w:pPr>
    </w:p>
    <w:p w14:paraId="61653367" w14:textId="4ED221FA" w:rsidR="000605FD" w:rsidRPr="00DE06F1" w:rsidRDefault="000605FD"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K Hlavě II – Požadavky na vnitřní a vnější prostory</w:t>
      </w:r>
    </w:p>
    <w:p w14:paraId="57850CB1" w14:textId="7E01021A" w:rsidR="00375C89" w:rsidRDefault="00375C89" w:rsidP="03B1064D">
      <w:pPr>
        <w:spacing w:before="120" w:after="0" w:line="240" w:lineRule="auto"/>
        <w:jc w:val="both"/>
        <w:rPr>
          <w:rFonts w:ascii="Times New Roman" w:hAnsi="Times New Roman" w:cs="Times New Roman"/>
          <w:sz w:val="24"/>
          <w:szCs w:val="24"/>
        </w:rPr>
      </w:pPr>
      <w:r w:rsidRPr="03B1064D">
        <w:rPr>
          <w:rFonts w:ascii="Times New Roman" w:hAnsi="Times New Roman" w:cs="Times New Roman"/>
          <w:sz w:val="24"/>
          <w:szCs w:val="24"/>
        </w:rPr>
        <w:t>Navržené požadavky na vnitřní a vnější prostory</w:t>
      </w:r>
      <w:r w:rsidR="00660038" w:rsidRPr="03B1064D">
        <w:rPr>
          <w:rFonts w:ascii="Times New Roman" w:hAnsi="Times New Roman" w:cs="Times New Roman"/>
          <w:sz w:val="24"/>
          <w:szCs w:val="24"/>
        </w:rPr>
        <w:t xml:space="preserve"> vyhlášky </w:t>
      </w:r>
      <w:r w:rsidRPr="03B1064D">
        <w:rPr>
          <w:rFonts w:ascii="Times New Roman" w:hAnsi="Times New Roman" w:cs="Times New Roman"/>
          <w:sz w:val="24"/>
          <w:szCs w:val="24"/>
        </w:rPr>
        <w:t xml:space="preserve">provádí ustanovení </w:t>
      </w:r>
      <w:r w:rsidR="00660038" w:rsidRPr="03B1064D">
        <w:rPr>
          <w:rFonts w:ascii="Times New Roman" w:hAnsi="Times New Roman" w:cs="Times New Roman"/>
          <w:sz w:val="24"/>
          <w:szCs w:val="24"/>
        </w:rPr>
        <w:t xml:space="preserve">§ 148 a 149 </w:t>
      </w:r>
      <w:r w:rsidRPr="03B1064D">
        <w:rPr>
          <w:rFonts w:ascii="Times New Roman" w:hAnsi="Times New Roman" w:cs="Times New Roman"/>
          <w:sz w:val="24"/>
          <w:szCs w:val="24"/>
        </w:rPr>
        <w:t>stavebního zákona související s bezpečností, ochranou zdraví a životního prostředí.</w:t>
      </w:r>
    </w:p>
    <w:p w14:paraId="4E830AD9" w14:textId="55BBA6F7" w:rsidR="00DD737B" w:rsidRPr="00DE06F1" w:rsidRDefault="00BB33AC" w:rsidP="00BB33AC">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 xml:space="preserve">Požadavky na velikost prostorů, jako jsou plochy a výšky místností, rozměry přístupových chodeb, byly </w:t>
      </w:r>
      <w:r w:rsidR="007F3C7D">
        <w:rPr>
          <w:rFonts w:ascii="Times New Roman" w:hAnsi="Times New Roman" w:cs="Times New Roman"/>
          <w:iCs/>
          <w:sz w:val="24"/>
        </w:rPr>
        <w:t xml:space="preserve">do vyhlášky </w:t>
      </w:r>
      <w:r w:rsidRPr="00DE06F1">
        <w:rPr>
          <w:rFonts w:ascii="Times New Roman" w:hAnsi="Times New Roman" w:cs="Times New Roman"/>
          <w:iCs/>
          <w:sz w:val="24"/>
        </w:rPr>
        <w:t xml:space="preserve">zavedeny </w:t>
      </w:r>
      <w:r w:rsidR="003B6314">
        <w:rPr>
          <w:rFonts w:ascii="Times New Roman" w:hAnsi="Times New Roman" w:cs="Times New Roman"/>
          <w:iCs/>
          <w:sz w:val="24"/>
        </w:rPr>
        <w:t xml:space="preserve">jak </w:t>
      </w:r>
      <w:r w:rsidRPr="00DE06F1">
        <w:rPr>
          <w:rFonts w:ascii="Times New Roman" w:hAnsi="Times New Roman" w:cs="Times New Roman"/>
          <w:iCs/>
          <w:sz w:val="24"/>
        </w:rPr>
        <w:t>z důvodu zajištění minimální uživatelnosti,</w:t>
      </w:r>
      <w:r w:rsidR="008D7F3E">
        <w:rPr>
          <w:rFonts w:ascii="Times New Roman" w:hAnsi="Times New Roman" w:cs="Times New Roman"/>
          <w:iCs/>
          <w:sz w:val="24"/>
        </w:rPr>
        <w:t xml:space="preserve"> tak</w:t>
      </w:r>
      <w:r w:rsidRPr="00DE06F1">
        <w:rPr>
          <w:rFonts w:ascii="Times New Roman" w:hAnsi="Times New Roman" w:cs="Times New Roman"/>
          <w:iCs/>
          <w:sz w:val="24"/>
        </w:rPr>
        <w:t xml:space="preserve"> z důvodu zajištění bezpečnosti staveb při jejich užívání. </w:t>
      </w:r>
    </w:p>
    <w:p w14:paraId="10D78CC7" w14:textId="45A362EC" w:rsidR="00DD737B" w:rsidRPr="00DE06F1" w:rsidRDefault="00BB33AC" w:rsidP="00BB33AC">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lastRenderedPageBreak/>
        <w:t>Bezpečnost souvisí nejenom s velikostí prostoru a jeho případným užíváním, schopností manipulovat s daným břemenem v místě chodby, ale i s dalšími požadavky, např</w:t>
      </w:r>
      <w:r w:rsidR="008D7F3E">
        <w:rPr>
          <w:rFonts w:ascii="Times New Roman" w:hAnsi="Times New Roman" w:cs="Times New Roman"/>
          <w:iCs/>
          <w:sz w:val="24"/>
        </w:rPr>
        <w:t>íklad</w:t>
      </w:r>
      <w:r w:rsidRPr="00DE06F1">
        <w:rPr>
          <w:rFonts w:ascii="Times New Roman" w:hAnsi="Times New Roman" w:cs="Times New Roman"/>
          <w:iCs/>
          <w:sz w:val="24"/>
        </w:rPr>
        <w:t xml:space="preserve"> hygienickými, na zajištění dostatečného prostoru souvisejícího s dostatečným množstvím vzduchu i světla. </w:t>
      </w:r>
    </w:p>
    <w:p w14:paraId="503BA7F1" w14:textId="52B6A30D" w:rsidR="00BB33AC" w:rsidRPr="00DE06F1" w:rsidRDefault="00BB33AC" w:rsidP="00BB33AC">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Aby problematika byla řešena komplexně, je obsažena přehledně na jednom místě</w:t>
      </w:r>
      <w:r w:rsidR="00281866">
        <w:rPr>
          <w:rFonts w:ascii="Times New Roman" w:hAnsi="Times New Roman" w:cs="Times New Roman"/>
          <w:iCs/>
          <w:sz w:val="24"/>
        </w:rPr>
        <w:t xml:space="preserve"> zde</w:t>
      </w:r>
      <w:r w:rsidRPr="00DE06F1">
        <w:rPr>
          <w:rFonts w:ascii="Times New Roman" w:hAnsi="Times New Roman" w:cs="Times New Roman"/>
          <w:iCs/>
          <w:sz w:val="24"/>
        </w:rPr>
        <w:t xml:space="preserve">, nikoliv </w:t>
      </w:r>
      <w:r w:rsidR="00D05868">
        <w:rPr>
          <w:rFonts w:ascii="Times New Roman" w:hAnsi="Times New Roman" w:cs="Times New Roman"/>
          <w:iCs/>
          <w:sz w:val="24"/>
        </w:rPr>
        <w:t xml:space="preserve">v části </w:t>
      </w:r>
      <w:r w:rsidRPr="00DE06F1">
        <w:rPr>
          <w:rFonts w:ascii="Times New Roman" w:hAnsi="Times New Roman" w:cs="Times New Roman"/>
          <w:iCs/>
          <w:sz w:val="24"/>
        </w:rPr>
        <w:t xml:space="preserve">zvláštních </w:t>
      </w:r>
      <w:r w:rsidR="00D05868">
        <w:rPr>
          <w:rFonts w:ascii="Times New Roman" w:hAnsi="Times New Roman" w:cs="Times New Roman"/>
          <w:iCs/>
          <w:sz w:val="24"/>
        </w:rPr>
        <w:t xml:space="preserve">požadavků na </w:t>
      </w:r>
      <w:r w:rsidR="00A64FE5">
        <w:rPr>
          <w:rFonts w:ascii="Times New Roman" w:hAnsi="Times New Roman" w:cs="Times New Roman"/>
          <w:iCs/>
          <w:sz w:val="24"/>
        </w:rPr>
        <w:t>některé stavby</w:t>
      </w:r>
      <w:r w:rsidRPr="00DE06F1">
        <w:rPr>
          <w:rFonts w:ascii="Times New Roman" w:hAnsi="Times New Roman" w:cs="Times New Roman"/>
          <w:iCs/>
          <w:sz w:val="24"/>
        </w:rPr>
        <w:t xml:space="preserve">. Zejména v případě řešení polyfunkčních staveb je nutné požadavky na jednotlivé prostory vzájemně propojit. </w:t>
      </w:r>
    </w:p>
    <w:p w14:paraId="1BA6B4AD" w14:textId="77777777" w:rsidR="00BB33AC" w:rsidRPr="00DE06F1" w:rsidRDefault="00BB33AC" w:rsidP="00BB33AC">
      <w:pPr>
        <w:spacing w:before="120" w:after="0" w:line="240" w:lineRule="auto"/>
        <w:jc w:val="both"/>
        <w:rPr>
          <w:rFonts w:ascii="Times New Roman" w:eastAsia="Calibri" w:hAnsi="Times New Roman" w:cs="Times New Roman"/>
          <w:b/>
          <w:iCs/>
          <w:sz w:val="24"/>
        </w:rPr>
      </w:pPr>
    </w:p>
    <w:p w14:paraId="0FCBBFE3" w14:textId="6FC1307A"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xml:space="preserve">§ </w:t>
      </w:r>
      <w:r w:rsidR="00A078B4" w:rsidRPr="00DE06F1">
        <w:rPr>
          <w:rFonts w:ascii="Times New Roman" w:eastAsia="Calibri" w:hAnsi="Times New Roman" w:cs="Times New Roman"/>
          <w:b/>
          <w:iCs/>
          <w:sz w:val="24"/>
        </w:rPr>
        <w:t>38</w:t>
      </w:r>
      <w:r w:rsidR="002C17AA" w:rsidRPr="00DE06F1">
        <w:rPr>
          <w:rFonts w:ascii="Times New Roman" w:eastAsia="Calibri" w:hAnsi="Times New Roman" w:cs="Times New Roman"/>
          <w:b/>
          <w:iCs/>
          <w:sz w:val="24"/>
        </w:rPr>
        <w:t xml:space="preserve"> </w:t>
      </w:r>
      <w:r w:rsidR="000605FD" w:rsidRPr="00DE06F1">
        <w:rPr>
          <w:rFonts w:ascii="Times New Roman" w:eastAsia="Calibri" w:hAnsi="Times New Roman" w:cs="Times New Roman"/>
          <w:b/>
          <w:iCs/>
          <w:sz w:val="24"/>
        </w:rPr>
        <w:t xml:space="preserve">Plochy </w:t>
      </w:r>
    </w:p>
    <w:p w14:paraId="7F97804E" w14:textId="140D85BC" w:rsidR="000605FD" w:rsidRPr="00DE06F1" w:rsidRDefault="000605FD" w:rsidP="00B57F2D">
      <w:pPr>
        <w:spacing w:before="120" w:after="0" w:line="240" w:lineRule="auto"/>
        <w:jc w:val="both"/>
        <w:rPr>
          <w:rFonts w:ascii="Times New Roman" w:eastAsia="Calibri" w:hAnsi="Times New Roman" w:cs="Times New Roman"/>
          <w:sz w:val="24"/>
          <w:szCs w:val="24"/>
        </w:rPr>
      </w:pPr>
      <w:r w:rsidRPr="74BC2D4A">
        <w:rPr>
          <w:rFonts w:ascii="Times New Roman" w:hAnsi="Times New Roman" w:cs="Times New Roman"/>
          <w:sz w:val="24"/>
          <w:szCs w:val="24"/>
        </w:rPr>
        <w:t xml:space="preserve">Ustanovení </w:t>
      </w:r>
      <w:r w:rsidR="00DD737B" w:rsidRPr="74BC2D4A">
        <w:rPr>
          <w:rFonts w:ascii="Times New Roman" w:hAnsi="Times New Roman" w:cs="Times New Roman"/>
          <w:sz w:val="24"/>
          <w:szCs w:val="24"/>
        </w:rPr>
        <w:t xml:space="preserve">definuje </w:t>
      </w:r>
      <w:r w:rsidRPr="74BC2D4A">
        <w:rPr>
          <w:rFonts w:ascii="Times New Roman" w:hAnsi="Times New Roman" w:cs="Times New Roman"/>
          <w:sz w:val="24"/>
          <w:szCs w:val="24"/>
        </w:rPr>
        <w:t xml:space="preserve">minimální hodnoty ploch různých místností, přičemž konkrétní hodnoty </w:t>
      </w:r>
      <w:r w:rsidR="00273E7D" w:rsidRPr="74BC2D4A">
        <w:rPr>
          <w:rFonts w:ascii="Times New Roman" w:hAnsi="Times New Roman" w:cs="Times New Roman"/>
          <w:sz w:val="24"/>
          <w:szCs w:val="24"/>
        </w:rPr>
        <w:t>například</w:t>
      </w:r>
      <w:r w:rsidR="00AC48A8" w:rsidRPr="74BC2D4A">
        <w:rPr>
          <w:rFonts w:ascii="Times New Roman" w:hAnsi="Times New Roman" w:cs="Times New Roman"/>
          <w:sz w:val="24"/>
          <w:szCs w:val="24"/>
        </w:rPr>
        <w:t xml:space="preserve"> pro ubytovací zařízení či místa </w:t>
      </w:r>
      <w:r w:rsidR="00B3365B" w:rsidRPr="74BC2D4A">
        <w:rPr>
          <w:rFonts w:ascii="Times New Roman" w:hAnsi="Times New Roman" w:cs="Times New Roman"/>
          <w:sz w:val="24"/>
          <w:szCs w:val="24"/>
        </w:rPr>
        <w:t xml:space="preserve">pro </w:t>
      </w:r>
      <w:r w:rsidR="00AC48A8" w:rsidRPr="74BC2D4A">
        <w:rPr>
          <w:rFonts w:ascii="Times New Roman" w:hAnsi="Times New Roman" w:cs="Times New Roman"/>
          <w:sz w:val="24"/>
          <w:szCs w:val="24"/>
        </w:rPr>
        <w:t xml:space="preserve">vozík </w:t>
      </w:r>
      <w:r w:rsidR="00AC48A8" w:rsidRPr="74BC2D4A" w:rsidDel="00660038">
        <w:rPr>
          <w:rFonts w:ascii="Times New Roman" w:hAnsi="Times New Roman" w:cs="Times New Roman"/>
          <w:sz w:val="24"/>
          <w:szCs w:val="24"/>
        </w:rPr>
        <w:t>jsou stanoveny</w:t>
      </w:r>
      <w:r w:rsidR="00660038" w:rsidRPr="74BC2D4A">
        <w:rPr>
          <w:rFonts w:ascii="Times New Roman" w:hAnsi="Times New Roman" w:cs="Times New Roman"/>
          <w:sz w:val="24"/>
          <w:szCs w:val="24"/>
        </w:rPr>
        <w:t xml:space="preserve"> </w:t>
      </w:r>
      <w:r w:rsidR="4257D01B" w:rsidRPr="74BC2D4A">
        <w:rPr>
          <w:rFonts w:ascii="Times New Roman" w:hAnsi="Times New Roman" w:cs="Times New Roman"/>
          <w:sz w:val="24"/>
          <w:szCs w:val="24"/>
        </w:rPr>
        <w:t>tak, aby splňovaly požadavky na přístupnost.</w:t>
      </w:r>
      <w:r w:rsidR="00AC48A8" w:rsidRPr="74BC2D4A">
        <w:rPr>
          <w:rFonts w:ascii="Times New Roman" w:hAnsi="Times New Roman" w:cs="Times New Roman"/>
          <w:sz w:val="24"/>
          <w:szCs w:val="24"/>
        </w:rPr>
        <w:t xml:space="preserve"> </w:t>
      </w:r>
      <w:r w:rsidRPr="74BC2D4A">
        <w:rPr>
          <w:rFonts w:ascii="Times New Roman" w:hAnsi="Times New Roman" w:cs="Times New Roman"/>
          <w:sz w:val="24"/>
          <w:szCs w:val="24"/>
        </w:rPr>
        <w:t xml:space="preserve"> </w:t>
      </w:r>
    </w:p>
    <w:p w14:paraId="23AA3B85" w14:textId="78CF58EA" w:rsidR="000605FD" w:rsidRPr="00DE06F1" w:rsidRDefault="000605FD" w:rsidP="00B57F2D">
      <w:pPr>
        <w:spacing w:before="120" w:after="0" w:line="240" w:lineRule="auto"/>
        <w:jc w:val="both"/>
        <w:rPr>
          <w:rFonts w:ascii="Times New Roman" w:eastAsiaTheme="minorEastAsia" w:hAnsi="Times New Roman" w:cs="Times New Roman"/>
          <w:iCs/>
          <w:sz w:val="24"/>
          <w:szCs w:val="24"/>
        </w:rPr>
      </w:pPr>
      <w:r w:rsidRPr="06AD8A25">
        <w:rPr>
          <w:rFonts w:ascii="Times New Roman" w:eastAsiaTheme="minorEastAsia" w:hAnsi="Times New Roman" w:cs="Times New Roman"/>
          <w:sz w:val="24"/>
          <w:szCs w:val="24"/>
        </w:rPr>
        <w:t>Do podlahové plochy místností se započítávají plochy využité k zastavění zařizovacími předměty (</w:t>
      </w:r>
      <w:r w:rsidR="00273E7D" w:rsidRPr="06AD8A25">
        <w:rPr>
          <w:rFonts w:ascii="Times New Roman" w:eastAsiaTheme="minorEastAsia" w:hAnsi="Times New Roman" w:cs="Times New Roman"/>
          <w:sz w:val="24"/>
          <w:szCs w:val="24"/>
        </w:rPr>
        <w:t>například</w:t>
      </w:r>
      <w:r w:rsidRPr="06AD8A25">
        <w:rPr>
          <w:rFonts w:ascii="Times New Roman" w:eastAsiaTheme="minorEastAsia" w:hAnsi="Times New Roman" w:cs="Times New Roman"/>
          <w:sz w:val="24"/>
          <w:szCs w:val="24"/>
        </w:rPr>
        <w:t xml:space="preserve"> nábytek, vestavěný nábytek, umyvadlo, vana včetně schodišťového stupně, kuchyňská linka, lednice, plynový a elektrický sporák, kamna nebo jiná otopná tělesa) a příčky, které nerozdělují místnosti a nejsou postaveny až ke stropu (</w:t>
      </w:r>
      <w:r w:rsidR="00273E7D" w:rsidRPr="06AD8A25">
        <w:rPr>
          <w:rFonts w:ascii="Times New Roman" w:eastAsiaTheme="minorEastAsia" w:hAnsi="Times New Roman" w:cs="Times New Roman"/>
          <w:sz w:val="24"/>
          <w:szCs w:val="24"/>
        </w:rPr>
        <w:t>například</w:t>
      </w:r>
      <w:r w:rsidRPr="06AD8A25">
        <w:rPr>
          <w:rFonts w:ascii="Times New Roman" w:eastAsiaTheme="minorEastAsia" w:hAnsi="Times New Roman" w:cs="Times New Roman"/>
          <w:sz w:val="24"/>
          <w:szCs w:val="24"/>
        </w:rPr>
        <w:t xml:space="preserve"> dělicí příčky v koupelnách opticky oddělující záchodovou mísu od ostatního prostoru, mobilní příčky atd.</w:t>
      </w:r>
      <w:r w:rsidR="00316E11" w:rsidRPr="06AD8A25">
        <w:rPr>
          <w:rFonts w:ascii="Times New Roman" w:eastAsiaTheme="minorEastAsia" w:hAnsi="Times New Roman" w:cs="Times New Roman"/>
          <w:sz w:val="24"/>
          <w:szCs w:val="24"/>
        </w:rPr>
        <w:t>)</w:t>
      </w:r>
      <w:r w:rsidR="00662431" w:rsidRPr="06AD8A25">
        <w:rPr>
          <w:rFonts w:ascii="Times New Roman" w:eastAsiaTheme="minorEastAsia" w:hAnsi="Times New Roman" w:cs="Times New Roman"/>
          <w:sz w:val="24"/>
          <w:szCs w:val="24"/>
        </w:rPr>
        <w:t>.</w:t>
      </w:r>
      <w:r w:rsidRPr="06AD8A25">
        <w:rPr>
          <w:rFonts w:ascii="Times New Roman" w:eastAsiaTheme="minorEastAsia" w:hAnsi="Times New Roman" w:cs="Times New Roman"/>
          <w:sz w:val="24"/>
          <w:szCs w:val="24"/>
        </w:rPr>
        <w:t xml:space="preserve"> Do podlahové plochy místností a prostorů stavebně upravených k účelovému využití ve stavbě se nezapočítávají nosné sloupy uvnitř místností, plocha dveřních a okenních ústupků, plocha instalačních šachet a předstěn, které nejsou postaveny na celou výšku místnosti. Při dvou podlažích, která jsou spojena schodištěm (betonové, ocelové i dřevěné) se započítává plocha schodiště pouze v nižším/nástupním podlaží. Plocha otvoru v podlaze horního/výstupního podlaží místnosti se nezapočítává. </w:t>
      </w:r>
    </w:p>
    <w:p w14:paraId="5B4A13B3" w14:textId="0532F63F" w:rsidR="22FC1DE1" w:rsidRDefault="1561480E" w:rsidP="00762980">
      <w:pPr>
        <w:spacing w:before="120" w:after="0" w:line="240" w:lineRule="auto"/>
        <w:jc w:val="both"/>
        <w:rPr>
          <w:rFonts w:ascii="Times New Roman" w:eastAsia="Times New Roman" w:hAnsi="Times New Roman" w:cs="Times New Roman"/>
          <w:color w:val="000000" w:themeColor="text1"/>
          <w:sz w:val="24"/>
          <w:szCs w:val="24"/>
        </w:rPr>
      </w:pPr>
      <w:r w:rsidRPr="00762980">
        <w:rPr>
          <w:rFonts w:ascii="Times New Roman" w:eastAsia="Calibri" w:hAnsi="Times New Roman" w:cs="Times New Roman"/>
          <w:sz w:val="24"/>
          <w:szCs w:val="24"/>
          <w:u w:val="single"/>
        </w:rPr>
        <w:t>K odst. 1</w:t>
      </w:r>
      <w:r w:rsidRPr="74BC2D4A">
        <w:rPr>
          <w:rFonts w:ascii="Times New Roman" w:eastAsia="Calibri" w:hAnsi="Times New Roman" w:cs="Times New Roman"/>
          <w:sz w:val="24"/>
          <w:szCs w:val="24"/>
        </w:rPr>
        <w:t xml:space="preserve"> </w:t>
      </w:r>
      <w:r w:rsidR="00264149">
        <w:rPr>
          <w:rFonts w:ascii="Times New Roman" w:eastAsia="Calibri" w:hAnsi="Times New Roman" w:cs="Times New Roman"/>
          <w:sz w:val="24"/>
          <w:szCs w:val="24"/>
        </w:rPr>
        <w:t>–</w:t>
      </w:r>
      <w:r w:rsidRPr="74BC2D4A">
        <w:rPr>
          <w:rFonts w:ascii="Times New Roman" w:eastAsia="Calibri" w:hAnsi="Times New Roman" w:cs="Times New Roman"/>
          <w:sz w:val="24"/>
          <w:szCs w:val="24"/>
        </w:rPr>
        <w:t xml:space="preserve"> </w:t>
      </w:r>
      <w:r w:rsidR="00264149">
        <w:rPr>
          <w:rFonts w:ascii="Times New Roman" w:eastAsia="Calibri" w:hAnsi="Times New Roman" w:cs="Times New Roman"/>
          <w:sz w:val="24"/>
          <w:szCs w:val="24"/>
        </w:rPr>
        <w:t>U</w:t>
      </w:r>
      <w:r w:rsidRPr="74BC2D4A">
        <w:rPr>
          <w:rFonts w:ascii="Times New Roman" w:eastAsia="Calibri" w:hAnsi="Times New Roman" w:cs="Times New Roman"/>
          <w:sz w:val="24"/>
          <w:szCs w:val="24"/>
        </w:rPr>
        <w:t>stanovení</w:t>
      </w:r>
      <w:r w:rsidR="22FC1DE1" w:rsidRPr="06AD8A25">
        <w:rPr>
          <w:rFonts w:ascii="Times New Roman" w:eastAsia="Calibri" w:hAnsi="Times New Roman" w:cs="Times New Roman"/>
          <w:sz w:val="24"/>
          <w:szCs w:val="24"/>
        </w:rPr>
        <w:t xml:space="preserve"> stanovuje konkrétní půdorysné rozměry</w:t>
      </w:r>
      <w:r w:rsidR="73CC61FA" w:rsidRPr="06AD8A25">
        <w:rPr>
          <w:rFonts w:ascii="Times New Roman" w:eastAsia="Calibri" w:hAnsi="Times New Roman" w:cs="Times New Roman"/>
          <w:sz w:val="24"/>
          <w:szCs w:val="24"/>
        </w:rPr>
        <w:t xml:space="preserve"> </w:t>
      </w:r>
      <w:r w:rsidR="22FC1DE1" w:rsidRPr="06AD8A25">
        <w:rPr>
          <w:rFonts w:ascii="Times New Roman" w:eastAsia="Times New Roman" w:hAnsi="Times New Roman" w:cs="Times New Roman"/>
          <w:color w:val="000000" w:themeColor="text1"/>
          <w:sz w:val="24"/>
          <w:szCs w:val="24"/>
        </w:rPr>
        <w:t>ploch pokoj</w:t>
      </w:r>
      <w:r w:rsidR="7A32F85E" w:rsidRPr="06AD8A25">
        <w:rPr>
          <w:rFonts w:ascii="Times New Roman" w:eastAsia="Times New Roman" w:hAnsi="Times New Roman" w:cs="Times New Roman"/>
          <w:color w:val="000000" w:themeColor="text1"/>
          <w:sz w:val="24"/>
          <w:szCs w:val="24"/>
        </w:rPr>
        <w:t xml:space="preserve">ů </w:t>
      </w:r>
      <w:r w:rsidR="22FC1DE1" w:rsidRPr="06AD8A25">
        <w:rPr>
          <w:rFonts w:ascii="Times New Roman" w:eastAsia="Times New Roman" w:hAnsi="Times New Roman" w:cs="Times New Roman"/>
          <w:color w:val="000000" w:themeColor="text1"/>
          <w:sz w:val="24"/>
          <w:szCs w:val="24"/>
        </w:rPr>
        <w:t>pro ubytování ve stavbách sociálních služeb</w:t>
      </w:r>
      <w:r w:rsidR="1EE30D12" w:rsidRPr="06AD8A25">
        <w:rPr>
          <w:rFonts w:ascii="Times New Roman" w:eastAsia="Times New Roman" w:hAnsi="Times New Roman" w:cs="Times New Roman"/>
          <w:color w:val="000000" w:themeColor="text1"/>
          <w:sz w:val="24"/>
          <w:szCs w:val="24"/>
        </w:rPr>
        <w:t>, a to konkrétní velikostí jednolůžkového a dvoulůžkového pokoje, plochy vícelůžkových pokojů se dovod</w:t>
      </w:r>
      <w:r w:rsidR="5C2D677A" w:rsidRPr="06AD8A25">
        <w:rPr>
          <w:rFonts w:ascii="Times New Roman" w:eastAsia="Times New Roman" w:hAnsi="Times New Roman" w:cs="Times New Roman"/>
          <w:color w:val="000000" w:themeColor="text1"/>
          <w:sz w:val="24"/>
          <w:szCs w:val="24"/>
        </w:rPr>
        <w:t>í</w:t>
      </w:r>
      <w:r w:rsidR="1EE30D12" w:rsidRPr="06AD8A25">
        <w:rPr>
          <w:rFonts w:ascii="Times New Roman" w:eastAsia="Times New Roman" w:hAnsi="Times New Roman" w:cs="Times New Roman"/>
          <w:color w:val="000000" w:themeColor="text1"/>
          <w:sz w:val="24"/>
          <w:szCs w:val="24"/>
        </w:rPr>
        <w:t xml:space="preserve"> geometr</w:t>
      </w:r>
      <w:r w:rsidR="59856AF7" w:rsidRPr="06AD8A25">
        <w:rPr>
          <w:rFonts w:ascii="Times New Roman" w:eastAsia="Times New Roman" w:hAnsi="Times New Roman" w:cs="Times New Roman"/>
          <w:color w:val="000000" w:themeColor="text1"/>
          <w:sz w:val="24"/>
          <w:szCs w:val="24"/>
        </w:rPr>
        <w:t xml:space="preserve">ickou řadou vyplývající z velikosti jednolůžkového a </w:t>
      </w:r>
      <w:r w:rsidR="59856AF7" w:rsidRPr="74BC2D4A">
        <w:rPr>
          <w:rFonts w:ascii="Times New Roman" w:eastAsia="Times New Roman" w:hAnsi="Times New Roman" w:cs="Times New Roman"/>
          <w:color w:val="000000" w:themeColor="text1"/>
          <w:sz w:val="24"/>
          <w:szCs w:val="24"/>
        </w:rPr>
        <w:t>d</w:t>
      </w:r>
      <w:r w:rsidR="74B3BAA6" w:rsidRPr="74BC2D4A">
        <w:rPr>
          <w:rFonts w:ascii="Times New Roman" w:eastAsia="Times New Roman" w:hAnsi="Times New Roman" w:cs="Times New Roman"/>
          <w:color w:val="000000" w:themeColor="text1"/>
          <w:sz w:val="24"/>
          <w:szCs w:val="24"/>
        </w:rPr>
        <w:t>v</w:t>
      </w:r>
      <w:r w:rsidR="59856AF7" w:rsidRPr="74BC2D4A">
        <w:rPr>
          <w:rFonts w:ascii="Times New Roman" w:eastAsia="Times New Roman" w:hAnsi="Times New Roman" w:cs="Times New Roman"/>
          <w:color w:val="000000" w:themeColor="text1"/>
          <w:sz w:val="24"/>
          <w:szCs w:val="24"/>
        </w:rPr>
        <w:t>oulůžkového</w:t>
      </w:r>
      <w:r w:rsidR="59856AF7" w:rsidRPr="06AD8A25">
        <w:rPr>
          <w:rFonts w:ascii="Times New Roman" w:eastAsia="Times New Roman" w:hAnsi="Times New Roman" w:cs="Times New Roman"/>
          <w:color w:val="000000" w:themeColor="text1"/>
          <w:sz w:val="24"/>
          <w:szCs w:val="24"/>
        </w:rPr>
        <w:t xml:space="preserve"> pokoje</w:t>
      </w:r>
      <w:r w:rsidR="182A5029" w:rsidRPr="06AD8A25">
        <w:rPr>
          <w:rFonts w:ascii="Times New Roman" w:eastAsia="Times New Roman" w:hAnsi="Times New Roman" w:cs="Times New Roman"/>
          <w:color w:val="000000" w:themeColor="text1"/>
          <w:sz w:val="24"/>
          <w:szCs w:val="24"/>
        </w:rPr>
        <w:t xml:space="preserve">. Současně je stanovena nejmenší plocha </w:t>
      </w:r>
      <w:r w:rsidR="22FC1DE1" w:rsidRPr="06AD8A25">
        <w:rPr>
          <w:rFonts w:ascii="Times New Roman" w:eastAsia="Times New Roman" w:hAnsi="Times New Roman" w:cs="Times New Roman"/>
          <w:color w:val="000000" w:themeColor="text1"/>
          <w:sz w:val="24"/>
          <w:szCs w:val="24"/>
        </w:rPr>
        <w:t>prostoru pro společné setkávání ve stavbách sociálních služeb</w:t>
      </w:r>
      <w:r w:rsidR="359D75D1" w:rsidRPr="06AD8A25">
        <w:rPr>
          <w:rFonts w:ascii="Times New Roman" w:eastAsia="Times New Roman" w:hAnsi="Times New Roman" w:cs="Times New Roman"/>
          <w:color w:val="000000" w:themeColor="text1"/>
          <w:sz w:val="24"/>
          <w:szCs w:val="24"/>
        </w:rPr>
        <w:t>.</w:t>
      </w:r>
    </w:p>
    <w:p w14:paraId="617D442F" w14:textId="36268A34" w:rsidR="00F456DA" w:rsidRPr="00DE06F1" w:rsidRDefault="595C9F9B" w:rsidP="00B57F2D">
      <w:pPr>
        <w:spacing w:before="120" w:after="0" w:line="240" w:lineRule="auto"/>
        <w:jc w:val="both"/>
        <w:rPr>
          <w:rFonts w:ascii="Times New Roman" w:eastAsia="Calibri" w:hAnsi="Times New Roman" w:cs="Times New Roman"/>
          <w:iCs/>
          <w:sz w:val="24"/>
          <w:szCs w:val="24"/>
        </w:rPr>
      </w:pPr>
      <w:r w:rsidRPr="00762980">
        <w:rPr>
          <w:rFonts w:ascii="Times New Roman" w:eastAsia="Calibri" w:hAnsi="Times New Roman" w:cs="Times New Roman"/>
          <w:sz w:val="24"/>
          <w:szCs w:val="24"/>
          <w:u w:val="single"/>
        </w:rPr>
        <w:t xml:space="preserve">K odst. 4 a 5 </w:t>
      </w:r>
      <w:r w:rsidR="00264149">
        <w:rPr>
          <w:rFonts w:ascii="Times New Roman" w:eastAsia="Calibri" w:hAnsi="Times New Roman" w:cs="Times New Roman"/>
          <w:sz w:val="24"/>
          <w:szCs w:val="24"/>
        </w:rPr>
        <w:t>–</w:t>
      </w:r>
      <w:r w:rsidRPr="74BC2D4A">
        <w:rPr>
          <w:rFonts w:ascii="Times New Roman" w:eastAsia="Calibri" w:hAnsi="Times New Roman" w:cs="Times New Roman"/>
          <w:sz w:val="24"/>
          <w:szCs w:val="24"/>
        </w:rPr>
        <w:t xml:space="preserve"> </w:t>
      </w:r>
      <w:r w:rsidR="0029581E">
        <w:rPr>
          <w:rFonts w:ascii="Times New Roman" w:eastAsia="Calibri" w:hAnsi="Times New Roman" w:cs="Times New Roman"/>
          <w:sz w:val="24"/>
          <w:szCs w:val="24"/>
        </w:rPr>
        <w:t>U</w:t>
      </w:r>
      <w:r w:rsidR="066217CB" w:rsidRPr="74BC2D4A">
        <w:rPr>
          <w:rFonts w:ascii="Times New Roman" w:eastAsia="Calibri" w:hAnsi="Times New Roman" w:cs="Times New Roman"/>
          <w:sz w:val="24"/>
          <w:szCs w:val="24"/>
        </w:rPr>
        <w:t>stanovení</w:t>
      </w:r>
      <w:r w:rsidR="00F456DA" w:rsidRPr="00DE06F1">
        <w:rPr>
          <w:rFonts w:ascii="Times New Roman" w:eastAsia="Calibri" w:hAnsi="Times New Roman" w:cs="Times New Roman"/>
          <w:iCs/>
          <w:sz w:val="24"/>
          <w:szCs w:val="24"/>
        </w:rPr>
        <w:t xml:space="preserve"> upravují požadavky na přístupnost. Konkrétně odstavec 4 platí pro hlediště a posluchárny, které jsou součástí stavby. Z toho vyplývá, že ustanovení se nevztahuje na terénní úpravy, </w:t>
      </w:r>
      <w:r w:rsidR="00273E7D">
        <w:rPr>
          <w:rFonts w:ascii="Times New Roman" w:eastAsia="Calibri" w:hAnsi="Times New Roman" w:cs="Times New Roman"/>
          <w:iCs/>
          <w:sz w:val="24"/>
          <w:szCs w:val="24"/>
        </w:rPr>
        <w:t>například</w:t>
      </w:r>
      <w:r w:rsidR="00F456DA" w:rsidRPr="00DE06F1">
        <w:rPr>
          <w:rFonts w:ascii="Times New Roman" w:eastAsia="Calibri" w:hAnsi="Times New Roman" w:cs="Times New Roman"/>
          <w:iCs/>
          <w:sz w:val="24"/>
          <w:szCs w:val="24"/>
        </w:rPr>
        <w:t xml:space="preserve"> přírodní amfiteátry.</w:t>
      </w:r>
    </w:p>
    <w:p w14:paraId="6040A94B" w14:textId="77777777" w:rsidR="00AB280C" w:rsidRPr="00DE06F1" w:rsidRDefault="00AB280C" w:rsidP="00B57F2D">
      <w:pPr>
        <w:spacing w:before="120" w:after="0" w:line="240" w:lineRule="auto"/>
        <w:jc w:val="both"/>
        <w:rPr>
          <w:rFonts w:ascii="Times New Roman" w:eastAsia="Calibri" w:hAnsi="Times New Roman" w:cs="Times New Roman"/>
          <w:b/>
          <w:iCs/>
          <w:sz w:val="24"/>
          <w:highlight w:val="yellow"/>
        </w:rPr>
      </w:pPr>
    </w:p>
    <w:p w14:paraId="4FA8827A" w14:textId="6B325B05"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xml:space="preserve">§ </w:t>
      </w:r>
      <w:r w:rsidR="00A078B4" w:rsidRPr="00DE06F1">
        <w:rPr>
          <w:rFonts w:ascii="Times New Roman" w:eastAsia="Calibri" w:hAnsi="Times New Roman" w:cs="Times New Roman"/>
          <w:b/>
          <w:iCs/>
          <w:sz w:val="24"/>
        </w:rPr>
        <w:t>39</w:t>
      </w:r>
      <w:r w:rsidR="000605FD" w:rsidRPr="00DE06F1">
        <w:rPr>
          <w:rFonts w:ascii="Times New Roman" w:eastAsia="Calibri" w:hAnsi="Times New Roman" w:cs="Times New Roman"/>
          <w:b/>
          <w:iCs/>
          <w:sz w:val="24"/>
        </w:rPr>
        <w:t xml:space="preserve"> Výšky </w:t>
      </w:r>
    </w:p>
    <w:p w14:paraId="31BD3118" w14:textId="58C36C74" w:rsidR="000605FD" w:rsidRPr="00DE06F1" w:rsidRDefault="000605FD" w:rsidP="03B1064D">
      <w:pPr>
        <w:spacing w:before="120" w:after="0" w:line="240" w:lineRule="auto"/>
        <w:jc w:val="both"/>
        <w:rPr>
          <w:rFonts w:ascii="Times New Roman" w:hAnsi="Times New Roman" w:cs="Times New Roman"/>
          <w:sz w:val="24"/>
          <w:szCs w:val="24"/>
        </w:rPr>
      </w:pPr>
      <w:r w:rsidRPr="03B1064D">
        <w:rPr>
          <w:rFonts w:ascii="Times New Roman" w:hAnsi="Times New Roman" w:cs="Times New Roman"/>
          <w:sz w:val="24"/>
          <w:szCs w:val="24"/>
        </w:rPr>
        <w:t xml:space="preserve">Ustanovení </w:t>
      </w:r>
      <w:r w:rsidR="00C84726" w:rsidRPr="03B1064D">
        <w:rPr>
          <w:rFonts w:ascii="Times New Roman" w:hAnsi="Times New Roman" w:cs="Times New Roman"/>
          <w:sz w:val="24"/>
          <w:szCs w:val="24"/>
        </w:rPr>
        <w:t xml:space="preserve">§ </w:t>
      </w:r>
      <w:r w:rsidR="00A078B4" w:rsidRPr="03B1064D">
        <w:rPr>
          <w:rFonts w:ascii="Times New Roman" w:hAnsi="Times New Roman" w:cs="Times New Roman"/>
          <w:sz w:val="24"/>
          <w:szCs w:val="24"/>
        </w:rPr>
        <w:t>39</w:t>
      </w:r>
      <w:r w:rsidR="00524E81" w:rsidRPr="03B1064D">
        <w:rPr>
          <w:rFonts w:ascii="Times New Roman" w:hAnsi="Times New Roman" w:cs="Times New Roman"/>
          <w:sz w:val="24"/>
          <w:szCs w:val="24"/>
        </w:rPr>
        <w:t xml:space="preserve"> vyhlášky </w:t>
      </w:r>
      <w:r w:rsidR="004A57D4" w:rsidRPr="03B1064D">
        <w:rPr>
          <w:rFonts w:ascii="Times New Roman" w:hAnsi="Times New Roman" w:cs="Times New Roman"/>
          <w:sz w:val="24"/>
          <w:szCs w:val="24"/>
        </w:rPr>
        <w:t>stanoví</w:t>
      </w:r>
      <w:r w:rsidRPr="03B1064D">
        <w:rPr>
          <w:rFonts w:ascii="Times New Roman" w:hAnsi="Times New Roman" w:cs="Times New Roman"/>
          <w:sz w:val="24"/>
          <w:szCs w:val="24"/>
        </w:rPr>
        <w:t xml:space="preserve"> minimální výšky obytných a pobytových</w:t>
      </w:r>
      <w:r w:rsidR="0025082B" w:rsidRPr="03B1064D">
        <w:rPr>
          <w:rFonts w:ascii="Times New Roman" w:hAnsi="Times New Roman" w:cs="Times New Roman"/>
          <w:sz w:val="24"/>
          <w:szCs w:val="24"/>
        </w:rPr>
        <w:t xml:space="preserve"> místností</w:t>
      </w:r>
      <w:r w:rsidRPr="03B1064D">
        <w:rPr>
          <w:rFonts w:ascii="Times New Roman" w:hAnsi="Times New Roman" w:cs="Times New Roman"/>
          <w:sz w:val="24"/>
          <w:szCs w:val="24"/>
        </w:rPr>
        <w:t>.</w:t>
      </w:r>
    </w:p>
    <w:p w14:paraId="0518DB9D" w14:textId="5C2479C7" w:rsidR="00DB0EF4" w:rsidRPr="00DE06F1" w:rsidRDefault="00DB0EF4" w:rsidP="00DB0EF4">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Světlou výškou podlaží se rozumí svislá vzdálenost mezi horním lícem podlahy a rovinou spodního líce stropu nebo zavěšeného stropního podhledu tohoto podlaží. U trámových stropů s viditelnými trámy se měří po spodní líc podhledu stropu mezi trámy, u stropů klenbových do spodního líce vrcholu klenby. U šikmých</w:t>
      </w:r>
      <w:r w:rsidR="00BC75BE" w:rsidRPr="00DE06F1">
        <w:rPr>
          <w:rFonts w:ascii="Times New Roman" w:eastAsia="Calibri" w:hAnsi="Times New Roman" w:cs="Times New Roman"/>
          <w:iCs/>
          <w:sz w:val="24"/>
          <w:szCs w:val="24"/>
        </w:rPr>
        <w:t xml:space="preserve"> stropů</w:t>
      </w:r>
      <w:r w:rsidRPr="00DE06F1">
        <w:rPr>
          <w:rFonts w:ascii="Times New Roman" w:eastAsia="Calibri" w:hAnsi="Times New Roman" w:cs="Times New Roman"/>
          <w:iCs/>
          <w:sz w:val="24"/>
          <w:szCs w:val="24"/>
        </w:rPr>
        <w:t xml:space="preserve"> se</w:t>
      </w:r>
      <w:r w:rsidR="00BC75BE" w:rsidRPr="00DE06F1">
        <w:rPr>
          <w:rFonts w:ascii="Times New Roman" w:eastAsia="Calibri" w:hAnsi="Times New Roman" w:cs="Times New Roman"/>
          <w:iCs/>
          <w:sz w:val="24"/>
          <w:szCs w:val="24"/>
        </w:rPr>
        <w:t xml:space="preserve"> světlá výška</w:t>
      </w:r>
      <w:r w:rsidRPr="00DE06F1">
        <w:rPr>
          <w:rFonts w:ascii="Times New Roman" w:eastAsia="Calibri" w:hAnsi="Times New Roman" w:cs="Times New Roman"/>
          <w:iCs/>
          <w:sz w:val="24"/>
          <w:szCs w:val="24"/>
        </w:rPr>
        <w:t xml:space="preserve"> zjišťuje k nejvyššímu bodu zešikmení. </w:t>
      </w:r>
    </w:p>
    <w:p w14:paraId="42113F55" w14:textId="2C9BE38C" w:rsidR="000605FD" w:rsidRPr="00DE06F1" w:rsidRDefault="007D0E20"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 odst. 1</w:t>
      </w:r>
      <w:r w:rsidRPr="00DE06F1">
        <w:rPr>
          <w:rFonts w:ascii="Times New Roman" w:eastAsia="Calibri" w:hAnsi="Times New Roman" w:cs="Times New Roman"/>
          <w:iCs/>
          <w:sz w:val="24"/>
          <w:szCs w:val="24"/>
        </w:rPr>
        <w:t xml:space="preserve"> </w:t>
      </w:r>
      <w:r w:rsidR="00F04BFC" w:rsidRPr="00DE06F1">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 xml:space="preserve"> </w:t>
      </w:r>
      <w:r w:rsidR="00DD737B" w:rsidRPr="00DE06F1">
        <w:rPr>
          <w:rFonts w:ascii="Times New Roman" w:eastAsia="Calibri" w:hAnsi="Times New Roman" w:cs="Times New Roman"/>
          <w:iCs/>
          <w:sz w:val="24"/>
          <w:szCs w:val="24"/>
        </w:rPr>
        <w:t xml:space="preserve">Ustanovení </w:t>
      </w:r>
      <w:r w:rsidR="005537A6" w:rsidRPr="00DE06F1">
        <w:rPr>
          <w:rFonts w:ascii="Times New Roman" w:hAnsi="Times New Roman" w:cs="Times New Roman"/>
          <w:iCs/>
          <w:sz w:val="24"/>
        </w:rPr>
        <w:t xml:space="preserve">stanoví </w:t>
      </w:r>
      <w:r w:rsidR="000605FD" w:rsidRPr="00DE06F1">
        <w:rPr>
          <w:rFonts w:ascii="Times New Roman" w:hAnsi="Times New Roman" w:cs="Times New Roman"/>
          <w:iCs/>
          <w:sz w:val="24"/>
        </w:rPr>
        <w:t xml:space="preserve">minimální </w:t>
      </w:r>
      <w:r w:rsidR="009C79DC" w:rsidRPr="00DE06F1">
        <w:rPr>
          <w:rFonts w:ascii="Times New Roman" w:hAnsi="Times New Roman" w:cs="Times New Roman"/>
          <w:iCs/>
          <w:sz w:val="24"/>
        </w:rPr>
        <w:t>výšk</w:t>
      </w:r>
      <w:r w:rsidR="009C79DC">
        <w:rPr>
          <w:rFonts w:ascii="Times New Roman" w:hAnsi="Times New Roman" w:cs="Times New Roman"/>
          <w:iCs/>
          <w:sz w:val="24"/>
        </w:rPr>
        <w:t>u</w:t>
      </w:r>
      <w:r w:rsidR="009C79DC" w:rsidRPr="00DE06F1">
        <w:rPr>
          <w:rFonts w:ascii="Times New Roman" w:hAnsi="Times New Roman" w:cs="Times New Roman"/>
          <w:iCs/>
          <w:sz w:val="24"/>
        </w:rPr>
        <w:t xml:space="preserve"> </w:t>
      </w:r>
      <w:r w:rsidR="000605FD" w:rsidRPr="00DE06F1">
        <w:rPr>
          <w:rFonts w:ascii="Times New Roman" w:hAnsi="Times New Roman" w:cs="Times New Roman"/>
          <w:iCs/>
          <w:sz w:val="24"/>
        </w:rPr>
        <w:t>obytné</w:t>
      </w:r>
      <w:r w:rsidR="00D75C3D" w:rsidRPr="00DE06F1">
        <w:rPr>
          <w:rFonts w:ascii="Times New Roman" w:hAnsi="Times New Roman" w:cs="Times New Roman"/>
          <w:iCs/>
          <w:sz w:val="24"/>
        </w:rPr>
        <w:t xml:space="preserve"> místnosti</w:t>
      </w:r>
      <w:r w:rsidR="009C79DC">
        <w:rPr>
          <w:rFonts w:ascii="Times New Roman" w:hAnsi="Times New Roman" w:cs="Times New Roman"/>
          <w:iCs/>
          <w:sz w:val="24"/>
        </w:rPr>
        <w:t xml:space="preserve"> a pobytové místnosti</w:t>
      </w:r>
      <w:r w:rsidR="00F52BB2">
        <w:rPr>
          <w:rFonts w:ascii="Times New Roman" w:hAnsi="Times New Roman" w:cs="Times New Roman"/>
          <w:iCs/>
          <w:sz w:val="24"/>
        </w:rPr>
        <w:t xml:space="preserve"> stavby pro bydlení</w:t>
      </w:r>
      <w:r w:rsidR="000605FD" w:rsidRPr="00DE06F1">
        <w:rPr>
          <w:rFonts w:ascii="Times New Roman" w:hAnsi="Times New Roman" w:cs="Times New Roman"/>
          <w:iCs/>
          <w:sz w:val="24"/>
        </w:rPr>
        <w:t xml:space="preserve">. </w:t>
      </w:r>
      <w:r w:rsidR="00230F2C" w:rsidRPr="00DE06F1">
        <w:rPr>
          <w:rFonts w:ascii="Times New Roman" w:hAnsi="Times New Roman" w:cs="Times New Roman"/>
          <w:iCs/>
          <w:sz w:val="24"/>
        </w:rPr>
        <w:t xml:space="preserve">Platí, že světlá výška obytné </w:t>
      </w:r>
      <w:r w:rsidR="00F55829">
        <w:rPr>
          <w:rFonts w:ascii="Times New Roman" w:hAnsi="Times New Roman" w:cs="Times New Roman"/>
          <w:iCs/>
          <w:sz w:val="24"/>
        </w:rPr>
        <w:t>a pobytové místnosti</w:t>
      </w:r>
      <w:r w:rsidR="00BA4905">
        <w:rPr>
          <w:rFonts w:ascii="Times New Roman" w:hAnsi="Times New Roman" w:cs="Times New Roman"/>
          <w:iCs/>
          <w:sz w:val="24"/>
        </w:rPr>
        <w:t xml:space="preserve"> </w:t>
      </w:r>
      <w:r w:rsidR="00230F2C" w:rsidRPr="00DE06F1">
        <w:rPr>
          <w:rFonts w:ascii="Times New Roman" w:hAnsi="Times New Roman" w:cs="Times New Roman"/>
          <w:iCs/>
          <w:sz w:val="24"/>
        </w:rPr>
        <w:t>musí být minimálně 2,</w:t>
      </w:r>
      <w:r w:rsidR="00117853" w:rsidRPr="00DE06F1">
        <w:rPr>
          <w:rFonts w:ascii="Times New Roman" w:hAnsi="Times New Roman" w:cs="Times New Roman"/>
          <w:iCs/>
          <w:sz w:val="24"/>
        </w:rPr>
        <w:t>5</w:t>
      </w:r>
      <w:r w:rsidR="00230F2C" w:rsidRPr="00DE06F1">
        <w:rPr>
          <w:rFonts w:ascii="Times New Roman" w:hAnsi="Times New Roman" w:cs="Times New Roman"/>
          <w:iCs/>
          <w:sz w:val="24"/>
        </w:rPr>
        <w:t xml:space="preserve"> m. Ustanovení </w:t>
      </w:r>
      <w:r w:rsidR="00A30A9B" w:rsidRPr="00DE06F1">
        <w:rPr>
          <w:rFonts w:ascii="Times New Roman" w:hAnsi="Times New Roman" w:cs="Times New Roman"/>
          <w:iCs/>
          <w:sz w:val="24"/>
        </w:rPr>
        <w:t xml:space="preserve">dále </w:t>
      </w:r>
      <w:r w:rsidR="00230F2C" w:rsidRPr="00DE06F1">
        <w:rPr>
          <w:rFonts w:ascii="Times New Roman" w:hAnsi="Times New Roman" w:cs="Times New Roman"/>
          <w:iCs/>
          <w:sz w:val="24"/>
        </w:rPr>
        <w:t xml:space="preserve">připouští </w:t>
      </w:r>
      <w:r w:rsidR="000605FD" w:rsidRPr="00DE06F1">
        <w:rPr>
          <w:rFonts w:ascii="Times New Roman" w:hAnsi="Times New Roman" w:cs="Times New Roman"/>
          <w:iCs/>
          <w:sz w:val="24"/>
        </w:rPr>
        <w:t xml:space="preserve">snížení </w:t>
      </w:r>
      <w:r w:rsidR="00331636" w:rsidRPr="00DE06F1">
        <w:rPr>
          <w:rFonts w:ascii="Times New Roman" w:hAnsi="Times New Roman" w:cs="Times New Roman"/>
          <w:iCs/>
          <w:sz w:val="24"/>
        </w:rPr>
        <w:t xml:space="preserve">světlé výšky </w:t>
      </w:r>
      <w:r w:rsidR="000605FD" w:rsidRPr="00DE06F1">
        <w:rPr>
          <w:rFonts w:ascii="Times New Roman" w:hAnsi="Times New Roman" w:cs="Times New Roman"/>
          <w:iCs/>
          <w:sz w:val="24"/>
        </w:rPr>
        <w:t>na 2,</w:t>
      </w:r>
      <w:r w:rsidR="00D75C3D" w:rsidRPr="00DE06F1">
        <w:rPr>
          <w:rFonts w:ascii="Times New Roman" w:hAnsi="Times New Roman" w:cs="Times New Roman"/>
          <w:iCs/>
          <w:sz w:val="24"/>
        </w:rPr>
        <w:t xml:space="preserve">2 </w:t>
      </w:r>
      <w:r w:rsidR="000605FD" w:rsidRPr="00DE06F1">
        <w:rPr>
          <w:rFonts w:ascii="Times New Roman" w:hAnsi="Times New Roman" w:cs="Times New Roman"/>
          <w:iCs/>
          <w:sz w:val="24"/>
        </w:rPr>
        <w:t xml:space="preserve">m, avšak toto snížení nesmí tvořit více než polovinu podlahové plochy </w:t>
      </w:r>
      <w:r w:rsidR="00D75C3D" w:rsidRPr="00DE06F1">
        <w:rPr>
          <w:rFonts w:ascii="Times New Roman" w:hAnsi="Times New Roman" w:cs="Times New Roman"/>
          <w:iCs/>
          <w:sz w:val="24"/>
        </w:rPr>
        <w:t>obytné místnosti</w:t>
      </w:r>
      <w:r w:rsidR="000605FD" w:rsidRPr="00DE06F1">
        <w:rPr>
          <w:rFonts w:ascii="Times New Roman" w:hAnsi="Times New Roman" w:cs="Times New Roman"/>
          <w:iCs/>
          <w:sz w:val="24"/>
        </w:rPr>
        <w:t xml:space="preserve">. V podkroví je pak možné mít světlou výšku </w:t>
      </w:r>
      <w:r w:rsidR="00D75C3D" w:rsidRPr="00DE06F1">
        <w:rPr>
          <w:rFonts w:ascii="Times New Roman" w:hAnsi="Times New Roman" w:cs="Times New Roman"/>
          <w:iCs/>
          <w:sz w:val="24"/>
        </w:rPr>
        <w:t xml:space="preserve">2,2 </w:t>
      </w:r>
      <w:r w:rsidR="000605FD" w:rsidRPr="00DE06F1">
        <w:rPr>
          <w:rFonts w:ascii="Times New Roman" w:hAnsi="Times New Roman" w:cs="Times New Roman"/>
          <w:iCs/>
          <w:sz w:val="24"/>
        </w:rPr>
        <w:t>m a je stanoveno, jak velká plocha musí tuto světlou výšku mít.</w:t>
      </w:r>
      <w:r w:rsidR="00117853" w:rsidRPr="00DE06F1">
        <w:rPr>
          <w:rFonts w:ascii="Times New Roman" w:hAnsi="Times New Roman" w:cs="Times New Roman"/>
          <w:iCs/>
          <w:sz w:val="24"/>
        </w:rPr>
        <w:t xml:space="preserve"> Ustanovení vychází ze </w:t>
      </w:r>
      <w:r w:rsidR="00117853" w:rsidRPr="00DE06F1">
        <w:rPr>
          <w:rFonts w:ascii="Times New Roman" w:hAnsi="Times New Roman" w:cs="Times New Roman"/>
          <w:iCs/>
          <w:sz w:val="24"/>
        </w:rPr>
        <w:lastRenderedPageBreak/>
        <w:t xml:space="preserve">stávající právní úpravy, tj. ze znění ustanovení § 10 </w:t>
      </w:r>
      <w:r w:rsidR="000A60F4" w:rsidRPr="00DE06F1">
        <w:rPr>
          <w:rFonts w:ascii="Times New Roman" w:hAnsi="Times New Roman" w:cs="Times New Roman"/>
          <w:iCs/>
          <w:sz w:val="24"/>
        </w:rPr>
        <w:t xml:space="preserve">a 40 </w:t>
      </w:r>
      <w:r w:rsidR="00117853" w:rsidRPr="00DE06F1">
        <w:rPr>
          <w:rFonts w:ascii="Times New Roman" w:hAnsi="Times New Roman" w:cs="Times New Roman"/>
          <w:iCs/>
          <w:sz w:val="24"/>
        </w:rPr>
        <w:t>vyhlášky č. 268/2009 Sb.</w:t>
      </w:r>
      <w:r w:rsidR="000A60F4" w:rsidRPr="00DE06F1">
        <w:rPr>
          <w:rFonts w:ascii="Times New Roman" w:hAnsi="Times New Roman" w:cs="Times New Roman"/>
          <w:iCs/>
          <w:sz w:val="24"/>
        </w:rPr>
        <w:t xml:space="preserve">, </w:t>
      </w:r>
      <w:r w:rsidR="00DB6569">
        <w:rPr>
          <w:rFonts w:ascii="Times New Roman" w:hAnsi="Times New Roman" w:cs="Times New Roman"/>
          <w:iCs/>
          <w:sz w:val="24"/>
        </w:rPr>
        <w:t xml:space="preserve">přičemž </w:t>
      </w:r>
      <w:r w:rsidR="000A60F4" w:rsidRPr="00DE06F1">
        <w:rPr>
          <w:rFonts w:ascii="Times New Roman" w:hAnsi="Times New Roman" w:cs="Times New Roman"/>
          <w:iCs/>
          <w:sz w:val="24"/>
        </w:rPr>
        <w:t>však dochází ke sjednocení výšky pro stavby pro bydlení</w:t>
      </w:r>
      <w:r w:rsidR="00DB6569">
        <w:rPr>
          <w:rFonts w:ascii="Times New Roman" w:hAnsi="Times New Roman" w:cs="Times New Roman"/>
          <w:iCs/>
          <w:sz w:val="24"/>
        </w:rPr>
        <w:t>.</w:t>
      </w:r>
    </w:p>
    <w:p w14:paraId="5D29C97A" w14:textId="0EEC26C8" w:rsidR="000605FD" w:rsidRPr="00DE06F1" w:rsidRDefault="007D0E20" w:rsidP="03B1064D">
      <w:pPr>
        <w:spacing w:before="120" w:after="0" w:line="240" w:lineRule="auto"/>
        <w:jc w:val="both"/>
        <w:rPr>
          <w:rFonts w:ascii="Times New Roman" w:eastAsiaTheme="minorEastAsia" w:hAnsi="Times New Roman" w:cs="Times New Roman"/>
          <w:sz w:val="24"/>
          <w:szCs w:val="24"/>
        </w:rPr>
      </w:pPr>
      <w:r w:rsidRPr="03B1064D">
        <w:rPr>
          <w:rFonts w:ascii="Times New Roman" w:eastAsia="Calibri" w:hAnsi="Times New Roman" w:cs="Times New Roman"/>
          <w:sz w:val="24"/>
          <w:szCs w:val="24"/>
          <w:u w:val="single"/>
        </w:rPr>
        <w:t xml:space="preserve">K odst. </w:t>
      </w:r>
      <w:r w:rsidR="00CA1EFA" w:rsidRPr="03B1064D">
        <w:rPr>
          <w:rFonts w:ascii="Times New Roman" w:eastAsia="Calibri" w:hAnsi="Times New Roman" w:cs="Times New Roman"/>
          <w:sz w:val="24"/>
          <w:szCs w:val="24"/>
          <w:u w:val="single"/>
        </w:rPr>
        <w:t>2</w:t>
      </w:r>
      <w:r w:rsidRPr="03B1064D">
        <w:rPr>
          <w:rFonts w:ascii="Times New Roman" w:eastAsia="Calibri" w:hAnsi="Times New Roman" w:cs="Times New Roman"/>
          <w:b/>
          <w:bCs/>
          <w:sz w:val="24"/>
          <w:szCs w:val="24"/>
        </w:rPr>
        <w:t xml:space="preserve"> </w:t>
      </w:r>
      <w:r w:rsidR="00F04BFC" w:rsidRPr="03B1064D">
        <w:rPr>
          <w:rFonts w:ascii="Times New Roman" w:eastAsia="Calibri" w:hAnsi="Times New Roman" w:cs="Times New Roman"/>
          <w:b/>
          <w:bCs/>
          <w:sz w:val="24"/>
          <w:szCs w:val="24"/>
        </w:rPr>
        <w:t>–</w:t>
      </w:r>
      <w:r w:rsidR="00851385" w:rsidRPr="03B1064D">
        <w:rPr>
          <w:rFonts w:ascii="Times New Roman" w:eastAsia="Calibri" w:hAnsi="Times New Roman" w:cs="Times New Roman"/>
          <w:b/>
          <w:bCs/>
          <w:sz w:val="24"/>
          <w:szCs w:val="24"/>
        </w:rPr>
        <w:t xml:space="preserve"> </w:t>
      </w:r>
      <w:r w:rsidR="00367C82" w:rsidRPr="03B1064D">
        <w:rPr>
          <w:rFonts w:ascii="Times New Roman" w:eastAsia="Calibri" w:hAnsi="Times New Roman" w:cs="Times New Roman"/>
          <w:sz w:val="24"/>
          <w:szCs w:val="24"/>
        </w:rPr>
        <w:t>D</w:t>
      </w:r>
      <w:r w:rsidR="00851385" w:rsidRPr="03B1064D">
        <w:rPr>
          <w:rFonts w:ascii="Times New Roman" w:eastAsia="Calibri" w:hAnsi="Times New Roman" w:cs="Times New Roman"/>
          <w:sz w:val="24"/>
          <w:szCs w:val="24"/>
        </w:rPr>
        <w:t xml:space="preserve">ané ustanovení stanoví minimální </w:t>
      </w:r>
      <w:r w:rsidR="00F85FDE" w:rsidRPr="03B1064D">
        <w:rPr>
          <w:rFonts w:ascii="Times New Roman" w:eastAsiaTheme="minorEastAsia" w:hAnsi="Times New Roman" w:cs="Times New Roman"/>
          <w:sz w:val="24"/>
          <w:szCs w:val="24"/>
        </w:rPr>
        <w:t>světl</w:t>
      </w:r>
      <w:r w:rsidR="00851385" w:rsidRPr="03B1064D">
        <w:rPr>
          <w:rFonts w:ascii="Times New Roman" w:eastAsiaTheme="minorEastAsia" w:hAnsi="Times New Roman" w:cs="Times New Roman"/>
          <w:sz w:val="24"/>
          <w:szCs w:val="24"/>
        </w:rPr>
        <w:t>ou</w:t>
      </w:r>
      <w:r w:rsidR="00F85FDE" w:rsidRPr="03B1064D">
        <w:rPr>
          <w:rFonts w:ascii="Times New Roman" w:eastAsiaTheme="minorEastAsia" w:hAnsi="Times New Roman" w:cs="Times New Roman"/>
          <w:sz w:val="24"/>
          <w:szCs w:val="24"/>
        </w:rPr>
        <w:t xml:space="preserve"> výšk</w:t>
      </w:r>
      <w:r w:rsidR="00851385" w:rsidRPr="03B1064D">
        <w:rPr>
          <w:rFonts w:ascii="Times New Roman" w:eastAsiaTheme="minorEastAsia" w:hAnsi="Times New Roman" w:cs="Times New Roman"/>
          <w:sz w:val="24"/>
          <w:szCs w:val="24"/>
        </w:rPr>
        <w:t>u 2,</w:t>
      </w:r>
      <w:r w:rsidR="00117853" w:rsidRPr="03B1064D">
        <w:rPr>
          <w:rFonts w:ascii="Times New Roman" w:eastAsiaTheme="minorEastAsia" w:hAnsi="Times New Roman" w:cs="Times New Roman"/>
          <w:sz w:val="24"/>
          <w:szCs w:val="24"/>
        </w:rPr>
        <w:t>5</w:t>
      </w:r>
      <w:r w:rsidR="00851385" w:rsidRPr="03B1064D">
        <w:rPr>
          <w:rFonts w:ascii="Times New Roman" w:eastAsiaTheme="minorEastAsia" w:hAnsi="Times New Roman" w:cs="Times New Roman"/>
          <w:sz w:val="24"/>
          <w:szCs w:val="24"/>
        </w:rPr>
        <w:t xml:space="preserve"> m pro</w:t>
      </w:r>
      <w:r w:rsidR="00D75C3D" w:rsidRPr="03B1064D">
        <w:rPr>
          <w:rFonts w:ascii="Times New Roman" w:eastAsiaTheme="minorEastAsia" w:hAnsi="Times New Roman" w:cs="Times New Roman"/>
          <w:sz w:val="24"/>
          <w:szCs w:val="24"/>
        </w:rPr>
        <w:t xml:space="preserve"> pobytovou místnost</w:t>
      </w:r>
      <w:r w:rsidR="00F85FDE" w:rsidRPr="03B1064D">
        <w:rPr>
          <w:rFonts w:ascii="Times New Roman" w:eastAsiaTheme="minorEastAsia" w:hAnsi="Times New Roman" w:cs="Times New Roman"/>
          <w:sz w:val="24"/>
          <w:szCs w:val="24"/>
        </w:rPr>
        <w:t xml:space="preserve"> </w:t>
      </w:r>
      <w:r w:rsidR="00851385" w:rsidRPr="03B1064D">
        <w:rPr>
          <w:rFonts w:ascii="Times New Roman" w:eastAsiaTheme="minorEastAsia" w:hAnsi="Times New Roman" w:cs="Times New Roman"/>
          <w:sz w:val="24"/>
          <w:szCs w:val="24"/>
        </w:rPr>
        <w:t>mateřských škol</w:t>
      </w:r>
      <w:r w:rsidR="002828E8" w:rsidRPr="03B1064D">
        <w:rPr>
          <w:rFonts w:ascii="Times New Roman" w:eastAsiaTheme="minorEastAsia" w:hAnsi="Times New Roman" w:cs="Times New Roman"/>
          <w:sz w:val="24"/>
          <w:szCs w:val="24"/>
        </w:rPr>
        <w:t xml:space="preserve"> </w:t>
      </w:r>
      <w:r w:rsidR="002828E8" w:rsidRPr="03B1064D">
        <w:rPr>
          <w:rFonts w:ascii="Times New Roman" w:eastAsia="Times New Roman" w:hAnsi="Times New Roman" w:cs="Times New Roman"/>
          <w:sz w:val="24"/>
          <w:szCs w:val="24"/>
          <w:lang w:eastAsia="cs-CZ"/>
        </w:rPr>
        <w:t>s výjimkou zázemí lesní mateřské školy a výdejny lesní mateřské školy</w:t>
      </w:r>
      <w:r w:rsidR="00851385" w:rsidRPr="03B1064D">
        <w:rPr>
          <w:rFonts w:ascii="Times New Roman" w:eastAsiaTheme="minorEastAsia" w:hAnsi="Times New Roman" w:cs="Times New Roman"/>
          <w:sz w:val="24"/>
          <w:szCs w:val="24"/>
        </w:rPr>
        <w:t>.</w:t>
      </w:r>
      <w:r w:rsidR="00F85FDE" w:rsidRPr="03B1064D">
        <w:rPr>
          <w:rFonts w:ascii="Times New Roman" w:eastAsiaTheme="minorEastAsia" w:hAnsi="Times New Roman" w:cs="Times New Roman"/>
          <w:sz w:val="24"/>
          <w:szCs w:val="24"/>
        </w:rPr>
        <w:t xml:space="preserve"> </w:t>
      </w:r>
      <w:r w:rsidR="00851385" w:rsidRPr="03B1064D">
        <w:rPr>
          <w:rFonts w:ascii="Times New Roman" w:eastAsiaTheme="minorEastAsia" w:hAnsi="Times New Roman" w:cs="Times New Roman"/>
          <w:sz w:val="24"/>
          <w:szCs w:val="24"/>
        </w:rPr>
        <w:t>Snížení světlé výšky lze připustit za předpokladu dodržení podmínek o hygienických požadavcích</w:t>
      </w:r>
      <w:r w:rsidR="00D75C3D" w:rsidRPr="03B1064D">
        <w:rPr>
          <w:rFonts w:ascii="Times New Roman" w:eastAsiaTheme="minorEastAsia" w:hAnsi="Times New Roman" w:cs="Times New Roman"/>
          <w:sz w:val="24"/>
          <w:szCs w:val="24"/>
        </w:rPr>
        <w:t>.</w:t>
      </w:r>
    </w:p>
    <w:p w14:paraId="272340C9" w14:textId="02FB29E3" w:rsidR="000605FD" w:rsidRPr="00DE06F1" w:rsidRDefault="007D0E20"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 xml:space="preserve">K odst. </w:t>
      </w:r>
      <w:r w:rsidR="00CA1EFA">
        <w:rPr>
          <w:rFonts w:ascii="Times New Roman" w:eastAsia="Calibri" w:hAnsi="Times New Roman" w:cs="Times New Roman"/>
          <w:iCs/>
          <w:sz w:val="24"/>
          <w:szCs w:val="24"/>
          <w:u w:val="single"/>
        </w:rPr>
        <w:t>3</w:t>
      </w:r>
      <w:r w:rsidRPr="00DE06F1">
        <w:rPr>
          <w:rFonts w:ascii="Times New Roman" w:eastAsia="Calibri" w:hAnsi="Times New Roman" w:cs="Times New Roman"/>
          <w:b/>
          <w:bCs/>
          <w:iCs/>
          <w:sz w:val="24"/>
          <w:szCs w:val="24"/>
        </w:rPr>
        <w:t xml:space="preserve"> </w:t>
      </w:r>
      <w:r w:rsidR="00F04BFC" w:rsidRPr="00DE06F1">
        <w:rPr>
          <w:rFonts w:ascii="Times New Roman" w:eastAsia="Calibri" w:hAnsi="Times New Roman" w:cs="Times New Roman"/>
          <w:b/>
          <w:bCs/>
          <w:iCs/>
          <w:sz w:val="24"/>
          <w:szCs w:val="24"/>
        </w:rPr>
        <w:t>–</w:t>
      </w:r>
      <w:r w:rsidRPr="00DE06F1">
        <w:rPr>
          <w:rFonts w:ascii="Times New Roman" w:eastAsia="Calibri" w:hAnsi="Times New Roman" w:cs="Times New Roman"/>
          <w:b/>
          <w:bCs/>
          <w:iCs/>
          <w:sz w:val="24"/>
          <w:szCs w:val="24"/>
        </w:rPr>
        <w:t xml:space="preserve"> </w:t>
      </w:r>
      <w:r w:rsidR="00DD737B" w:rsidRPr="00DE06F1">
        <w:rPr>
          <w:rFonts w:ascii="Times New Roman" w:eastAsiaTheme="minorEastAsia" w:hAnsi="Times New Roman" w:cs="Times New Roman"/>
          <w:iCs/>
          <w:sz w:val="24"/>
          <w:szCs w:val="24"/>
        </w:rPr>
        <w:t>St</w:t>
      </w:r>
      <w:r w:rsidR="000605FD" w:rsidRPr="00DE06F1">
        <w:rPr>
          <w:rFonts w:ascii="Times New Roman" w:eastAsiaTheme="minorEastAsia" w:hAnsi="Times New Roman" w:cs="Times New Roman"/>
          <w:iCs/>
          <w:sz w:val="24"/>
          <w:szCs w:val="24"/>
        </w:rPr>
        <w:t>anov</w:t>
      </w:r>
      <w:r w:rsidR="001E15A9" w:rsidRPr="00DE06F1">
        <w:rPr>
          <w:rFonts w:ascii="Times New Roman" w:eastAsiaTheme="minorEastAsia" w:hAnsi="Times New Roman" w:cs="Times New Roman"/>
          <w:iCs/>
          <w:sz w:val="24"/>
          <w:szCs w:val="24"/>
        </w:rPr>
        <w:t>í</w:t>
      </w:r>
      <w:r w:rsidR="000605FD" w:rsidRPr="00DE06F1">
        <w:rPr>
          <w:rFonts w:ascii="Times New Roman" w:eastAsiaTheme="minorEastAsia" w:hAnsi="Times New Roman" w:cs="Times New Roman"/>
          <w:iCs/>
          <w:sz w:val="24"/>
          <w:szCs w:val="24"/>
        </w:rPr>
        <w:t xml:space="preserve"> </w:t>
      </w:r>
      <w:r w:rsidR="00DD737B" w:rsidRPr="00DE06F1">
        <w:rPr>
          <w:rFonts w:ascii="Times New Roman" w:eastAsiaTheme="minorEastAsia" w:hAnsi="Times New Roman" w:cs="Times New Roman"/>
          <w:iCs/>
          <w:sz w:val="24"/>
          <w:szCs w:val="24"/>
        </w:rPr>
        <w:t xml:space="preserve">se </w:t>
      </w:r>
      <w:r w:rsidR="000605FD" w:rsidRPr="00DE06F1">
        <w:rPr>
          <w:rFonts w:ascii="Times New Roman" w:eastAsiaTheme="minorEastAsia" w:hAnsi="Times New Roman" w:cs="Times New Roman"/>
          <w:iCs/>
          <w:sz w:val="24"/>
          <w:szCs w:val="24"/>
        </w:rPr>
        <w:t xml:space="preserve">zvláštní požadavek </w:t>
      </w:r>
      <w:r w:rsidR="001E15A9" w:rsidRPr="00DE06F1">
        <w:rPr>
          <w:rFonts w:ascii="Times New Roman" w:eastAsiaTheme="minorEastAsia" w:hAnsi="Times New Roman" w:cs="Times New Roman"/>
          <w:iCs/>
          <w:sz w:val="24"/>
          <w:szCs w:val="24"/>
        </w:rPr>
        <w:t xml:space="preserve">pro podjezdnou </w:t>
      </w:r>
      <w:r w:rsidR="000605FD" w:rsidRPr="00DE06F1">
        <w:rPr>
          <w:rFonts w:ascii="Times New Roman" w:eastAsiaTheme="minorEastAsia" w:hAnsi="Times New Roman" w:cs="Times New Roman"/>
          <w:iCs/>
          <w:sz w:val="24"/>
          <w:szCs w:val="24"/>
        </w:rPr>
        <w:t>výšku</w:t>
      </w:r>
      <w:r w:rsidR="001E15A9" w:rsidRPr="00DE06F1">
        <w:rPr>
          <w:rFonts w:ascii="Times New Roman" w:eastAsiaTheme="minorEastAsia" w:hAnsi="Times New Roman" w:cs="Times New Roman"/>
          <w:iCs/>
          <w:sz w:val="24"/>
          <w:szCs w:val="24"/>
        </w:rPr>
        <w:t> garážového prostoru pro vozidla, která musí být minimálně 2,2 m</w:t>
      </w:r>
      <w:r w:rsidR="001D4DF2" w:rsidRPr="00DE06F1">
        <w:rPr>
          <w:rFonts w:ascii="Times New Roman" w:eastAsiaTheme="minorEastAsia" w:hAnsi="Times New Roman" w:cs="Times New Roman"/>
          <w:iCs/>
          <w:sz w:val="24"/>
          <w:szCs w:val="24"/>
        </w:rPr>
        <w:t>, ve které</w:t>
      </w:r>
      <w:r w:rsidR="000605FD" w:rsidRPr="00DE06F1">
        <w:rPr>
          <w:rFonts w:ascii="Times New Roman" w:eastAsiaTheme="minorEastAsia" w:hAnsi="Times New Roman" w:cs="Times New Roman"/>
          <w:iCs/>
          <w:sz w:val="24"/>
          <w:szCs w:val="24"/>
        </w:rPr>
        <w:t xml:space="preserve"> se nenachází žádné technické zařízení budovy, vedení potrubí apod. Jedná se o volný prostor pro průjezd vozidel a zajištění bezpečnosti provozu uvnitř garáží.</w:t>
      </w:r>
      <w:r w:rsidR="001E15A9" w:rsidRPr="00DE06F1">
        <w:rPr>
          <w:rFonts w:ascii="Times New Roman" w:eastAsiaTheme="minorEastAsia" w:hAnsi="Times New Roman" w:cs="Times New Roman"/>
          <w:iCs/>
          <w:sz w:val="24"/>
          <w:szCs w:val="24"/>
        </w:rPr>
        <w:t xml:space="preserve"> V místech přechodu mezi rampami s různým podélným sklonem nebo nad rampami s podélným sklonem více než 8 % musí být podjezdná výška minimálně 2,3 m.</w:t>
      </w:r>
    </w:p>
    <w:p w14:paraId="5570E4AC" w14:textId="4691F24D" w:rsidR="000966FD" w:rsidRPr="00DE06F1" w:rsidRDefault="000966FD" w:rsidP="000966FD">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Z</w:t>
      </w:r>
      <w:r w:rsidR="008619EF"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ustanovení</w:t>
      </w:r>
      <w:r w:rsidR="008619EF" w:rsidRPr="00DE06F1">
        <w:rPr>
          <w:rFonts w:ascii="Times New Roman" w:eastAsia="Times New Roman" w:hAnsi="Times New Roman" w:cs="Times New Roman"/>
          <w:iCs/>
          <w:sz w:val="24"/>
        </w:rPr>
        <w:t xml:space="preserve"> odst. </w:t>
      </w:r>
      <w:r w:rsidR="00CA1EFA">
        <w:rPr>
          <w:rFonts w:ascii="Times New Roman" w:eastAsia="Times New Roman" w:hAnsi="Times New Roman" w:cs="Times New Roman"/>
          <w:iCs/>
          <w:sz w:val="24"/>
        </w:rPr>
        <w:t>3</w:t>
      </w:r>
      <w:r w:rsidRPr="00DE06F1">
        <w:rPr>
          <w:rFonts w:ascii="Times New Roman" w:eastAsia="Times New Roman" w:hAnsi="Times New Roman" w:cs="Times New Roman"/>
          <w:iCs/>
          <w:sz w:val="24"/>
        </w:rPr>
        <w:t xml:space="preserve"> lze povolit výjimku.</w:t>
      </w:r>
    </w:p>
    <w:p w14:paraId="04D35246" w14:textId="77777777" w:rsidR="000605FD" w:rsidRPr="00DE06F1" w:rsidRDefault="000605FD" w:rsidP="00B57F2D">
      <w:pPr>
        <w:spacing w:before="120" w:after="0" w:line="240" w:lineRule="auto"/>
        <w:jc w:val="both"/>
        <w:rPr>
          <w:rFonts w:ascii="Times New Roman" w:eastAsia="Calibri" w:hAnsi="Times New Roman" w:cs="Times New Roman"/>
          <w:b/>
          <w:iCs/>
          <w:sz w:val="24"/>
          <w:highlight w:val="yellow"/>
        </w:rPr>
      </w:pPr>
    </w:p>
    <w:p w14:paraId="23E006AB" w14:textId="6C03A954"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xml:space="preserve">§ </w:t>
      </w:r>
      <w:r w:rsidR="00326360" w:rsidRPr="00DE06F1">
        <w:rPr>
          <w:rFonts w:ascii="Times New Roman" w:eastAsia="Calibri" w:hAnsi="Times New Roman" w:cs="Times New Roman"/>
          <w:b/>
          <w:iCs/>
          <w:sz w:val="24"/>
        </w:rPr>
        <w:t>4</w:t>
      </w:r>
      <w:r w:rsidR="007152F2" w:rsidRPr="00DE06F1">
        <w:rPr>
          <w:rFonts w:ascii="Times New Roman" w:eastAsia="Calibri" w:hAnsi="Times New Roman" w:cs="Times New Roman"/>
          <w:b/>
          <w:iCs/>
          <w:sz w:val="24"/>
        </w:rPr>
        <w:t>0</w:t>
      </w:r>
      <w:r w:rsidR="004E27A3" w:rsidRPr="00DE06F1">
        <w:rPr>
          <w:rFonts w:ascii="Times New Roman" w:eastAsia="Calibri" w:hAnsi="Times New Roman" w:cs="Times New Roman"/>
          <w:b/>
          <w:iCs/>
          <w:sz w:val="24"/>
        </w:rPr>
        <w:t xml:space="preserve"> Šířky</w:t>
      </w:r>
      <w:r w:rsidR="00B77CD0" w:rsidRPr="00DE06F1">
        <w:rPr>
          <w:rFonts w:ascii="Times New Roman" w:eastAsia="Calibri" w:hAnsi="Times New Roman" w:cs="Times New Roman"/>
          <w:b/>
          <w:iCs/>
          <w:sz w:val="24"/>
        </w:rPr>
        <w:t>,</w:t>
      </w:r>
      <w:r w:rsidR="004E27A3" w:rsidRPr="00DE06F1">
        <w:rPr>
          <w:rFonts w:ascii="Times New Roman" w:eastAsia="Calibri" w:hAnsi="Times New Roman" w:cs="Times New Roman"/>
          <w:b/>
          <w:iCs/>
          <w:sz w:val="24"/>
        </w:rPr>
        <w:t xml:space="preserve"> jiné rozměry</w:t>
      </w:r>
      <w:r w:rsidR="00B77CD0" w:rsidRPr="00DE06F1">
        <w:rPr>
          <w:rFonts w:ascii="Times New Roman" w:eastAsia="Calibri" w:hAnsi="Times New Roman" w:cs="Times New Roman"/>
          <w:b/>
          <w:iCs/>
          <w:sz w:val="24"/>
        </w:rPr>
        <w:t xml:space="preserve"> a vnitřní komunikace budov</w:t>
      </w:r>
    </w:p>
    <w:p w14:paraId="1B1850BD" w14:textId="24D52B27" w:rsidR="000605FD" w:rsidRPr="00DE06F1" w:rsidRDefault="000605FD" w:rsidP="00B57F2D">
      <w:pPr>
        <w:spacing w:before="120" w:after="0" w:line="240" w:lineRule="auto"/>
        <w:jc w:val="both"/>
        <w:rPr>
          <w:rFonts w:ascii="Times New Roman" w:eastAsia="Calibri" w:hAnsi="Times New Roman" w:cs="Times New Roman"/>
          <w:sz w:val="24"/>
        </w:rPr>
      </w:pPr>
      <w:r w:rsidRPr="00DE06F1">
        <w:rPr>
          <w:rFonts w:ascii="Times New Roman" w:eastAsia="Calibri" w:hAnsi="Times New Roman" w:cs="Times New Roman"/>
          <w:iCs/>
          <w:sz w:val="24"/>
        </w:rPr>
        <w:t>V</w:t>
      </w:r>
      <w:r w:rsidR="00BC75BE" w:rsidRPr="00DE06F1">
        <w:rPr>
          <w:rFonts w:ascii="Times New Roman" w:eastAsia="Calibri" w:hAnsi="Times New Roman" w:cs="Times New Roman"/>
          <w:iCs/>
          <w:sz w:val="24"/>
        </w:rPr>
        <w:t xml:space="preserve"> tomto </w:t>
      </w:r>
      <w:r w:rsidRPr="00DE06F1">
        <w:rPr>
          <w:rFonts w:ascii="Times New Roman" w:eastAsia="Calibri" w:hAnsi="Times New Roman" w:cs="Times New Roman"/>
          <w:iCs/>
          <w:sz w:val="24"/>
        </w:rPr>
        <w:t>ustanovení jsou stanoveny základní požadavky pro rozměry uvnitř staveb</w:t>
      </w:r>
      <w:r w:rsidR="00B77CD0" w:rsidRPr="00DE06F1">
        <w:rPr>
          <w:rFonts w:ascii="Times New Roman" w:eastAsia="Calibri" w:hAnsi="Times New Roman" w:cs="Times New Roman"/>
          <w:iCs/>
          <w:sz w:val="24"/>
        </w:rPr>
        <w:t xml:space="preserve"> a vnitřní komunikace budov</w:t>
      </w:r>
      <w:r w:rsidRPr="00DE06F1">
        <w:rPr>
          <w:rFonts w:ascii="Times New Roman" w:eastAsia="Calibri" w:hAnsi="Times New Roman" w:cs="Times New Roman"/>
          <w:iCs/>
          <w:sz w:val="24"/>
        </w:rPr>
        <w:t xml:space="preserve">. </w:t>
      </w:r>
    </w:p>
    <w:p w14:paraId="0EDE14F1" w14:textId="4FC56458" w:rsidR="000605FD" w:rsidRPr="00DE06F1" w:rsidRDefault="00A87163"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 odst. 1</w:t>
      </w:r>
      <w:r w:rsidRPr="00DE06F1">
        <w:rPr>
          <w:rFonts w:ascii="Times New Roman" w:eastAsia="Calibri" w:hAnsi="Times New Roman" w:cs="Times New Roman"/>
          <w:b/>
          <w:bCs/>
          <w:iCs/>
          <w:sz w:val="24"/>
          <w:szCs w:val="24"/>
        </w:rPr>
        <w:t xml:space="preserve"> </w:t>
      </w:r>
      <w:r w:rsidR="00F04BFC" w:rsidRPr="00DE06F1">
        <w:rPr>
          <w:rFonts w:ascii="Times New Roman" w:eastAsia="Calibri" w:hAnsi="Times New Roman" w:cs="Times New Roman"/>
          <w:b/>
          <w:bCs/>
          <w:iCs/>
          <w:sz w:val="24"/>
          <w:szCs w:val="24"/>
        </w:rPr>
        <w:t>–</w:t>
      </w:r>
      <w:r w:rsidRPr="00DE06F1">
        <w:rPr>
          <w:rFonts w:ascii="Times New Roman" w:eastAsia="Calibri" w:hAnsi="Times New Roman" w:cs="Times New Roman"/>
          <w:b/>
          <w:bCs/>
          <w:iCs/>
          <w:sz w:val="24"/>
          <w:szCs w:val="24"/>
        </w:rPr>
        <w:t xml:space="preserve"> </w:t>
      </w:r>
      <w:r w:rsidR="0044755C" w:rsidRPr="00DE06F1">
        <w:rPr>
          <w:rFonts w:ascii="Times New Roman" w:eastAsia="Calibri" w:hAnsi="Times New Roman" w:cs="Times New Roman"/>
          <w:iCs/>
          <w:sz w:val="24"/>
          <w:szCs w:val="24"/>
        </w:rPr>
        <w:t>J</w:t>
      </w:r>
      <w:r w:rsidR="000605FD" w:rsidRPr="00DE06F1">
        <w:rPr>
          <w:rFonts w:ascii="Times New Roman" w:eastAsia="Calibri" w:hAnsi="Times New Roman" w:cs="Times New Roman"/>
          <w:iCs/>
          <w:sz w:val="24"/>
          <w:szCs w:val="24"/>
        </w:rPr>
        <w:t xml:space="preserve">edná </w:t>
      </w:r>
      <w:r w:rsidR="0044755C" w:rsidRPr="00DE06F1">
        <w:rPr>
          <w:rFonts w:ascii="Times New Roman" w:eastAsia="Calibri" w:hAnsi="Times New Roman" w:cs="Times New Roman"/>
          <w:iCs/>
          <w:sz w:val="24"/>
          <w:szCs w:val="24"/>
        </w:rPr>
        <w:t xml:space="preserve">se </w:t>
      </w:r>
      <w:r w:rsidR="000605FD" w:rsidRPr="00DE06F1">
        <w:rPr>
          <w:rFonts w:ascii="Times New Roman" w:eastAsia="Calibri" w:hAnsi="Times New Roman" w:cs="Times New Roman"/>
          <w:iCs/>
          <w:sz w:val="24"/>
          <w:szCs w:val="24"/>
        </w:rPr>
        <w:t>o vymezení požadavku na hlavní vstupní dveře do bytů a pobytových</w:t>
      </w:r>
      <w:r w:rsidR="00D75C3D" w:rsidRPr="00DE06F1">
        <w:rPr>
          <w:rFonts w:ascii="Times New Roman" w:eastAsia="Calibri" w:hAnsi="Times New Roman" w:cs="Times New Roman"/>
          <w:iCs/>
          <w:sz w:val="24"/>
          <w:szCs w:val="24"/>
        </w:rPr>
        <w:t xml:space="preserve"> místností a do vnitřních komunikací budov</w:t>
      </w:r>
      <w:r w:rsidR="000605FD" w:rsidRPr="00DE06F1">
        <w:rPr>
          <w:rFonts w:ascii="Times New Roman" w:eastAsia="Calibri" w:hAnsi="Times New Roman" w:cs="Times New Roman"/>
          <w:iCs/>
          <w:sz w:val="24"/>
          <w:szCs w:val="24"/>
        </w:rPr>
        <w:t xml:space="preserve">, kdy jejich průchodná šířka musí být min. </w:t>
      </w:r>
      <w:r w:rsidR="005D4CB9" w:rsidRPr="00DE06F1">
        <w:rPr>
          <w:rFonts w:ascii="Times New Roman" w:eastAsia="Calibri" w:hAnsi="Times New Roman" w:cs="Times New Roman"/>
          <w:iCs/>
          <w:sz w:val="24"/>
          <w:szCs w:val="24"/>
        </w:rPr>
        <w:t>0,</w:t>
      </w:r>
      <w:r w:rsidR="000605FD" w:rsidRPr="00DE06F1">
        <w:rPr>
          <w:rFonts w:ascii="Times New Roman" w:eastAsia="Calibri" w:hAnsi="Times New Roman" w:cs="Times New Roman"/>
          <w:iCs/>
          <w:sz w:val="24"/>
          <w:szCs w:val="24"/>
        </w:rPr>
        <w:t xml:space="preserve">8 m. Tato skutečnost nemá vliv na ustanovení týkající se přístupnosti, </w:t>
      </w:r>
      <w:r w:rsidR="004E27A3" w:rsidRPr="00DE06F1">
        <w:rPr>
          <w:rFonts w:ascii="Times New Roman" w:eastAsia="Calibri" w:hAnsi="Times New Roman" w:cs="Times New Roman"/>
          <w:iCs/>
          <w:sz w:val="24"/>
          <w:szCs w:val="24"/>
        </w:rPr>
        <w:t>neboť zde</w:t>
      </w:r>
      <w:r w:rsidR="000605FD" w:rsidRPr="00DE06F1">
        <w:rPr>
          <w:rFonts w:ascii="Times New Roman" w:eastAsia="Calibri" w:hAnsi="Times New Roman" w:cs="Times New Roman"/>
          <w:iCs/>
          <w:sz w:val="24"/>
          <w:szCs w:val="24"/>
        </w:rPr>
        <w:t xml:space="preserve"> je stanoven minimální rozměr a v případě návrhu, kde bude zřejmé, že bude obsahovat</w:t>
      </w:r>
      <w:r w:rsidR="004E27A3" w:rsidRPr="00DE06F1">
        <w:rPr>
          <w:rFonts w:ascii="Times New Roman" w:eastAsia="Calibri" w:hAnsi="Times New Roman" w:cs="Times New Roman"/>
          <w:iCs/>
          <w:sz w:val="24"/>
          <w:szCs w:val="24"/>
        </w:rPr>
        <w:t xml:space="preserve"> např</w:t>
      </w:r>
      <w:r w:rsidR="00207D5B">
        <w:rPr>
          <w:rFonts w:ascii="Times New Roman" w:eastAsia="Calibri" w:hAnsi="Times New Roman" w:cs="Times New Roman"/>
          <w:iCs/>
          <w:sz w:val="24"/>
          <w:szCs w:val="24"/>
        </w:rPr>
        <w:t>íklad</w:t>
      </w:r>
      <w:r w:rsidR="004E27A3" w:rsidRPr="00DE06F1">
        <w:rPr>
          <w:rFonts w:ascii="Times New Roman" w:eastAsia="Calibri" w:hAnsi="Times New Roman" w:cs="Times New Roman"/>
          <w:iCs/>
          <w:sz w:val="24"/>
          <w:szCs w:val="24"/>
        </w:rPr>
        <w:t>.</w:t>
      </w:r>
      <w:r w:rsidR="000605FD" w:rsidRPr="00DE06F1">
        <w:rPr>
          <w:rFonts w:ascii="Times New Roman" w:eastAsia="Calibri" w:hAnsi="Times New Roman" w:cs="Times New Roman"/>
          <w:iCs/>
          <w:sz w:val="24"/>
          <w:szCs w:val="24"/>
        </w:rPr>
        <w:t xml:space="preserve"> byty zvláštního určení</w:t>
      </w:r>
      <w:r w:rsidR="00B57F2D" w:rsidRPr="00DE06F1">
        <w:rPr>
          <w:rFonts w:ascii="Times New Roman" w:eastAsia="Calibri" w:hAnsi="Times New Roman" w:cs="Times New Roman"/>
          <w:iCs/>
          <w:sz w:val="24"/>
          <w:szCs w:val="24"/>
        </w:rPr>
        <w:t>,</w:t>
      </w:r>
      <w:r w:rsidR="000605FD" w:rsidRPr="00DE06F1">
        <w:rPr>
          <w:rFonts w:ascii="Times New Roman" w:eastAsia="Calibri" w:hAnsi="Times New Roman" w:cs="Times New Roman"/>
          <w:iCs/>
          <w:sz w:val="24"/>
          <w:szCs w:val="24"/>
        </w:rPr>
        <w:t xml:space="preserve"> je nutné použít požadavky </w:t>
      </w:r>
      <w:r w:rsidR="004E27A3" w:rsidRPr="00DE06F1">
        <w:rPr>
          <w:rFonts w:ascii="Times New Roman" w:eastAsia="Calibri" w:hAnsi="Times New Roman" w:cs="Times New Roman"/>
          <w:iCs/>
          <w:sz w:val="24"/>
          <w:szCs w:val="24"/>
        </w:rPr>
        <w:t>týkající se právě těchto bytů</w:t>
      </w:r>
      <w:r w:rsidR="000605FD" w:rsidRPr="00DE06F1">
        <w:rPr>
          <w:rFonts w:ascii="Times New Roman" w:eastAsia="Calibri" w:hAnsi="Times New Roman" w:cs="Times New Roman"/>
          <w:iCs/>
          <w:sz w:val="24"/>
          <w:szCs w:val="24"/>
        </w:rPr>
        <w:t>.</w:t>
      </w:r>
    </w:p>
    <w:p w14:paraId="78D61074" w14:textId="1E03B1A5" w:rsidR="000605FD" w:rsidRPr="00DE06F1" w:rsidRDefault="00A87163"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 odst. 2</w:t>
      </w:r>
      <w:r w:rsidRPr="00DE06F1">
        <w:rPr>
          <w:rFonts w:ascii="Times New Roman" w:eastAsia="Calibri" w:hAnsi="Times New Roman" w:cs="Times New Roman"/>
          <w:b/>
          <w:bCs/>
          <w:iCs/>
          <w:sz w:val="24"/>
          <w:szCs w:val="24"/>
        </w:rPr>
        <w:t xml:space="preserve"> </w:t>
      </w:r>
      <w:r w:rsidR="00F04BFC" w:rsidRPr="00DE06F1">
        <w:rPr>
          <w:rFonts w:ascii="Times New Roman" w:eastAsia="Calibri" w:hAnsi="Times New Roman" w:cs="Times New Roman"/>
          <w:b/>
          <w:bCs/>
          <w:iCs/>
          <w:sz w:val="24"/>
          <w:szCs w:val="24"/>
        </w:rPr>
        <w:t>–</w:t>
      </w:r>
      <w:r w:rsidRPr="00DE06F1">
        <w:rPr>
          <w:rFonts w:ascii="Times New Roman" w:eastAsia="Calibri" w:hAnsi="Times New Roman" w:cs="Times New Roman"/>
          <w:b/>
          <w:bCs/>
          <w:iCs/>
          <w:sz w:val="24"/>
          <w:szCs w:val="24"/>
        </w:rPr>
        <w:t xml:space="preserve"> </w:t>
      </w:r>
      <w:r w:rsidR="000605FD" w:rsidRPr="00DE06F1">
        <w:rPr>
          <w:rFonts w:ascii="Times New Roman" w:eastAsia="Calibri" w:hAnsi="Times New Roman" w:cs="Times New Roman"/>
          <w:iCs/>
          <w:sz w:val="24"/>
          <w:szCs w:val="24"/>
        </w:rPr>
        <w:t xml:space="preserve">Odstavec stanoví minimální rozměr hlavních </w:t>
      </w:r>
      <w:r w:rsidR="00277ABE" w:rsidRPr="00DE06F1">
        <w:rPr>
          <w:rFonts w:ascii="Times New Roman" w:eastAsia="Calibri" w:hAnsi="Times New Roman" w:cs="Times New Roman"/>
          <w:iCs/>
          <w:sz w:val="24"/>
          <w:szCs w:val="24"/>
        </w:rPr>
        <w:t>vnitřních</w:t>
      </w:r>
      <w:r w:rsidR="000605FD" w:rsidRPr="00DE06F1">
        <w:rPr>
          <w:rFonts w:ascii="Times New Roman" w:eastAsia="Calibri" w:hAnsi="Times New Roman" w:cs="Times New Roman"/>
          <w:iCs/>
          <w:sz w:val="24"/>
          <w:szCs w:val="24"/>
        </w:rPr>
        <w:t xml:space="preserve"> komunikací v budovách s obytnými a pobytovými místnostmi, a to ve vazbě na rozměr předmětu, který musí být v těchto prostorech přepraven. Požadavek není žádnou novinkou, jedná se pouze o zajištění dostatečného prostoru v místech hlavních </w:t>
      </w:r>
      <w:r w:rsidR="00277ABE" w:rsidRPr="00DE06F1">
        <w:rPr>
          <w:rFonts w:ascii="Times New Roman" w:eastAsia="Calibri" w:hAnsi="Times New Roman" w:cs="Times New Roman"/>
          <w:iCs/>
          <w:sz w:val="24"/>
          <w:szCs w:val="24"/>
        </w:rPr>
        <w:t>vnitřních</w:t>
      </w:r>
      <w:r w:rsidR="000605FD" w:rsidRPr="00DE06F1">
        <w:rPr>
          <w:rFonts w:ascii="Times New Roman" w:eastAsia="Calibri" w:hAnsi="Times New Roman" w:cs="Times New Roman"/>
          <w:iCs/>
          <w:sz w:val="24"/>
          <w:szCs w:val="24"/>
        </w:rPr>
        <w:t xml:space="preserve"> komunikací, pokud se v domě nachází komunikací více, </w:t>
      </w:r>
      <w:r w:rsidR="00177938" w:rsidRPr="00DE06F1">
        <w:rPr>
          <w:rFonts w:ascii="Times New Roman" w:eastAsia="Calibri" w:hAnsi="Times New Roman" w:cs="Times New Roman"/>
          <w:iCs/>
          <w:sz w:val="24"/>
          <w:szCs w:val="24"/>
        </w:rPr>
        <w:t>pak je nutné hlavní komunikaci označit</w:t>
      </w:r>
      <w:r w:rsidR="000605FD" w:rsidRPr="00DE06F1">
        <w:rPr>
          <w:rFonts w:ascii="Times New Roman" w:eastAsia="Calibri" w:hAnsi="Times New Roman" w:cs="Times New Roman"/>
          <w:iCs/>
          <w:sz w:val="24"/>
          <w:szCs w:val="24"/>
        </w:rPr>
        <w:t xml:space="preserve"> a ta musí zde stanovený parametr splnit. </w:t>
      </w:r>
      <w:r w:rsidR="00103B99" w:rsidRPr="00DE06F1">
        <w:rPr>
          <w:rFonts w:ascii="Times New Roman" w:eastAsia="Calibri" w:hAnsi="Times New Roman" w:cs="Times New Roman"/>
          <w:iCs/>
          <w:sz w:val="24"/>
          <w:szCs w:val="24"/>
        </w:rPr>
        <w:t>P</w:t>
      </w:r>
      <w:r w:rsidR="000605FD" w:rsidRPr="00DE06F1">
        <w:rPr>
          <w:rFonts w:ascii="Times New Roman" w:eastAsia="Calibri" w:hAnsi="Times New Roman" w:cs="Times New Roman"/>
          <w:iCs/>
          <w:sz w:val="24"/>
          <w:szCs w:val="24"/>
        </w:rPr>
        <w:t>ožadavek</w:t>
      </w:r>
      <w:r w:rsidR="00103B99" w:rsidRPr="00DE06F1">
        <w:rPr>
          <w:rFonts w:ascii="Times New Roman" w:eastAsia="Calibri" w:hAnsi="Times New Roman" w:cs="Times New Roman"/>
          <w:iCs/>
          <w:sz w:val="24"/>
          <w:szCs w:val="24"/>
        </w:rPr>
        <w:t xml:space="preserve"> dostatečného prostoru pro přepravu se </w:t>
      </w:r>
      <w:r w:rsidR="000605FD" w:rsidRPr="00DE06F1">
        <w:rPr>
          <w:rFonts w:ascii="Times New Roman" w:eastAsia="Calibri" w:hAnsi="Times New Roman" w:cs="Times New Roman"/>
          <w:iCs/>
          <w:sz w:val="24"/>
          <w:szCs w:val="24"/>
        </w:rPr>
        <w:t xml:space="preserve">uvnitř bytových jednotek či </w:t>
      </w:r>
      <w:r w:rsidR="000605FD" w:rsidRPr="00762980">
        <w:rPr>
          <w:rFonts w:ascii="Times New Roman" w:eastAsia="Calibri" w:hAnsi="Times New Roman" w:cs="Times New Roman"/>
          <w:iCs/>
          <w:sz w:val="24"/>
          <w:szCs w:val="24"/>
        </w:rPr>
        <w:t>pobytových prostor</w:t>
      </w:r>
      <w:r w:rsidR="00103B99" w:rsidRPr="00762980">
        <w:rPr>
          <w:rFonts w:ascii="Times New Roman" w:eastAsia="Calibri" w:hAnsi="Times New Roman" w:cs="Times New Roman"/>
          <w:iCs/>
          <w:sz w:val="24"/>
          <w:szCs w:val="24"/>
        </w:rPr>
        <w:t xml:space="preserve"> neuplatní.</w:t>
      </w:r>
      <w:r w:rsidR="000605FD" w:rsidRPr="00DE06F1">
        <w:rPr>
          <w:rFonts w:ascii="Times New Roman" w:eastAsia="Calibri" w:hAnsi="Times New Roman" w:cs="Times New Roman"/>
          <w:iCs/>
          <w:sz w:val="24"/>
          <w:szCs w:val="24"/>
        </w:rPr>
        <w:t xml:space="preserve"> Zároveň tento požadavek neplatí u hlavních </w:t>
      </w:r>
      <w:r w:rsidR="00277ABE" w:rsidRPr="00DE06F1">
        <w:rPr>
          <w:rFonts w:ascii="Times New Roman" w:eastAsia="Calibri" w:hAnsi="Times New Roman" w:cs="Times New Roman"/>
          <w:iCs/>
          <w:sz w:val="24"/>
          <w:szCs w:val="24"/>
        </w:rPr>
        <w:t>vnitřních</w:t>
      </w:r>
      <w:r w:rsidR="000605FD" w:rsidRPr="00DE06F1">
        <w:rPr>
          <w:rFonts w:ascii="Times New Roman" w:eastAsia="Calibri" w:hAnsi="Times New Roman" w:cs="Times New Roman"/>
          <w:iCs/>
          <w:sz w:val="24"/>
          <w:szCs w:val="24"/>
        </w:rPr>
        <w:t xml:space="preserve"> komunikací v rodinných domech a stavbách pro rodinnou rekreaci, jak je uvedeno v poslední větě odstavce. Součástí požadavku je i rozměr pro stavby zajišťující zdravotní a sociální péči.</w:t>
      </w:r>
    </w:p>
    <w:p w14:paraId="4742271B" w14:textId="02832A41" w:rsidR="000605FD" w:rsidRPr="00DE06F1" w:rsidRDefault="00A87163"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 odst. 3</w:t>
      </w:r>
      <w:r w:rsidRPr="00DE06F1">
        <w:rPr>
          <w:rFonts w:ascii="Times New Roman" w:eastAsia="Calibri" w:hAnsi="Times New Roman" w:cs="Times New Roman"/>
          <w:b/>
          <w:bCs/>
          <w:iCs/>
          <w:sz w:val="24"/>
          <w:szCs w:val="24"/>
        </w:rPr>
        <w:t xml:space="preserve"> </w:t>
      </w:r>
      <w:r w:rsidR="00F04BFC" w:rsidRPr="00DE06F1">
        <w:rPr>
          <w:rFonts w:ascii="Times New Roman" w:eastAsia="Calibri" w:hAnsi="Times New Roman" w:cs="Times New Roman"/>
          <w:b/>
          <w:bCs/>
          <w:iCs/>
          <w:sz w:val="24"/>
          <w:szCs w:val="24"/>
        </w:rPr>
        <w:t>–</w:t>
      </w:r>
      <w:r w:rsidRPr="00DE06F1">
        <w:rPr>
          <w:rFonts w:ascii="Times New Roman" w:eastAsia="Calibri" w:hAnsi="Times New Roman" w:cs="Times New Roman"/>
          <w:b/>
          <w:bCs/>
          <w:iCs/>
          <w:sz w:val="24"/>
          <w:szCs w:val="24"/>
        </w:rPr>
        <w:t xml:space="preserve"> </w:t>
      </w:r>
      <w:r w:rsidR="000605FD" w:rsidRPr="00DE06F1">
        <w:rPr>
          <w:rFonts w:ascii="Times New Roman" w:eastAsia="Calibri" w:hAnsi="Times New Roman" w:cs="Times New Roman"/>
          <w:iCs/>
          <w:sz w:val="24"/>
          <w:szCs w:val="24"/>
        </w:rPr>
        <w:t>Odstavec stanoví minimální rozměr chodeb</w:t>
      </w:r>
      <w:r w:rsidR="00895D22" w:rsidRPr="00DE06F1">
        <w:rPr>
          <w:rFonts w:ascii="Times New Roman" w:eastAsia="Calibri" w:hAnsi="Times New Roman" w:cs="Times New Roman"/>
          <w:iCs/>
          <w:sz w:val="24"/>
          <w:szCs w:val="24"/>
        </w:rPr>
        <w:t xml:space="preserve"> pro různé </w:t>
      </w:r>
      <w:r w:rsidR="00531A7D">
        <w:rPr>
          <w:rFonts w:ascii="Times New Roman" w:eastAsia="Calibri" w:hAnsi="Times New Roman" w:cs="Times New Roman"/>
          <w:iCs/>
          <w:sz w:val="24"/>
          <w:szCs w:val="24"/>
        </w:rPr>
        <w:t>druhy</w:t>
      </w:r>
      <w:r w:rsidR="00531A7D" w:rsidRPr="00DE06F1">
        <w:rPr>
          <w:rFonts w:ascii="Times New Roman" w:eastAsia="Calibri" w:hAnsi="Times New Roman" w:cs="Times New Roman"/>
          <w:iCs/>
          <w:sz w:val="24"/>
          <w:szCs w:val="24"/>
        </w:rPr>
        <w:t xml:space="preserve"> </w:t>
      </w:r>
      <w:r w:rsidR="00895D22" w:rsidRPr="00DE06F1">
        <w:rPr>
          <w:rFonts w:ascii="Times New Roman" w:eastAsia="Calibri" w:hAnsi="Times New Roman" w:cs="Times New Roman"/>
          <w:iCs/>
          <w:sz w:val="24"/>
          <w:szCs w:val="24"/>
        </w:rPr>
        <w:t xml:space="preserve">staveb, </w:t>
      </w:r>
      <w:r w:rsidR="00273E7D">
        <w:rPr>
          <w:rFonts w:ascii="Times New Roman" w:eastAsia="Calibri" w:hAnsi="Times New Roman" w:cs="Times New Roman"/>
          <w:iCs/>
          <w:sz w:val="24"/>
          <w:szCs w:val="24"/>
        </w:rPr>
        <w:t>například</w:t>
      </w:r>
      <w:r w:rsidR="00895D22" w:rsidRPr="00DE06F1">
        <w:rPr>
          <w:rFonts w:ascii="Times New Roman" w:eastAsia="Calibri" w:hAnsi="Times New Roman" w:cs="Times New Roman"/>
          <w:iCs/>
          <w:sz w:val="24"/>
          <w:szCs w:val="24"/>
        </w:rPr>
        <w:t xml:space="preserve"> stavby pro obchod, ubytovacích zařízení, </w:t>
      </w:r>
      <w:r w:rsidR="007152F2" w:rsidRPr="00DE06F1">
        <w:rPr>
          <w:rFonts w:ascii="Times New Roman" w:eastAsia="Calibri" w:hAnsi="Times New Roman" w:cs="Times New Roman"/>
          <w:iCs/>
          <w:sz w:val="24"/>
          <w:szCs w:val="24"/>
        </w:rPr>
        <w:t xml:space="preserve">vybrané typy </w:t>
      </w:r>
      <w:r w:rsidR="00895D22" w:rsidRPr="00DE06F1">
        <w:rPr>
          <w:rFonts w:ascii="Times New Roman" w:eastAsia="Calibri" w:hAnsi="Times New Roman" w:cs="Times New Roman"/>
          <w:iCs/>
          <w:sz w:val="24"/>
          <w:szCs w:val="24"/>
        </w:rPr>
        <w:t>škol</w:t>
      </w:r>
      <w:r w:rsidR="000605FD" w:rsidRPr="00DE06F1">
        <w:rPr>
          <w:rFonts w:ascii="Times New Roman" w:eastAsia="Calibri" w:hAnsi="Times New Roman" w:cs="Times New Roman"/>
          <w:iCs/>
          <w:sz w:val="24"/>
          <w:szCs w:val="24"/>
        </w:rPr>
        <w:t xml:space="preserve">, které zajišťují přístup k prostorům užívaným osobami s omezenou schopností pohybu </w:t>
      </w:r>
      <w:r w:rsidR="00702423" w:rsidRPr="00DE06F1">
        <w:rPr>
          <w:rFonts w:ascii="Times New Roman" w:eastAsia="Calibri" w:hAnsi="Times New Roman" w:cs="Times New Roman"/>
          <w:iCs/>
          <w:sz w:val="24"/>
          <w:szCs w:val="24"/>
        </w:rPr>
        <w:t>nebo</w:t>
      </w:r>
      <w:r w:rsidR="000605FD" w:rsidRPr="00DE06F1">
        <w:rPr>
          <w:rFonts w:ascii="Times New Roman" w:eastAsia="Calibri" w:hAnsi="Times New Roman" w:cs="Times New Roman"/>
          <w:iCs/>
          <w:sz w:val="24"/>
          <w:szCs w:val="24"/>
        </w:rPr>
        <w:t xml:space="preserve"> orientace. Jde o návaznost na požadavek minimálních prostor pro projetí vozíku, přičemž není nutné tento požadavek zajistit ve všech prostorách stavby, ale v těch částech, které budou prostory pro osoby s omezenou schopností pohybu </w:t>
      </w:r>
      <w:r w:rsidR="00702423" w:rsidRPr="00DE06F1">
        <w:rPr>
          <w:rFonts w:ascii="Times New Roman" w:eastAsia="Calibri" w:hAnsi="Times New Roman" w:cs="Times New Roman"/>
          <w:iCs/>
          <w:sz w:val="24"/>
          <w:szCs w:val="24"/>
        </w:rPr>
        <w:t>nebo</w:t>
      </w:r>
      <w:r w:rsidR="000605FD" w:rsidRPr="00DE06F1">
        <w:rPr>
          <w:rFonts w:ascii="Times New Roman" w:eastAsia="Calibri" w:hAnsi="Times New Roman" w:cs="Times New Roman"/>
          <w:iCs/>
          <w:sz w:val="24"/>
          <w:szCs w:val="24"/>
        </w:rPr>
        <w:t xml:space="preserve"> orientace zpřístupňovat. </w:t>
      </w:r>
    </w:p>
    <w:p w14:paraId="4FE2FF1D" w14:textId="51F7A6E8" w:rsidR="000605FD" w:rsidRPr="00DE06F1" w:rsidRDefault="00A87163"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 odst. 4</w:t>
      </w:r>
      <w:r w:rsidRPr="00DE06F1">
        <w:rPr>
          <w:rFonts w:ascii="Times New Roman" w:eastAsia="Calibri" w:hAnsi="Times New Roman" w:cs="Times New Roman"/>
          <w:b/>
          <w:bCs/>
          <w:iCs/>
          <w:sz w:val="24"/>
          <w:szCs w:val="24"/>
        </w:rPr>
        <w:t xml:space="preserve"> </w:t>
      </w:r>
      <w:r w:rsidR="00F04BFC" w:rsidRPr="00DE06F1">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 xml:space="preserve"> </w:t>
      </w:r>
      <w:r w:rsidR="00103B99" w:rsidRPr="00DE06F1">
        <w:rPr>
          <w:rFonts w:ascii="Times New Roman" w:eastAsia="Calibri" w:hAnsi="Times New Roman" w:cs="Times New Roman"/>
          <w:iCs/>
          <w:sz w:val="24"/>
          <w:szCs w:val="24"/>
        </w:rPr>
        <w:t>Ustanovení stanoví parametry pro průlezné otvory ve stropech u vstupních otvorů do šachet a do kanálů.</w:t>
      </w:r>
      <w:r w:rsidR="00E32B62" w:rsidRPr="00DE06F1">
        <w:rPr>
          <w:rFonts w:ascii="Times New Roman" w:eastAsia="Calibri" w:hAnsi="Times New Roman" w:cs="Times New Roman"/>
          <w:iCs/>
          <w:sz w:val="24"/>
          <w:szCs w:val="24"/>
        </w:rPr>
        <w:t xml:space="preserve"> </w:t>
      </w:r>
    </w:p>
    <w:p w14:paraId="707C6D4A" w14:textId="55B40657" w:rsidR="000605FD" w:rsidRPr="00DE06F1" w:rsidRDefault="00A87163" w:rsidP="00B57F2D">
      <w:pPr>
        <w:spacing w:before="120" w:after="0" w:line="240" w:lineRule="auto"/>
        <w:jc w:val="both"/>
        <w:rPr>
          <w:rFonts w:ascii="Times New Roman" w:eastAsia="Calibri" w:hAnsi="Times New Roman" w:cs="Times New Roman"/>
          <w:sz w:val="24"/>
          <w:szCs w:val="24"/>
        </w:rPr>
      </w:pPr>
      <w:r w:rsidRPr="00DE06F1">
        <w:rPr>
          <w:rFonts w:ascii="Times New Roman" w:eastAsia="Calibri" w:hAnsi="Times New Roman" w:cs="Times New Roman"/>
          <w:iCs/>
          <w:sz w:val="24"/>
          <w:szCs w:val="24"/>
          <w:u w:val="single"/>
        </w:rPr>
        <w:t xml:space="preserve">K odst. </w:t>
      </w:r>
      <w:r w:rsidR="006272C0" w:rsidRPr="00DE06F1">
        <w:rPr>
          <w:rFonts w:ascii="Times New Roman" w:eastAsia="Calibri" w:hAnsi="Times New Roman" w:cs="Times New Roman"/>
          <w:iCs/>
          <w:sz w:val="24"/>
          <w:szCs w:val="24"/>
          <w:u w:val="single"/>
        </w:rPr>
        <w:t>5</w:t>
      </w:r>
      <w:r w:rsidRPr="00DE06F1">
        <w:rPr>
          <w:rFonts w:ascii="Times New Roman" w:eastAsia="Calibri" w:hAnsi="Times New Roman" w:cs="Times New Roman"/>
          <w:b/>
          <w:bCs/>
          <w:iCs/>
          <w:sz w:val="24"/>
          <w:szCs w:val="24"/>
        </w:rPr>
        <w:t xml:space="preserve"> </w:t>
      </w:r>
      <w:r w:rsidR="00F04BFC" w:rsidRPr="00DE06F1">
        <w:rPr>
          <w:rFonts w:ascii="Times New Roman" w:eastAsia="Calibri" w:hAnsi="Times New Roman" w:cs="Times New Roman"/>
          <w:b/>
          <w:bCs/>
          <w:iCs/>
          <w:sz w:val="24"/>
          <w:szCs w:val="24"/>
        </w:rPr>
        <w:t>–</w:t>
      </w:r>
      <w:r w:rsidRPr="00DE06F1">
        <w:rPr>
          <w:rFonts w:ascii="Times New Roman" w:eastAsia="Calibri" w:hAnsi="Times New Roman" w:cs="Times New Roman"/>
          <w:b/>
          <w:bCs/>
          <w:iCs/>
          <w:sz w:val="24"/>
          <w:szCs w:val="24"/>
        </w:rPr>
        <w:t xml:space="preserve"> </w:t>
      </w:r>
      <w:r w:rsidR="0044755C" w:rsidRPr="74BC2D4A">
        <w:rPr>
          <w:rFonts w:ascii="Times New Roman" w:eastAsia="Calibri" w:hAnsi="Times New Roman" w:cs="Times New Roman"/>
          <w:sz w:val="24"/>
          <w:szCs w:val="24"/>
        </w:rPr>
        <w:t>Ustanovení</w:t>
      </w:r>
      <w:r w:rsidR="007F09F1" w:rsidRPr="74BC2D4A">
        <w:rPr>
          <w:rFonts w:ascii="Times New Roman" w:eastAsia="Calibri" w:hAnsi="Times New Roman" w:cs="Times New Roman"/>
          <w:sz w:val="24"/>
          <w:szCs w:val="24"/>
        </w:rPr>
        <w:t xml:space="preserve"> stanoví</w:t>
      </w:r>
      <w:r w:rsidRPr="74BC2D4A">
        <w:rPr>
          <w:rFonts w:ascii="Times New Roman" w:eastAsia="Calibri" w:hAnsi="Times New Roman" w:cs="Times New Roman"/>
          <w:sz w:val="24"/>
          <w:szCs w:val="24"/>
        </w:rPr>
        <w:t xml:space="preserve"> požadavek, aby</w:t>
      </w:r>
      <w:r w:rsidR="007F09F1" w:rsidRPr="74BC2D4A">
        <w:rPr>
          <w:rFonts w:ascii="Times New Roman" w:eastAsia="Calibri" w:hAnsi="Times New Roman" w:cs="Times New Roman"/>
          <w:sz w:val="24"/>
          <w:szCs w:val="24"/>
        </w:rPr>
        <w:t xml:space="preserve"> průchodná šířka musí být dodržena v celém půdorysném profilu daného prostoru</w:t>
      </w:r>
      <w:r w:rsidRPr="74BC2D4A">
        <w:rPr>
          <w:rFonts w:ascii="Times New Roman" w:eastAsia="Calibri" w:hAnsi="Times New Roman" w:cs="Times New Roman"/>
          <w:sz w:val="24"/>
          <w:szCs w:val="24"/>
        </w:rPr>
        <w:t xml:space="preserve"> a bylo tak zajištěno jeho kvalitní užívání.</w:t>
      </w:r>
      <w:r w:rsidR="1895B67E" w:rsidRPr="74BC2D4A">
        <w:rPr>
          <w:rFonts w:ascii="Times New Roman" w:eastAsia="Calibri" w:hAnsi="Times New Roman" w:cs="Times New Roman"/>
          <w:sz w:val="24"/>
          <w:szCs w:val="24"/>
        </w:rPr>
        <w:t xml:space="preserve"> Dále jsou stanoveny požadavky dalších prostor, které musí splňovat požadavky na přístupnost.</w:t>
      </w:r>
    </w:p>
    <w:p w14:paraId="156EE67A" w14:textId="73752E79" w:rsidR="00FC78BF" w:rsidRDefault="00FC78BF" w:rsidP="00B57F2D">
      <w:pPr>
        <w:spacing w:before="120" w:after="0" w:line="240" w:lineRule="auto"/>
        <w:jc w:val="both"/>
        <w:rPr>
          <w:rFonts w:ascii="Times New Roman" w:eastAsia="Calibri" w:hAnsi="Times New Roman" w:cs="Times New Roman"/>
          <w:b/>
          <w:iCs/>
          <w:sz w:val="24"/>
        </w:rPr>
      </w:pPr>
    </w:p>
    <w:p w14:paraId="7184D622" w14:textId="77777777" w:rsidR="00D30016" w:rsidRPr="00DE06F1" w:rsidRDefault="00D30016" w:rsidP="00B57F2D">
      <w:pPr>
        <w:spacing w:before="120" w:after="0" w:line="240" w:lineRule="auto"/>
        <w:jc w:val="both"/>
        <w:rPr>
          <w:rFonts w:ascii="Times New Roman" w:eastAsia="Calibri" w:hAnsi="Times New Roman" w:cs="Times New Roman"/>
          <w:b/>
          <w:iCs/>
          <w:sz w:val="24"/>
        </w:rPr>
      </w:pPr>
    </w:p>
    <w:p w14:paraId="789FFA29" w14:textId="50A045F2" w:rsidR="000605FD" w:rsidRPr="00DE06F1" w:rsidRDefault="000605FD"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lastRenderedPageBreak/>
        <w:t>K Hlavě III – Požadavky na technick</w:t>
      </w:r>
      <w:r w:rsidR="00326360" w:rsidRPr="00DE06F1">
        <w:rPr>
          <w:rFonts w:ascii="Times New Roman" w:eastAsia="Calibri" w:hAnsi="Times New Roman" w:cs="Times New Roman"/>
          <w:b/>
          <w:iCs/>
          <w:sz w:val="24"/>
        </w:rPr>
        <w:t>é</w:t>
      </w:r>
      <w:r w:rsidRPr="00DE06F1">
        <w:rPr>
          <w:rFonts w:ascii="Times New Roman" w:eastAsia="Calibri" w:hAnsi="Times New Roman" w:cs="Times New Roman"/>
          <w:b/>
          <w:iCs/>
          <w:sz w:val="24"/>
        </w:rPr>
        <w:t xml:space="preserve"> zařízení stavb</w:t>
      </w:r>
      <w:r w:rsidR="00971307" w:rsidRPr="00DE06F1">
        <w:rPr>
          <w:rFonts w:ascii="Times New Roman" w:eastAsia="Calibri" w:hAnsi="Times New Roman" w:cs="Times New Roman"/>
          <w:b/>
          <w:iCs/>
          <w:sz w:val="24"/>
        </w:rPr>
        <w:t>y</w:t>
      </w:r>
    </w:p>
    <w:p w14:paraId="3236BC45" w14:textId="7F90AA8E" w:rsidR="00FF0875" w:rsidRPr="00DE06F1" w:rsidRDefault="000605FD" w:rsidP="005C170A">
      <w:pPr>
        <w:spacing w:before="120" w:after="0" w:line="240" w:lineRule="auto"/>
        <w:jc w:val="both"/>
        <w:rPr>
          <w:rFonts w:ascii="Times New Roman" w:eastAsiaTheme="minorEastAsia" w:hAnsi="Times New Roman" w:cs="Times New Roman"/>
          <w:iCs/>
          <w:sz w:val="24"/>
          <w:szCs w:val="24"/>
          <w:lang w:eastAsia="cs-CZ"/>
        </w:rPr>
      </w:pPr>
      <w:r w:rsidRPr="00DE06F1">
        <w:rPr>
          <w:rFonts w:ascii="Times New Roman" w:eastAsiaTheme="minorEastAsia" w:hAnsi="Times New Roman" w:cs="Times New Roman"/>
          <w:iCs/>
          <w:sz w:val="24"/>
          <w:szCs w:val="24"/>
          <w:lang w:eastAsia="cs-CZ"/>
        </w:rPr>
        <w:t xml:space="preserve">Navržená </w:t>
      </w:r>
      <w:r w:rsidR="005C170A" w:rsidRPr="00DE06F1">
        <w:rPr>
          <w:rFonts w:ascii="Times New Roman" w:eastAsiaTheme="minorEastAsia" w:hAnsi="Times New Roman" w:cs="Times New Roman"/>
          <w:iCs/>
          <w:sz w:val="24"/>
          <w:szCs w:val="24"/>
          <w:lang w:eastAsia="cs-CZ"/>
        </w:rPr>
        <w:t xml:space="preserve">znění </w:t>
      </w:r>
      <w:r w:rsidR="003217D3" w:rsidRPr="00DE06F1">
        <w:rPr>
          <w:rFonts w:ascii="Times New Roman" w:eastAsiaTheme="minorEastAsia" w:hAnsi="Times New Roman" w:cs="Times New Roman"/>
          <w:iCs/>
          <w:sz w:val="24"/>
          <w:szCs w:val="24"/>
          <w:lang w:eastAsia="cs-CZ"/>
        </w:rPr>
        <w:t xml:space="preserve">stanoví </w:t>
      </w:r>
      <w:r w:rsidRPr="00DE06F1">
        <w:rPr>
          <w:rFonts w:ascii="Times New Roman" w:eastAsiaTheme="minorEastAsia" w:hAnsi="Times New Roman" w:cs="Times New Roman"/>
          <w:iCs/>
          <w:sz w:val="24"/>
          <w:szCs w:val="24"/>
          <w:lang w:eastAsia="cs-CZ"/>
        </w:rPr>
        <w:t>požadavky na technick</w:t>
      </w:r>
      <w:r w:rsidR="001F0C88" w:rsidRPr="00DE06F1">
        <w:rPr>
          <w:rFonts w:ascii="Times New Roman" w:eastAsiaTheme="minorEastAsia" w:hAnsi="Times New Roman" w:cs="Times New Roman"/>
          <w:iCs/>
          <w:sz w:val="24"/>
          <w:szCs w:val="24"/>
          <w:lang w:eastAsia="cs-CZ"/>
        </w:rPr>
        <w:t>é</w:t>
      </w:r>
      <w:r w:rsidRPr="00DE06F1">
        <w:rPr>
          <w:rFonts w:ascii="Times New Roman" w:eastAsiaTheme="minorEastAsia" w:hAnsi="Times New Roman" w:cs="Times New Roman"/>
          <w:iCs/>
          <w:sz w:val="24"/>
          <w:szCs w:val="24"/>
          <w:lang w:eastAsia="cs-CZ"/>
        </w:rPr>
        <w:t xml:space="preserve"> zařízení stavb</w:t>
      </w:r>
      <w:r w:rsidR="00971307" w:rsidRPr="00DE06F1">
        <w:rPr>
          <w:rFonts w:ascii="Times New Roman" w:eastAsiaTheme="minorEastAsia" w:hAnsi="Times New Roman" w:cs="Times New Roman"/>
          <w:iCs/>
          <w:sz w:val="24"/>
          <w:szCs w:val="24"/>
          <w:lang w:eastAsia="cs-CZ"/>
        </w:rPr>
        <w:t>y</w:t>
      </w:r>
      <w:r w:rsidR="00F41FF6" w:rsidRPr="00DE06F1">
        <w:rPr>
          <w:rFonts w:ascii="Times New Roman" w:eastAsiaTheme="minorEastAsia" w:hAnsi="Times New Roman" w:cs="Times New Roman"/>
          <w:iCs/>
          <w:sz w:val="24"/>
          <w:szCs w:val="24"/>
          <w:lang w:eastAsia="cs-CZ"/>
        </w:rPr>
        <w:t xml:space="preserve"> a </w:t>
      </w:r>
      <w:r w:rsidRPr="00DE06F1">
        <w:rPr>
          <w:rFonts w:ascii="Times New Roman" w:eastAsiaTheme="minorEastAsia" w:hAnsi="Times New Roman" w:cs="Times New Roman"/>
          <w:iCs/>
          <w:sz w:val="24"/>
          <w:szCs w:val="24"/>
          <w:lang w:eastAsia="cs-CZ"/>
        </w:rPr>
        <w:t>napojení na technickou infrastrukturu</w:t>
      </w:r>
      <w:r w:rsidR="00F41FF6" w:rsidRPr="00DE06F1">
        <w:rPr>
          <w:rFonts w:ascii="Times New Roman" w:eastAsiaTheme="minorEastAsia" w:hAnsi="Times New Roman" w:cs="Times New Roman"/>
          <w:iCs/>
          <w:sz w:val="24"/>
          <w:szCs w:val="24"/>
          <w:lang w:eastAsia="cs-CZ"/>
        </w:rPr>
        <w:t xml:space="preserve">. </w:t>
      </w:r>
      <w:r w:rsidR="00FF0875" w:rsidRPr="00DE06F1">
        <w:rPr>
          <w:rFonts w:ascii="Times New Roman" w:eastAsiaTheme="minorEastAsia" w:hAnsi="Times New Roman" w:cs="Times New Roman"/>
          <w:iCs/>
          <w:sz w:val="24"/>
          <w:szCs w:val="24"/>
          <w:lang w:eastAsia="cs-CZ"/>
        </w:rPr>
        <w:t xml:space="preserve">U vybraných konkrétních staveb technických zařízení </w:t>
      </w:r>
      <w:r w:rsidR="00DE15BB">
        <w:rPr>
          <w:rFonts w:ascii="Times New Roman" w:eastAsiaTheme="minorEastAsia" w:hAnsi="Times New Roman" w:cs="Times New Roman"/>
          <w:iCs/>
          <w:sz w:val="24"/>
          <w:szCs w:val="24"/>
          <w:lang w:eastAsia="cs-CZ"/>
        </w:rPr>
        <w:t>se stanovují</w:t>
      </w:r>
      <w:r w:rsidR="00FF0875" w:rsidRPr="00DE06F1">
        <w:rPr>
          <w:rFonts w:ascii="Times New Roman" w:eastAsiaTheme="minorEastAsia" w:hAnsi="Times New Roman" w:cs="Times New Roman"/>
          <w:iCs/>
          <w:sz w:val="24"/>
          <w:szCs w:val="24"/>
          <w:lang w:eastAsia="cs-CZ"/>
        </w:rPr>
        <w:t xml:space="preserve"> specifické požadavky pro jejich navrhování, realizaci i užívání</w:t>
      </w:r>
      <w:r w:rsidR="001D4DF2" w:rsidRPr="00DE06F1">
        <w:rPr>
          <w:rFonts w:ascii="Times New Roman" w:eastAsiaTheme="minorEastAsia" w:hAnsi="Times New Roman" w:cs="Times New Roman"/>
          <w:iCs/>
          <w:sz w:val="24"/>
          <w:szCs w:val="24"/>
          <w:lang w:eastAsia="cs-CZ"/>
        </w:rPr>
        <w:t>.</w:t>
      </w:r>
      <w:r w:rsidR="00FF0875" w:rsidRPr="00DE06F1">
        <w:rPr>
          <w:rFonts w:ascii="Times New Roman" w:eastAsiaTheme="minorEastAsia" w:hAnsi="Times New Roman" w:cs="Times New Roman"/>
          <w:iCs/>
          <w:sz w:val="24"/>
          <w:szCs w:val="24"/>
          <w:lang w:eastAsia="cs-CZ"/>
        </w:rPr>
        <w:t xml:space="preserve"> </w:t>
      </w:r>
    </w:p>
    <w:p w14:paraId="008014EF" w14:textId="77777777" w:rsidR="0084242B" w:rsidRDefault="0084242B" w:rsidP="00B57F2D">
      <w:pPr>
        <w:spacing w:before="120" w:after="0" w:line="240" w:lineRule="auto"/>
        <w:jc w:val="both"/>
        <w:rPr>
          <w:rFonts w:ascii="Times New Roman" w:eastAsia="Calibri" w:hAnsi="Times New Roman" w:cs="Times New Roman"/>
          <w:b/>
          <w:iCs/>
          <w:sz w:val="24"/>
        </w:rPr>
      </w:pPr>
    </w:p>
    <w:p w14:paraId="575A19C2" w14:textId="102BEF18"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xml:space="preserve">§ </w:t>
      </w:r>
      <w:r w:rsidR="001F0C88" w:rsidRPr="00DE06F1">
        <w:rPr>
          <w:rFonts w:ascii="Times New Roman" w:eastAsia="Calibri" w:hAnsi="Times New Roman" w:cs="Times New Roman"/>
          <w:b/>
          <w:iCs/>
          <w:sz w:val="24"/>
        </w:rPr>
        <w:t>4</w:t>
      </w:r>
      <w:r w:rsidR="007152F2" w:rsidRPr="00DE06F1">
        <w:rPr>
          <w:rFonts w:ascii="Times New Roman" w:eastAsia="Calibri" w:hAnsi="Times New Roman" w:cs="Times New Roman"/>
          <w:b/>
          <w:iCs/>
          <w:sz w:val="24"/>
        </w:rPr>
        <w:t>1</w:t>
      </w:r>
      <w:r w:rsidR="000605FD" w:rsidRPr="00DE06F1">
        <w:rPr>
          <w:rFonts w:ascii="Times New Roman" w:eastAsia="Calibri" w:hAnsi="Times New Roman" w:cs="Times New Roman"/>
          <w:b/>
          <w:iCs/>
          <w:sz w:val="24"/>
        </w:rPr>
        <w:t xml:space="preserve"> Vodovodní přípojk</w:t>
      </w:r>
      <w:r w:rsidR="00FC78BF" w:rsidRPr="00DE06F1">
        <w:rPr>
          <w:rFonts w:ascii="Times New Roman" w:eastAsia="Calibri" w:hAnsi="Times New Roman" w:cs="Times New Roman"/>
          <w:b/>
          <w:iCs/>
          <w:sz w:val="24"/>
        </w:rPr>
        <w:t>a</w:t>
      </w:r>
      <w:r w:rsidR="000605FD" w:rsidRPr="00DE06F1">
        <w:rPr>
          <w:rFonts w:ascii="Times New Roman" w:eastAsia="Calibri" w:hAnsi="Times New Roman" w:cs="Times New Roman"/>
          <w:b/>
          <w:iCs/>
          <w:sz w:val="24"/>
        </w:rPr>
        <w:t xml:space="preserve"> a vnitřní vodovod</w:t>
      </w:r>
    </w:p>
    <w:p w14:paraId="0C0C4C6B" w14:textId="6BD7414F" w:rsidR="000605FD" w:rsidRPr="00DE06F1" w:rsidRDefault="00FF0875" w:rsidP="03B1064D">
      <w:pPr>
        <w:keepNext/>
        <w:spacing w:before="120" w:after="0" w:line="240" w:lineRule="auto"/>
        <w:jc w:val="both"/>
        <w:rPr>
          <w:rFonts w:ascii="Times New Roman" w:eastAsia="Calibri" w:hAnsi="Times New Roman" w:cs="Times New Roman"/>
          <w:sz w:val="24"/>
          <w:szCs w:val="24"/>
          <w:u w:val="single"/>
          <w:lang w:eastAsia="cs-CZ"/>
        </w:rPr>
      </w:pPr>
      <w:r w:rsidRPr="03B1064D">
        <w:rPr>
          <w:rFonts w:ascii="Times New Roman" w:eastAsia="Times New Roman" w:hAnsi="Times New Roman" w:cs="Times New Roman"/>
          <w:sz w:val="24"/>
          <w:szCs w:val="24"/>
          <w:lang w:eastAsia="cs-CZ"/>
        </w:rPr>
        <w:t>U</w:t>
      </w:r>
      <w:r w:rsidR="000605FD" w:rsidRPr="03B1064D">
        <w:rPr>
          <w:rFonts w:ascii="Times New Roman" w:eastAsia="Times New Roman" w:hAnsi="Times New Roman" w:cs="Times New Roman"/>
          <w:sz w:val="24"/>
          <w:szCs w:val="24"/>
          <w:lang w:eastAsia="cs-CZ"/>
        </w:rPr>
        <w:t xml:space="preserve">stanovení </w:t>
      </w:r>
      <w:r w:rsidR="00C84726" w:rsidRPr="03B1064D">
        <w:rPr>
          <w:rFonts w:ascii="Times New Roman" w:eastAsia="Times New Roman" w:hAnsi="Times New Roman" w:cs="Times New Roman"/>
          <w:sz w:val="24"/>
          <w:szCs w:val="24"/>
          <w:lang w:eastAsia="cs-CZ"/>
        </w:rPr>
        <w:t xml:space="preserve">§ </w:t>
      </w:r>
      <w:r w:rsidR="001F0C88" w:rsidRPr="03B1064D">
        <w:rPr>
          <w:rFonts w:ascii="Times New Roman" w:eastAsia="Times New Roman" w:hAnsi="Times New Roman" w:cs="Times New Roman"/>
          <w:sz w:val="24"/>
          <w:szCs w:val="24"/>
          <w:lang w:eastAsia="cs-CZ"/>
        </w:rPr>
        <w:t>4</w:t>
      </w:r>
      <w:r w:rsidR="007152F2" w:rsidRPr="03B1064D">
        <w:rPr>
          <w:rFonts w:ascii="Times New Roman" w:eastAsia="Times New Roman" w:hAnsi="Times New Roman" w:cs="Times New Roman"/>
          <w:sz w:val="24"/>
          <w:szCs w:val="24"/>
          <w:lang w:eastAsia="cs-CZ"/>
        </w:rPr>
        <w:t>1</w:t>
      </w:r>
      <w:r w:rsidR="000605FD" w:rsidRPr="03B1064D">
        <w:rPr>
          <w:rFonts w:ascii="Times New Roman" w:eastAsia="Times New Roman" w:hAnsi="Times New Roman" w:cs="Times New Roman"/>
          <w:sz w:val="24"/>
          <w:szCs w:val="24"/>
          <w:lang w:eastAsia="cs-CZ"/>
        </w:rPr>
        <w:t xml:space="preserve"> </w:t>
      </w:r>
      <w:r w:rsidR="00DE15BB" w:rsidRPr="03B1064D">
        <w:rPr>
          <w:rFonts w:ascii="Times New Roman" w:eastAsia="Times New Roman" w:hAnsi="Times New Roman" w:cs="Times New Roman"/>
          <w:sz w:val="24"/>
          <w:szCs w:val="24"/>
          <w:lang w:eastAsia="cs-CZ"/>
        </w:rPr>
        <w:t xml:space="preserve">vyhlášky </w:t>
      </w:r>
      <w:r w:rsidR="00F90D49" w:rsidRPr="03B1064D">
        <w:rPr>
          <w:rFonts w:ascii="Times New Roman" w:eastAsia="Times New Roman" w:hAnsi="Times New Roman" w:cs="Times New Roman"/>
          <w:sz w:val="24"/>
          <w:szCs w:val="24"/>
          <w:lang w:eastAsia="cs-CZ"/>
        </w:rPr>
        <w:t xml:space="preserve">stanoví </w:t>
      </w:r>
      <w:r w:rsidR="000605FD" w:rsidRPr="03B1064D">
        <w:rPr>
          <w:rFonts w:ascii="Times New Roman" w:eastAsia="Times New Roman" w:hAnsi="Times New Roman" w:cs="Times New Roman"/>
          <w:sz w:val="24"/>
          <w:szCs w:val="24"/>
          <w:lang w:eastAsia="cs-CZ"/>
        </w:rPr>
        <w:t xml:space="preserve">požadavky na vodovodní přípojky a vnitřní vodovody zajišťující jejich bezpečné užívání, </w:t>
      </w:r>
      <w:r w:rsidR="003217D3" w:rsidRPr="03B1064D">
        <w:rPr>
          <w:rFonts w:ascii="Times New Roman" w:eastAsia="Times New Roman" w:hAnsi="Times New Roman" w:cs="Times New Roman"/>
          <w:sz w:val="24"/>
          <w:szCs w:val="24"/>
          <w:lang w:eastAsia="cs-CZ"/>
        </w:rPr>
        <w:t xml:space="preserve">jako </w:t>
      </w:r>
      <w:r w:rsidR="00273E7D" w:rsidRPr="03B1064D">
        <w:rPr>
          <w:rFonts w:ascii="Times New Roman" w:eastAsia="Times New Roman" w:hAnsi="Times New Roman" w:cs="Times New Roman"/>
          <w:sz w:val="24"/>
          <w:szCs w:val="24"/>
          <w:lang w:eastAsia="cs-CZ"/>
        </w:rPr>
        <w:t>například</w:t>
      </w:r>
      <w:r w:rsidR="000605FD" w:rsidRPr="03B1064D">
        <w:rPr>
          <w:rFonts w:ascii="Times New Roman" w:eastAsia="Times New Roman" w:hAnsi="Times New Roman" w:cs="Times New Roman"/>
          <w:sz w:val="24"/>
          <w:szCs w:val="24"/>
          <w:lang w:eastAsia="cs-CZ"/>
        </w:rPr>
        <w:t xml:space="preserve"> nemožnost propojení vnitřního vodovodu s jiným zdrojem vody, zajištění přípojky proti mrazu, proti zpětnému nasátí znečištěné vody a dále požadavek na hlavní uzávěr vnitřního vodovodu. </w:t>
      </w:r>
    </w:p>
    <w:p w14:paraId="4EDC4936" w14:textId="1366E6CD" w:rsidR="000605FD" w:rsidRPr="00DE06F1" w:rsidRDefault="00DD737B" w:rsidP="00B57F2D">
      <w:pPr>
        <w:keepNext/>
        <w:spacing w:before="120" w:after="0" w:line="240" w:lineRule="auto"/>
        <w:jc w:val="both"/>
        <w:rPr>
          <w:rFonts w:ascii="Times New Roman" w:eastAsiaTheme="minorEastAsia" w:hAnsi="Times New Roman" w:cs="Times New Roman"/>
          <w:iCs/>
          <w:sz w:val="24"/>
          <w:szCs w:val="24"/>
          <w:lang w:eastAsia="cs-CZ"/>
        </w:rPr>
      </w:pPr>
      <w:r w:rsidRPr="00DE06F1">
        <w:rPr>
          <w:rFonts w:ascii="Times New Roman" w:eastAsia="Times New Roman" w:hAnsi="Times New Roman" w:cs="Times New Roman"/>
          <w:iCs/>
          <w:sz w:val="24"/>
          <w:szCs w:val="24"/>
          <w:lang w:eastAsia="cs-CZ"/>
        </w:rPr>
        <w:t>Pro s</w:t>
      </w:r>
      <w:r w:rsidR="000605FD" w:rsidRPr="00DE06F1">
        <w:rPr>
          <w:rFonts w:ascii="Times New Roman" w:eastAsia="Times New Roman" w:hAnsi="Times New Roman" w:cs="Times New Roman"/>
          <w:iCs/>
          <w:sz w:val="24"/>
          <w:szCs w:val="24"/>
          <w:lang w:eastAsia="cs-CZ"/>
        </w:rPr>
        <w:t xml:space="preserve">tavby s vnitřním rozvodem vody se </w:t>
      </w:r>
      <w:r w:rsidRPr="00DE06F1">
        <w:rPr>
          <w:rFonts w:ascii="Times New Roman" w:eastAsia="Times New Roman" w:hAnsi="Times New Roman" w:cs="Times New Roman"/>
          <w:iCs/>
          <w:sz w:val="24"/>
          <w:szCs w:val="24"/>
          <w:lang w:eastAsia="cs-CZ"/>
        </w:rPr>
        <w:t xml:space="preserve">stanovuje povinnost </w:t>
      </w:r>
      <w:r w:rsidR="00F43973">
        <w:rPr>
          <w:rFonts w:ascii="Times New Roman" w:eastAsia="Times New Roman" w:hAnsi="Times New Roman" w:cs="Times New Roman"/>
          <w:iCs/>
          <w:sz w:val="24"/>
          <w:szCs w:val="24"/>
          <w:lang w:eastAsia="cs-CZ"/>
        </w:rPr>
        <w:t>vybavit je</w:t>
      </w:r>
      <w:r w:rsidR="00F43973" w:rsidRPr="00DE06F1">
        <w:rPr>
          <w:rFonts w:ascii="Times New Roman" w:eastAsia="Times New Roman" w:hAnsi="Times New Roman" w:cs="Times New Roman"/>
          <w:iCs/>
          <w:sz w:val="24"/>
          <w:szCs w:val="24"/>
          <w:lang w:eastAsia="cs-CZ"/>
        </w:rPr>
        <w:t xml:space="preserve"> </w:t>
      </w:r>
      <w:r w:rsidR="000605FD" w:rsidRPr="00DE06F1">
        <w:rPr>
          <w:rFonts w:ascii="Times New Roman" w:eastAsiaTheme="minorEastAsia" w:hAnsi="Times New Roman" w:cs="Times New Roman"/>
          <w:iCs/>
          <w:sz w:val="24"/>
          <w:szCs w:val="24"/>
          <w:lang w:eastAsia="cs-CZ"/>
        </w:rPr>
        <w:t>měřící a indikační technikou (</w:t>
      </w:r>
      <w:r w:rsidR="008D7523">
        <w:rPr>
          <w:rFonts w:ascii="Times New Roman" w:eastAsiaTheme="minorEastAsia" w:hAnsi="Times New Roman" w:cs="Times New Roman"/>
          <w:iCs/>
          <w:sz w:val="24"/>
          <w:szCs w:val="24"/>
          <w:lang w:eastAsia="cs-CZ"/>
        </w:rPr>
        <w:t>po</w:t>
      </w:r>
      <w:r w:rsidR="000605FD" w:rsidRPr="00DE06F1">
        <w:rPr>
          <w:rFonts w:ascii="Times New Roman" w:eastAsiaTheme="minorEastAsia" w:hAnsi="Times New Roman" w:cs="Times New Roman"/>
          <w:iCs/>
          <w:sz w:val="24"/>
          <w:szCs w:val="24"/>
          <w:lang w:eastAsia="cs-CZ"/>
        </w:rPr>
        <w:t>dle ČSN EN 834</w:t>
      </w:r>
      <w:r w:rsidR="005724D6" w:rsidRPr="00DE06F1">
        <w:t xml:space="preserve"> </w:t>
      </w:r>
      <w:r w:rsidR="005724D6" w:rsidRPr="00DE06F1">
        <w:rPr>
          <w:rFonts w:ascii="Times New Roman" w:eastAsiaTheme="minorEastAsia" w:hAnsi="Times New Roman" w:cs="Times New Roman"/>
          <w:iCs/>
          <w:sz w:val="24"/>
          <w:szCs w:val="24"/>
          <w:lang w:eastAsia="cs-CZ"/>
        </w:rPr>
        <w:t xml:space="preserve">Indikátory pro rozdělování nákladů na vytápění místností otopnými </w:t>
      </w:r>
      <w:r w:rsidR="00D30016" w:rsidRPr="00DE06F1">
        <w:rPr>
          <w:rFonts w:ascii="Times New Roman" w:eastAsiaTheme="minorEastAsia" w:hAnsi="Times New Roman" w:cs="Times New Roman"/>
          <w:iCs/>
          <w:sz w:val="24"/>
          <w:szCs w:val="24"/>
          <w:lang w:eastAsia="cs-CZ"/>
        </w:rPr>
        <w:t>tělesy – Indikátory</w:t>
      </w:r>
      <w:r w:rsidR="005724D6" w:rsidRPr="00DE06F1">
        <w:rPr>
          <w:rFonts w:ascii="Times New Roman" w:eastAsiaTheme="minorEastAsia" w:hAnsi="Times New Roman" w:cs="Times New Roman"/>
          <w:iCs/>
          <w:sz w:val="24"/>
          <w:szCs w:val="24"/>
          <w:lang w:eastAsia="cs-CZ"/>
        </w:rPr>
        <w:t xml:space="preserve"> napájené elektrickou energií</w:t>
      </w:r>
      <w:r w:rsidR="000605FD" w:rsidRPr="00DE06F1">
        <w:rPr>
          <w:rFonts w:ascii="Times New Roman" w:eastAsiaTheme="minorEastAsia" w:hAnsi="Times New Roman" w:cs="Times New Roman"/>
          <w:iCs/>
          <w:sz w:val="24"/>
          <w:szCs w:val="24"/>
          <w:lang w:eastAsia="cs-CZ"/>
        </w:rPr>
        <w:t xml:space="preserve"> a ČSN EN 835</w:t>
      </w:r>
      <w:r w:rsidR="005724D6" w:rsidRPr="00DE06F1">
        <w:rPr>
          <w:rFonts w:ascii="Times New Roman" w:eastAsiaTheme="minorEastAsia" w:hAnsi="Times New Roman" w:cs="Times New Roman"/>
          <w:iCs/>
          <w:sz w:val="24"/>
          <w:szCs w:val="24"/>
          <w:lang w:eastAsia="cs-CZ"/>
        </w:rPr>
        <w:t xml:space="preserve"> Indikátory pro rozdělování nákladů na vytápění místností otopnými tělesy. Indikátory bez napájení elektrickou energií pracující na principu odparu kapaliny</w:t>
      </w:r>
      <w:r w:rsidR="000605FD" w:rsidRPr="00DE06F1">
        <w:rPr>
          <w:rFonts w:ascii="Times New Roman" w:eastAsiaTheme="minorEastAsia" w:hAnsi="Times New Roman" w:cs="Times New Roman"/>
          <w:iCs/>
          <w:sz w:val="24"/>
          <w:szCs w:val="24"/>
          <w:lang w:eastAsia="cs-CZ"/>
        </w:rPr>
        <w:t xml:space="preserve">) tak, aby bylo možné provést rozúčtování nákladů konečným spotřebitelům </w:t>
      </w:r>
      <w:r w:rsidR="008D7523">
        <w:rPr>
          <w:rFonts w:ascii="Times New Roman" w:eastAsiaTheme="minorEastAsia" w:hAnsi="Times New Roman" w:cs="Times New Roman"/>
          <w:iCs/>
          <w:sz w:val="24"/>
          <w:szCs w:val="24"/>
          <w:lang w:eastAsia="cs-CZ"/>
        </w:rPr>
        <w:t>po</w:t>
      </w:r>
      <w:r w:rsidR="000605FD" w:rsidRPr="00DE06F1">
        <w:rPr>
          <w:rFonts w:ascii="Times New Roman" w:eastAsiaTheme="minorEastAsia" w:hAnsi="Times New Roman" w:cs="Times New Roman"/>
          <w:iCs/>
          <w:sz w:val="24"/>
          <w:szCs w:val="24"/>
          <w:lang w:eastAsia="cs-CZ"/>
        </w:rPr>
        <w:t>dle jiného právního předpisu (vyhlá</w:t>
      </w:r>
      <w:r w:rsidR="00B57F2D" w:rsidRPr="00DE06F1">
        <w:rPr>
          <w:rFonts w:ascii="Times New Roman" w:eastAsiaTheme="minorEastAsia" w:hAnsi="Times New Roman" w:cs="Times New Roman"/>
          <w:iCs/>
          <w:sz w:val="24"/>
          <w:szCs w:val="24"/>
          <w:lang w:eastAsia="cs-CZ"/>
        </w:rPr>
        <w:t>š</w:t>
      </w:r>
      <w:r w:rsidR="000605FD" w:rsidRPr="00DE06F1">
        <w:rPr>
          <w:rFonts w:ascii="Times New Roman" w:eastAsiaTheme="minorEastAsia" w:hAnsi="Times New Roman" w:cs="Times New Roman"/>
          <w:iCs/>
          <w:sz w:val="24"/>
          <w:szCs w:val="24"/>
          <w:lang w:eastAsia="cs-CZ"/>
        </w:rPr>
        <w:t>ka č. 194/2007 Sb.</w:t>
      </w:r>
      <w:r w:rsidR="00C21B8A" w:rsidRPr="00DE06F1">
        <w:rPr>
          <w:rFonts w:ascii="Times New Roman" w:eastAsiaTheme="minorEastAsia" w:hAnsi="Times New Roman" w:cs="Times New Roman"/>
          <w:iCs/>
          <w:sz w:val="24"/>
          <w:szCs w:val="24"/>
          <w:lang w:eastAsia="cs-CZ"/>
        </w:rPr>
        <w:t xml:space="preserve">, </w:t>
      </w:r>
      <w:r w:rsidR="000B10D9" w:rsidRPr="00DE06F1">
        <w:rPr>
          <w:rFonts w:ascii="Times New Roman" w:eastAsia="Calibri" w:hAnsi="Times New Roman" w:cs="Times New Roman"/>
          <w:iCs/>
          <w:sz w:val="24"/>
          <w:szCs w:val="24"/>
        </w:rPr>
        <w:t>kterou se stanoví pravidla pro vytápění a dodávku teplé vody, měrné ukazatele spotřeby tepelné energie pro vytápění a pro přípravu teplé vody a požadavky na vybavení vnitřních tepelných zařízení budov přístroji regulujícími a registrujícími dodávku tepelné energie,</w:t>
      </w:r>
      <w:r w:rsidR="00C21B8A" w:rsidRPr="00DE06F1">
        <w:rPr>
          <w:rFonts w:ascii="Times New Roman" w:eastAsia="Calibri" w:hAnsi="Times New Roman" w:cs="Times New Roman"/>
          <w:iCs/>
          <w:sz w:val="24"/>
          <w:szCs w:val="24"/>
        </w:rPr>
        <w:t xml:space="preserve"> ve znění pozdějších předpisů</w:t>
      </w:r>
      <w:r w:rsidR="000605FD" w:rsidRPr="00DE06F1">
        <w:rPr>
          <w:rFonts w:ascii="Times New Roman" w:eastAsiaTheme="minorEastAsia" w:hAnsi="Times New Roman" w:cs="Times New Roman"/>
          <w:iCs/>
          <w:sz w:val="24"/>
          <w:szCs w:val="24"/>
          <w:lang w:eastAsia="cs-CZ"/>
        </w:rPr>
        <w:t>).</w:t>
      </w:r>
    </w:p>
    <w:p w14:paraId="56030780" w14:textId="2F9F827A" w:rsidR="00EF245C" w:rsidRPr="00DE06F1" w:rsidRDefault="00EF245C" w:rsidP="00EF245C">
      <w:pPr>
        <w:keepNext/>
        <w:spacing w:before="120" w:after="0" w:line="240" w:lineRule="auto"/>
        <w:jc w:val="both"/>
        <w:rPr>
          <w:rFonts w:ascii="Times New Roman" w:eastAsia="Times New Roman" w:hAnsi="Times New Roman" w:cs="Times New Roman"/>
          <w:sz w:val="24"/>
          <w:szCs w:val="24"/>
          <w:lang w:eastAsia="cs-CZ"/>
        </w:rPr>
      </w:pPr>
      <w:r w:rsidRPr="00DE06F1">
        <w:rPr>
          <w:rFonts w:ascii="Times New Roman" w:eastAsiaTheme="minorEastAsia" w:hAnsi="Times New Roman" w:cs="Times New Roman"/>
          <w:iCs/>
          <w:sz w:val="24"/>
          <w:szCs w:val="24"/>
          <w:lang w:eastAsia="cs-CZ"/>
        </w:rPr>
        <w:t xml:space="preserve">Ustanovení </w:t>
      </w:r>
      <w:r w:rsidR="00153B0B" w:rsidRPr="00DE06F1">
        <w:rPr>
          <w:rFonts w:ascii="Times New Roman" w:eastAsiaTheme="minorEastAsia" w:hAnsi="Times New Roman" w:cs="Times New Roman"/>
          <w:iCs/>
          <w:sz w:val="24"/>
          <w:szCs w:val="24"/>
          <w:lang w:eastAsia="cs-CZ"/>
        </w:rPr>
        <w:t>stanov</w:t>
      </w:r>
      <w:r w:rsidR="00153B0B">
        <w:rPr>
          <w:rFonts w:ascii="Times New Roman" w:eastAsiaTheme="minorEastAsia" w:hAnsi="Times New Roman" w:cs="Times New Roman"/>
          <w:iCs/>
          <w:sz w:val="24"/>
          <w:szCs w:val="24"/>
          <w:lang w:eastAsia="cs-CZ"/>
        </w:rPr>
        <w:t>í</w:t>
      </w:r>
      <w:r w:rsidRPr="00DE06F1">
        <w:rPr>
          <w:rFonts w:ascii="Times New Roman" w:eastAsiaTheme="minorEastAsia" w:hAnsi="Times New Roman" w:cs="Times New Roman"/>
          <w:iCs/>
          <w:sz w:val="24"/>
          <w:szCs w:val="24"/>
          <w:lang w:eastAsia="cs-CZ"/>
        </w:rPr>
        <w:t xml:space="preserve">, aby </w:t>
      </w:r>
      <w:r w:rsidRPr="00DE06F1">
        <w:rPr>
          <w:rFonts w:ascii="Times New Roman" w:eastAsia="Times New Roman" w:hAnsi="Times New Roman" w:cs="Times New Roman"/>
          <w:sz w:val="24"/>
          <w:szCs w:val="24"/>
          <w:lang w:eastAsia="cs-CZ"/>
        </w:rPr>
        <w:t xml:space="preserve">vodovodní </w:t>
      </w:r>
      <w:r w:rsidR="00383F6D" w:rsidRPr="00DE06F1">
        <w:rPr>
          <w:rFonts w:ascii="Times New Roman" w:eastAsia="Times New Roman" w:hAnsi="Times New Roman" w:cs="Times New Roman"/>
          <w:sz w:val="24"/>
          <w:szCs w:val="24"/>
          <w:lang w:eastAsia="cs-CZ"/>
        </w:rPr>
        <w:t>přípojk</w:t>
      </w:r>
      <w:r w:rsidR="00383F6D">
        <w:rPr>
          <w:rFonts w:ascii="Times New Roman" w:eastAsia="Times New Roman" w:hAnsi="Times New Roman" w:cs="Times New Roman"/>
          <w:sz w:val="24"/>
          <w:szCs w:val="24"/>
          <w:lang w:eastAsia="cs-CZ"/>
        </w:rPr>
        <w:t>a</w:t>
      </w:r>
      <w:r w:rsidRPr="00DE06F1">
        <w:rPr>
          <w:rFonts w:ascii="Times New Roman" w:eastAsia="Times New Roman" w:hAnsi="Times New Roman" w:cs="Times New Roman"/>
          <w:sz w:val="24"/>
          <w:szCs w:val="24"/>
          <w:lang w:eastAsia="cs-CZ"/>
        </w:rPr>
        <w:t>, popřípadě část vnitřního vodovodu</w:t>
      </w:r>
      <w:r w:rsidR="00383F6D">
        <w:rPr>
          <w:rFonts w:ascii="Times New Roman" w:eastAsia="Times New Roman" w:hAnsi="Times New Roman" w:cs="Times New Roman"/>
          <w:sz w:val="24"/>
          <w:szCs w:val="24"/>
          <w:lang w:eastAsia="cs-CZ"/>
        </w:rPr>
        <w:t>,</w:t>
      </w:r>
      <w:r w:rsidRPr="00DE06F1">
        <w:rPr>
          <w:rFonts w:ascii="Times New Roman" w:eastAsia="Times New Roman" w:hAnsi="Times New Roman" w:cs="Times New Roman"/>
          <w:sz w:val="24"/>
          <w:szCs w:val="24"/>
          <w:lang w:eastAsia="cs-CZ"/>
        </w:rPr>
        <w:t xml:space="preserve"> byl</w:t>
      </w:r>
      <w:r w:rsidR="3F9CB09C" w:rsidRPr="74BC2D4A">
        <w:rPr>
          <w:rFonts w:ascii="Times New Roman" w:eastAsia="Times New Roman" w:hAnsi="Times New Roman" w:cs="Times New Roman"/>
          <w:sz w:val="24"/>
          <w:szCs w:val="24"/>
          <w:lang w:eastAsia="cs-CZ"/>
        </w:rPr>
        <w:t>a</w:t>
      </w:r>
      <w:r w:rsidRPr="74BC2D4A">
        <w:rPr>
          <w:rFonts w:ascii="Times New Roman" w:eastAsia="Times New Roman" w:hAnsi="Times New Roman" w:cs="Times New Roman"/>
          <w:sz w:val="24"/>
          <w:szCs w:val="24"/>
          <w:lang w:eastAsia="cs-CZ"/>
        </w:rPr>
        <w:t xml:space="preserve"> navržen</w:t>
      </w:r>
      <w:r w:rsidR="330D1403" w:rsidRPr="74BC2D4A">
        <w:rPr>
          <w:rFonts w:ascii="Times New Roman" w:eastAsia="Times New Roman" w:hAnsi="Times New Roman" w:cs="Times New Roman"/>
          <w:sz w:val="24"/>
          <w:szCs w:val="24"/>
          <w:lang w:eastAsia="cs-CZ"/>
        </w:rPr>
        <w:t>a</w:t>
      </w:r>
      <w:r w:rsidR="187E9B5D" w:rsidRPr="74BC2D4A">
        <w:rPr>
          <w:rFonts w:ascii="Times New Roman" w:eastAsia="Times New Roman" w:hAnsi="Times New Roman" w:cs="Times New Roman"/>
          <w:color w:val="CC3595"/>
          <w:sz w:val="24"/>
          <w:szCs w:val="24"/>
          <w:u w:val="single"/>
        </w:rPr>
        <w:t xml:space="preserve"> </w:t>
      </w:r>
      <w:r w:rsidR="187E9B5D" w:rsidRPr="00762980">
        <w:rPr>
          <w:rFonts w:ascii="Times New Roman" w:eastAsia="Times New Roman" w:hAnsi="Times New Roman" w:cs="Times New Roman"/>
          <w:sz w:val="24"/>
          <w:szCs w:val="24"/>
        </w:rPr>
        <w:t>a provedena tak, aby byly splněny parametry těchto staveb s ohledem na jejich užívání s ohledem na požadavky na ochranu proti znečištění pitné vody</w:t>
      </w:r>
      <w:r w:rsidR="2B4C2C92" w:rsidRPr="74BC2D4A">
        <w:rPr>
          <w:rFonts w:ascii="Times New Roman" w:eastAsia="Times New Roman" w:hAnsi="Times New Roman" w:cs="Times New Roman"/>
          <w:color w:val="CC3595"/>
          <w:sz w:val="24"/>
          <w:szCs w:val="24"/>
          <w:u w:val="single"/>
        </w:rPr>
        <w:t>.</w:t>
      </w:r>
      <w:r w:rsidRPr="00DE06F1">
        <w:rPr>
          <w:rFonts w:ascii="Times New Roman" w:eastAsia="Times New Roman" w:hAnsi="Times New Roman" w:cs="Times New Roman"/>
          <w:sz w:val="24"/>
          <w:szCs w:val="24"/>
          <w:lang w:eastAsia="cs-CZ"/>
        </w:rPr>
        <w:t xml:space="preserve"> </w:t>
      </w:r>
      <w:r w:rsidR="00383F6D">
        <w:rPr>
          <w:rFonts w:ascii="Times New Roman" w:eastAsia="Times New Roman" w:hAnsi="Times New Roman" w:cs="Times New Roman"/>
          <w:sz w:val="24"/>
          <w:szCs w:val="24"/>
          <w:lang w:eastAsia="cs-CZ"/>
        </w:rPr>
        <w:t xml:space="preserve">  </w:t>
      </w:r>
      <w:r w:rsidRPr="00DE06F1">
        <w:rPr>
          <w:rFonts w:ascii="Times New Roman" w:eastAsia="Times New Roman" w:hAnsi="Times New Roman" w:cs="Times New Roman"/>
          <w:sz w:val="24"/>
          <w:szCs w:val="24"/>
          <w:lang w:eastAsia="cs-CZ"/>
        </w:rPr>
        <w:t xml:space="preserve"> V případě vnitřního vodovodu se pak jedná o zejména navazující části konstrukce na vodovodní přípojku. Regulace např</w:t>
      </w:r>
      <w:r w:rsidR="00F624B6">
        <w:rPr>
          <w:rFonts w:ascii="Times New Roman" w:eastAsia="Times New Roman" w:hAnsi="Times New Roman" w:cs="Times New Roman"/>
          <w:sz w:val="24"/>
          <w:szCs w:val="24"/>
          <w:lang w:eastAsia="cs-CZ"/>
        </w:rPr>
        <w:t>íklad</w:t>
      </w:r>
      <w:r w:rsidRPr="00DE06F1">
        <w:rPr>
          <w:rFonts w:ascii="Times New Roman" w:eastAsia="Times New Roman" w:hAnsi="Times New Roman" w:cs="Times New Roman"/>
          <w:sz w:val="24"/>
          <w:szCs w:val="24"/>
          <w:lang w:eastAsia="cs-CZ"/>
        </w:rPr>
        <w:t xml:space="preserve"> výtokových armatur a koncových prvků není stanovena. </w:t>
      </w:r>
    </w:p>
    <w:p w14:paraId="4752FEBA" w14:textId="77777777" w:rsidR="00EF245C" w:rsidRPr="00DE06F1" w:rsidRDefault="00EF245C" w:rsidP="00B57F2D">
      <w:pPr>
        <w:keepNext/>
        <w:spacing w:before="120" w:after="0" w:line="240" w:lineRule="auto"/>
        <w:jc w:val="both"/>
        <w:rPr>
          <w:rFonts w:ascii="Times New Roman" w:eastAsiaTheme="minorEastAsia" w:hAnsi="Times New Roman" w:cs="Times New Roman"/>
          <w:iCs/>
          <w:sz w:val="24"/>
          <w:szCs w:val="24"/>
          <w:lang w:eastAsia="cs-CZ"/>
        </w:rPr>
      </w:pPr>
    </w:p>
    <w:p w14:paraId="4222E968" w14:textId="36191DCD" w:rsidR="00FF0875" w:rsidRPr="00DE06F1" w:rsidRDefault="003217D3" w:rsidP="00B57F2D">
      <w:pPr>
        <w:keepNext/>
        <w:spacing w:before="120" w:after="0" w:line="240" w:lineRule="auto"/>
        <w:jc w:val="both"/>
        <w:rPr>
          <w:rFonts w:ascii="Times New Roman" w:eastAsia="Calibri" w:hAnsi="Times New Roman" w:cs="Times New Roman"/>
          <w:iCs/>
          <w:sz w:val="24"/>
          <w:szCs w:val="24"/>
          <w:lang w:eastAsia="cs-CZ"/>
        </w:rPr>
      </w:pPr>
      <w:r w:rsidRPr="00DE06F1">
        <w:rPr>
          <w:rFonts w:ascii="Times New Roman" w:eastAsiaTheme="minorEastAsia" w:hAnsi="Times New Roman" w:cs="Times New Roman"/>
          <w:iCs/>
          <w:sz w:val="24"/>
          <w:szCs w:val="24"/>
          <w:lang w:eastAsia="cs-CZ"/>
        </w:rPr>
        <w:t xml:space="preserve">Ustanovení </w:t>
      </w:r>
      <w:r w:rsidRPr="00DE06F1">
        <w:rPr>
          <w:rFonts w:ascii="Times New Roman" w:eastAsia="Calibri" w:hAnsi="Times New Roman" w:cs="Times New Roman"/>
          <w:bCs/>
          <w:iCs/>
          <w:sz w:val="24"/>
        </w:rPr>
        <w:t>vychází ze stávající právní úpravy, tj. ze znění ustanovení § 32 vyhlášky č.</w:t>
      </w:r>
      <w:r w:rsidR="005C170A" w:rsidRPr="00DE06F1">
        <w:rPr>
          <w:rFonts w:ascii="Times New Roman" w:eastAsia="Calibri" w:hAnsi="Times New Roman" w:cs="Times New Roman"/>
          <w:bCs/>
          <w:iCs/>
          <w:sz w:val="24"/>
        </w:rPr>
        <w:t> </w:t>
      </w:r>
      <w:r w:rsidRPr="00DE06F1">
        <w:rPr>
          <w:rFonts w:ascii="Times New Roman" w:eastAsia="Calibri" w:hAnsi="Times New Roman" w:cs="Times New Roman"/>
          <w:bCs/>
          <w:iCs/>
          <w:sz w:val="24"/>
        </w:rPr>
        <w:t>268/2009 Sb.</w:t>
      </w:r>
    </w:p>
    <w:p w14:paraId="1AFE2D3D" w14:textId="77777777" w:rsidR="001F0C88" w:rsidRPr="00DE06F1" w:rsidRDefault="001F0C88" w:rsidP="00B57F2D">
      <w:pPr>
        <w:spacing w:before="120" w:after="0" w:line="240" w:lineRule="auto"/>
        <w:jc w:val="both"/>
        <w:rPr>
          <w:rFonts w:ascii="Times New Roman" w:eastAsia="Calibri" w:hAnsi="Times New Roman" w:cs="Times New Roman"/>
          <w:b/>
          <w:iCs/>
          <w:sz w:val="24"/>
          <w:highlight w:val="yellow"/>
        </w:rPr>
      </w:pPr>
    </w:p>
    <w:p w14:paraId="03FC4F4B" w14:textId="04C69284"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4</w:t>
      </w:r>
      <w:r w:rsidR="007152F2" w:rsidRPr="00DE06F1">
        <w:rPr>
          <w:rFonts w:ascii="Times New Roman" w:eastAsia="Calibri" w:hAnsi="Times New Roman" w:cs="Times New Roman"/>
          <w:b/>
          <w:iCs/>
          <w:sz w:val="24"/>
        </w:rPr>
        <w:t>2</w:t>
      </w:r>
      <w:r w:rsidR="000605FD" w:rsidRPr="00DE06F1">
        <w:rPr>
          <w:rFonts w:ascii="Times New Roman" w:eastAsia="Calibri" w:hAnsi="Times New Roman" w:cs="Times New Roman"/>
          <w:b/>
          <w:iCs/>
          <w:sz w:val="24"/>
        </w:rPr>
        <w:t xml:space="preserve"> Kanalizační přípojk</w:t>
      </w:r>
      <w:r w:rsidR="0019334A" w:rsidRPr="00DE06F1">
        <w:rPr>
          <w:rFonts w:ascii="Times New Roman" w:eastAsia="Calibri" w:hAnsi="Times New Roman" w:cs="Times New Roman"/>
          <w:b/>
          <w:iCs/>
          <w:sz w:val="24"/>
        </w:rPr>
        <w:t>a</w:t>
      </w:r>
      <w:r w:rsidR="000605FD" w:rsidRPr="00DE06F1">
        <w:rPr>
          <w:rFonts w:ascii="Times New Roman" w:eastAsia="Calibri" w:hAnsi="Times New Roman" w:cs="Times New Roman"/>
          <w:b/>
          <w:iCs/>
          <w:sz w:val="24"/>
        </w:rPr>
        <w:t xml:space="preserve"> a vnitřní kanalizace</w:t>
      </w:r>
    </w:p>
    <w:p w14:paraId="2F4DB591" w14:textId="153BBC99" w:rsidR="005B7000" w:rsidRPr="00DE06F1" w:rsidRDefault="00FF0875" w:rsidP="03B1064D">
      <w:pPr>
        <w:keepNext/>
        <w:spacing w:before="120" w:after="0" w:line="240" w:lineRule="auto"/>
        <w:jc w:val="both"/>
        <w:rPr>
          <w:rFonts w:ascii="Times New Roman" w:eastAsia="Calibri" w:hAnsi="Times New Roman" w:cs="Times New Roman"/>
          <w:sz w:val="24"/>
          <w:szCs w:val="24"/>
          <w:lang w:eastAsia="cs-CZ"/>
        </w:rPr>
      </w:pPr>
      <w:r w:rsidRPr="03B1064D">
        <w:rPr>
          <w:rFonts w:ascii="Times New Roman" w:eastAsia="Times New Roman" w:hAnsi="Times New Roman" w:cs="Times New Roman"/>
          <w:sz w:val="24"/>
          <w:szCs w:val="24"/>
          <w:lang w:eastAsia="cs-CZ"/>
        </w:rPr>
        <w:t>U</w:t>
      </w:r>
      <w:r w:rsidR="000605FD" w:rsidRPr="03B1064D">
        <w:rPr>
          <w:rFonts w:ascii="Times New Roman" w:eastAsia="Times New Roman" w:hAnsi="Times New Roman" w:cs="Times New Roman"/>
          <w:sz w:val="24"/>
          <w:szCs w:val="24"/>
          <w:lang w:eastAsia="cs-CZ"/>
        </w:rPr>
        <w:t xml:space="preserve">stanovení </w:t>
      </w:r>
      <w:r w:rsidR="00C84726" w:rsidRPr="03B1064D">
        <w:rPr>
          <w:rFonts w:ascii="Times New Roman" w:eastAsia="Times New Roman" w:hAnsi="Times New Roman" w:cs="Times New Roman"/>
          <w:sz w:val="24"/>
          <w:szCs w:val="24"/>
          <w:lang w:eastAsia="cs-CZ"/>
        </w:rPr>
        <w:t>§ 4</w:t>
      </w:r>
      <w:r w:rsidR="007152F2" w:rsidRPr="03B1064D">
        <w:rPr>
          <w:rFonts w:ascii="Times New Roman" w:eastAsia="Times New Roman" w:hAnsi="Times New Roman" w:cs="Times New Roman"/>
          <w:sz w:val="24"/>
          <w:szCs w:val="24"/>
          <w:lang w:eastAsia="cs-CZ"/>
        </w:rPr>
        <w:t>2</w:t>
      </w:r>
      <w:r w:rsidR="00F624B6" w:rsidRPr="03B1064D">
        <w:rPr>
          <w:rFonts w:ascii="Times New Roman" w:eastAsia="Times New Roman" w:hAnsi="Times New Roman" w:cs="Times New Roman"/>
          <w:sz w:val="24"/>
          <w:szCs w:val="24"/>
          <w:lang w:eastAsia="cs-CZ"/>
        </w:rPr>
        <w:t xml:space="preserve"> vyhlášky stanoví </w:t>
      </w:r>
      <w:r w:rsidR="000605FD" w:rsidRPr="03B1064D">
        <w:rPr>
          <w:rFonts w:ascii="Times New Roman" w:eastAsia="Times New Roman" w:hAnsi="Times New Roman" w:cs="Times New Roman"/>
          <w:sz w:val="24"/>
          <w:szCs w:val="24"/>
          <w:lang w:eastAsia="cs-CZ"/>
        </w:rPr>
        <w:t>požadavky na kanalizační přípojky a vnitřní kanalizaci</w:t>
      </w:r>
      <w:r w:rsidR="005B7000" w:rsidRPr="03B1064D">
        <w:rPr>
          <w:rFonts w:ascii="Times New Roman" w:eastAsia="Times New Roman" w:hAnsi="Times New Roman" w:cs="Times New Roman"/>
          <w:sz w:val="24"/>
          <w:szCs w:val="24"/>
          <w:lang w:eastAsia="cs-CZ"/>
        </w:rPr>
        <w:t xml:space="preserve">. </w:t>
      </w:r>
    </w:p>
    <w:p w14:paraId="6AE3D78C" w14:textId="5F07356D" w:rsidR="001F0C88" w:rsidRPr="00DE06F1" w:rsidRDefault="007152F2" w:rsidP="001D4DF2">
      <w:pPr>
        <w:widowControl w:val="0"/>
        <w:spacing w:before="120" w:after="0" w:line="240" w:lineRule="auto"/>
        <w:jc w:val="both"/>
        <w:rPr>
          <w:rFonts w:ascii="Times New Roman" w:eastAsia="Times New Roman" w:hAnsi="Times New Roman" w:cs="Times New Roman"/>
          <w:iCs/>
          <w:sz w:val="24"/>
          <w:szCs w:val="24"/>
          <w:u w:val="single"/>
          <w:lang w:eastAsia="cs-CZ"/>
        </w:rPr>
      </w:pPr>
      <w:r w:rsidRPr="00DE06F1">
        <w:rPr>
          <w:rFonts w:ascii="Times New Roman" w:eastAsia="Times New Roman" w:hAnsi="Times New Roman" w:cs="Times New Roman"/>
          <w:iCs/>
          <w:sz w:val="24"/>
          <w:szCs w:val="24"/>
          <w:u w:val="single"/>
          <w:lang w:eastAsia="cs-CZ"/>
        </w:rPr>
        <w:t>K odst. 1 až 3</w:t>
      </w:r>
      <w:r w:rsidRPr="00DE06F1">
        <w:rPr>
          <w:rFonts w:ascii="Times New Roman" w:eastAsia="Times New Roman" w:hAnsi="Times New Roman" w:cs="Times New Roman"/>
          <w:iCs/>
          <w:sz w:val="24"/>
          <w:szCs w:val="24"/>
          <w:lang w:eastAsia="cs-CZ"/>
        </w:rPr>
        <w:t xml:space="preserve"> </w:t>
      </w:r>
      <w:r w:rsidR="009B4515">
        <w:rPr>
          <w:rFonts w:ascii="Times New Roman" w:eastAsia="Times New Roman" w:hAnsi="Times New Roman" w:cs="Times New Roman"/>
          <w:iCs/>
          <w:sz w:val="24"/>
          <w:szCs w:val="24"/>
          <w:lang w:eastAsia="cs-CZ"/>
        </w:rPr>
        <w:t>–</w:t>
      </w:r>
      <w:r w:rsidRPr="00DE06F1">
        <w:rPr>
          <w:rFonts w:ascii="Times New Roman" w:eastAsia="Times New Roman" w:hAnsi="Times New Roman" w:cs="Times New Roman"/>
          <w:iCs/>
          <w:sz w:val="24"/>
          <w:szCs w:val="24"/>
          <w:lang w:eastAsia="cs-CZ"/>
        </w:rPr>
        <w:t xml:space="preserve"> </w:t>
      </w:r>
      <w:r w:rsidR="001F0C88" w:rsidRPr="00DE06F1">
        <w:rPr>
          <w:rFonts w:ascii="Times New Roman" w:eastAsia="Times New Roman" w:hAnsi="Times New Roman" w:cs="Times New Roman"/>
          <w:iCs/>
          <w:sz w:val="24"/>
          <w:szCs w:val="24"/>
          <w:lang w:eastAsia="cs-CZ"/>
        </w:rPr>
        <w:t>Stanovené požadavky jsou nastaveny tak, aby bylo zajištěno bezpečné užívání těchto vedení, včetně zajištění odolnosti proti mrazu, hygienických parametrů spočívajících v umístění čistících tvarovek.</w:t>
      </w:r>
    </w:p>
    <w:p w14:paraId="1722A343" w14:textId="23FE5875" w:rsidR="000605FD" w:rsidRPr="00DE06F1" w:rsidRDefault="001D4DF2" w:rsidP="001D4DF2">
      <w:pPr>
        <w:widowControl w:val="0"/>
        <w:spacing w:before="120" w:after="0" w:line="240" w:lineRule="auto"/>
        <w:jc w:val="both"/>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u w:val="single"/>
          <w:lang w:eastAsia="cs-CZ"/>
        </w:rPr>
        <w:t xml:space="preserve">K odst. 4 </w:t>
      </w:r>
      <w:r w:rsidR="00DD737B" w:rsidRPr="00DE06F1">
        <w:rPr>
          <w:rFonts w:ascii="Times New Roman" w:eastAsia="Times New Roman" w:hAnsi="Times New Roman" w:cs="Times New Roman"/>
          <w:iCs/>
          <w:sz w:val="24"/>
          <w:szCs w:val="24"/>
          <w:lang w:eastAsia="cs-CZ"/>
        </w:rPr>
        <w:t>–</w:t>
      </w:r>
      <w:r w:rsidR="001F0C88" w:rsidRPr="00DE06F1">
        <w:rPr>
          <w:rFonts w:ascii="Times New Roman" w:eastAsia="Times New Roman" w:hAnsi="Times New Roman" w:cs="Times New Roman"/>
          <w:iCs/>
          <w:sz w:val="24"/>
          <w:szCs w:val="24"/>
          <w:lang w:eastAsia="cs-CZ"/>
        </w:rPr>
        <w:t xml:space="preserve"> </w:t>
      </w:r>
      <w:r w:rsidR="000605FD" w:rsidRPr="00DE06F1">
        <w:rPr>
          <w:rFonts w:ascii="Times New Roman" w:eastAsia="Times New Roman" w:hAnsi="Times New Roman" w:cs="Times New Roman"/>
          <w:iCs/>
          <w:sz w:val="24"/>
          <w:szCs w:val="24"/>
          <w:lang w:eastAsia="cs-CZ"/>
        </w:rPr>
        <w:t>Požadavek na větrací potrubí z vnitřní kanalizace byl nastaven tak, aby zajišťoval kvalitní užívání budovy a bylo zamezeno obtěžování okolních staveb</w:t>
      </w:r>
      <w:r w:rsidRPr="00DE06F1">
        <w:rPr>
          <w:rFonts w:ascii="Times New Roman" w:eastAsia="Times New Roman" w:hAnsi="Times New Roman" w:cs="Times New Roman"/>
          <w:iCs/>
          <w:sz w:val="24"/>
          <w:szCs w:val="24"/>
          <w:lang w:eastAsia="cs-CZ"/>
        </w:rPr>
        <w:t xml:space="preserve"> </w:t>
      </w:r>
      <w:r w:rsidR="6A8F06B2" w:rsidRPr="74BC2D4A">
        <w:rPr>
          <w:rFonts w:ascii="Times New Roman" w:eastAsia="Times New Roman" w:hAnsi="Times New Roman" w:cs="Times New Roman"/>
          <w:sz w:val="24"/>
          <w:szCs w:val="24"/>
          <w:lang w:eastAsia="cs-CZ"/>
        </w:rPr>
        <w:t>v souladu s</w:t>
      </w:r>
      <w:r w:rsidR="000605FD" w:rsidRPr="74BC2D4A">
        <w:rPr>
          <w:rFonts w:ascii="Times New Roman" w:eastAsia="Times New Roman" w:hAnsi="Times New Roman" w:cs="Times New Roman"/>
          <w:sz w:val="24"/>
          <w:szCs w:val="24"/>
          <w:lang w:eastAsia="cs-CZ"/>
        </w:rPr>
        <w:t xml:space="preserve"> norm</w:t>
      </w:r>
      <w:r w:rsidR="400021A7" w:rsidRPr="74BC2D4A">
        <w:rPr>
          <w:rFonts w:ascii="Times New Roman" w:eastAsia="Times New Roman" w:hAnsi="Times New Roman" w:cs="Times New Roman"/>
          <w:sz w:val="24"/>
          <w:szCs w:val="24"/>
          <w:lang w:eastAsia="cs-CZ"/>
        </w:rPr>
        <w:t>ou</w:t>
      </w:r>
      <w:r w:rsidR="000605FD" w:rsidRPr="00DE06F1">
        <w:rPr>
          <w:rFonts w:ascii="Times New Roman" w:eastAsia="Times New Roman" w:hAnsi="Times New Roman" w:cs="Times New Roman"/>
          <w:iCs/>
          <w:sz w:val="24"/>
          <w:szCs w:val="24"/>
          <w:lang w:eastAsia="cs-CZ"/>
        </w:rPr>
        <w:t xml:space="preserve"> řešící vyvedení větracího potrubí kanalizace nad pochozí plochy.</w:t>
      </w:r>
      <w:r w:rsidRPr="00DE06F1">
        <w:rPr>
          <w:rFonts w:ascii="Times New Roman" w:eastAsia="Times New Roman" w:hAnsi="Times New Roman" w:cs="Times New Roman"/>
          <w:iCs/>
          <w:sz w:val="24"/>
          <w:szCs w:val="24"/>
          <w:lang w:eastAsia="cs-CZ"/>
        </w:rPr>
        <w:t xml:space="preserve"> Příslušnými normami jsou zejm. ČSN 75 6760</w:t>
      </w:r>
      <w:r>
        <w:tab/>
      </w:r>
      <w:r w:rsidRPr="00DE06F1">
        <w:rPr>
          <w:rFonts w:ascii="Times New Roman" w:eastAsia="Times New Roman" w:hAnsi="Times New Roman" w:cs="Times New Roman"/>
          <w:iCs/>
          <w:sz w:val="24"/>
          <w:szCs w:val="24"/>
          <w:lang w:eastAsia="cs-CZ"/>
        </w:rPr>
        <w:t>Vnitřní kanalizace, ČSN EN 12056-1 Vnitřní kanalizace - Gravitační systémy Část 1: Všeobecné a funkční požadavky, ČSN EN 12056-3 Vnitřní kanalizace – Gravitační systémy – Část 3: Odvádění dešťových vod ze střech – navrhování a výpočet.</w:t>
      </w:r>
    </w:p>
    <w:p w14:paraId="26DDF1D2" w14:textId="73092128" w:rsidR="000605FD" w:rsidRPr="00DE06F1" w:rsidRDefault="001D4DF2" w:rsidP="00B57F2D">
      <w:pPr>
        <w:widowControl w:val="0"/>
        <w:spacing w:before="120" w:after="0" w:line="240" w:lineRule="auto"/>
        <w:jc w:val="both"/>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u w:val="single"/>
          <w:lang w:eastAsia="cs-CZ"/>
        </w:rPr>
        <w:t>K odst. 5</w:t>
      </w:r>
      <w:r w:rsidRPr="00DE06F1">
        <w:rPr>
          <w:rFonts w:ascii="Times New Roman" w:eastAsia="Times New Roman" w:hAnsi="Times New Roman" w:cs="Times New Roman"/>
          <w:iCs/>
          <w:sz w:val="24"/>
          <w:szCs w:val="24"/>
          <w:lang w:eastAsia="cs-CZ"/>
        </w:rPr>
        <w:t xml:space="preserve"> </w:t>
      </w:r>
      <w:r w:rsidR="009B4515">
        <w:rPr>
          <w:rFonts w:ascii="Times New Roman" w:eastAsia="Times New Roman" w:hAnsi="Times New Roman" w:cs="Times New Roman"/>
          <w:iCs/>
          <w:sz w:val="24"/>
          <w:szCs w:val="24"/>
          <w:lang w:eastAsia="cs-CZ"/>
        </w:rPr>
        <w:t>–</w:t>
      </w:r>
      <w:r w:rsidRPr="00DE06F1">
        <w:rPr>
          <w:rFonts w:ascii="Times New Roman" w:eastAsia="Times New Roman" w:hAnsi="Times New Roman" w:cs="Times New Roman"/>
          <w:iCs/>
          <w:sz w:val="24"/>
          <w:szCs w:val="24"/>
          <w:lang w:eastAsia="cs-CZ"/>
        </w:rPr>
        <w:t xml:space="preserve"> </w:t>
      </w:r>
      <w:r w:rsidR="000605FD" w:rsidRPr="00DE06F1">
        <w:rPr>
          <w:rFonts w:ascii="Times New Roman" w:eastAsia="Times New Roman" w:hAnsi="Times New Roman" w:cs="Times New Roman"/>
          <w:iCs/>
          <w:sz w:val="24"/>
          <w:szCs w:val="24"/>
          <w:lang w:eastAsia="cs-CZ"/>
        </w:rPr>
        <w:t xml:space="preserve">Likvidace vod je zajištěna i odstavcem 5, kde je řešeno navržení prostor </w:t>
      </w:r>
      <w:r w:rsidR="00273E7D">
        <w:rPr>
          <w:rFonts w:ascii="Times New Roman" w:eastAsia="Times New Roman" w:hAnsi="Times New Roman" w:cs="Times New Roman"/>
          <w:iCs/>
          <w:sz w:val="24"/>
          <w:szCs w:val="24"/>
          <w:lang w:eastAsia="cs-CZ"/>
        </w:rPr>
        <w:t>například</w:t>
      </w:r>
      <w:r w:rsidR="000605FD" w:rsidRPr="00DE06F1">
        <w:rPr>
          <w:rFonts w:ascii="Times New Roman" w:eastAsia="Times New Roman" w:hAnsi="Times New Roman" w:cs="Times New Roman"/>
          <w:iCs/>
          <w:sz w:val="24"/>
          <w:szCs w:val="24"/>
          <w:lang w:eastAsia="cs-CZ"/>
        </w:rPr>
        <w:t xml:space="preserve"> </w:t>
      </w:r>
      <w:r w:rsidR="00914AE8" w:rsidRPr="00DE06F1">
        <w:rPr>
          <w:rFonts w:ascii="Times New Roman" w:eastAsia="Times New Roman" w:hAnsi="Times New Roman" w:cs="Times New Roman"/>
          <w:iCs/>
          <w:sz w:val="24"/>
          <w:szCs w:val="24"/>
          <w:lang w:eastAsia="cs-CZ"/>
        </w:rPr>
        <w:t>s</w:t>
      </w:r>
      <w:r w:rsidR="000605FD" w:rsidRPr="00DE06F1">
        <w:rPr>
          <w:rFonts w:ascii="Times New Roman" w:eastAsia="Times New Roman" w:hAnsi="Times New Roman" w:cs="Times New Roman"/>
          <w:iCs/>
          <w:sz w:val="24"/>
          <w:szCs w:val="24"/>
          <w:lang w:eastAsia="cs-CZ"/>
        </w:rPr>
        <w:t xml:space="preserve"> mokrým čištěním podlah nenapojených na kanalizaci (</w:t>
      </w:r>
      <w:r w:rsidR="00273E7D">
        <w:rPr>
          <w:rFonts w:ascii="Times New Roman" w:eastAsia="Times New Roman" w:hAnsi="Times New Roman" w:cs="Times New Roman"/>
          <w:iCs/>
          <w:sz w:val="24"/>
          <w:szCs w:val="24"/>
          <w:lang w:eastAsia="cs-CZ"/>
        </w:rPr>
        <w:t>například</w:t>
      </w:r>
      <w:r w:rsidR="000605FD" w:rsidRPr="00DE06F1">
        <w:rPr>
          <w:rFonts w:ascii="Times New Roman" w:eastAsia="Times New Roman" w:hAnsi="Times New Roman" w:cs="Times New Roman"/>
          <w:iCs/>
          <w:sz w:val="24"/>
          <w:szCs w:val="24"/>
          <w:lang w:eastAsia="cs-CZ"/>
        </w:rPr>
        <w:t xml:space="preserve"> garáží), které pak musí být vybaveny akumulační jímkou s dostatečným objemem a musí být případně navrženo zařízení zachycující znečištěné látky a následně i likvidac</w:t>
      </w:r>
      <w:r w:rsidR="00BC75BE" w:rsidRPr="00DE06F1">
        <w:rPr>
          <w:rFonts w:ascii="Times New Roman" w:eastAsia="Times New Roman" w:hAnsi="Times New Roman" w:cs="Times New Roman"/>
          <w:iCs/>
          <w:sz w:val="24"/>
          <w:szCs w:val="24"/>
          <w:lang w:eastAsia="cs-CZ"/>
        </w:rPr>
        <w:t>i</w:t>
      </w:r>
      <w:r w:rsidR="000605FD" w:rsidRPr="00DE06F1">
        <w:rPr>
          <w:rFonts w:ascii="Times New Roman" w:eastAsia="Times New Roman" w:hAnsi="Times New Roman" w:cs="Times New Roman"/>
          <w:iCs/>
          <w:sz w:val="24"/>
          <w:szCs w:val="24"/>
          <w:lang w:eastAsia="cs-CZ"/>
        </w:rPr>
        <w:t xml:space="preserve"> této odpadní vody </w:t>
      </w:r>
      <w:r w:rsidR="0019334A" w:rsidRPr="00DE06F1">
        <w:rPr>
          <w:rFonts w:ascii="Times New Roman" w:eastAsia="Times New Roman" w:hAnsi="Times New Roman" w:cs="Times New Roman"/>
          <w:iCs/>
          <w:sz w:val="24"/>
          <w:szCs w:val="24"/>
          <w:lang w:eastAsia="cs-CZ"/>
        </w:rPr>
        <w:t>odvozem</w:t>
      </w:r>
      <w:r w:rsidR="000605FD" w:rsidRPr="00DE06F1">
        <w:rPr>
          <w:rFonts w:ascii="Times New Roman" w:eastAsia="Times New Roman" w:hAnsi="Times New Roman" w:cs="Times New Roman"/>
          <w:iCs/>
          <w:sz w:val="24"/>
          <w:szCs w:val="24"/>
          <w:lang w:eastAsia="cs-CZ"/>
        </w:rPr>
        <w:t xml:space="preserve"> apod. Opět záleží </w:t>
      </w:r>
      <w:r w:rsidR="000605FD" w:rsidRPr="00DE06F1">
        <w:rPr>
          <w:rFonts w:ascii="Times New Roman" w:eastAsia="Times New Roman" w:hAnsi="Times New Roman" w:cs="Times New Roman"/>
          <w:iCs/>
          <w:sz w:val="24"/>
          <w:szCs w:val="24"/>
          <w:lang w:eastAsia="cs-CZ"/>
        </w:rPr>
        <w:lastRenderedPageBreak/>
        <w:t>na návrhu stavebníka, včetně návrhu odvozu podle kapacity akumulační nádrže.</w:t>
      </w:r>
    </w:p>
    <w:p w14:paraId="50F3968B" w14:textId="11860987" w:rsidR="005B7000" w:rsidRPr="00DE06F1" w:rsidRDefault="005B7000" w:rsidP="005B7000">
      <w:pPr>
        <w:widowControl w:val="0"/>
        <w:spacing w:before="120" w:after="0" w:line="240" w:lineRule="auto"/>
        <w:jc w:val="both"/>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u w:val="single"/>
          <w:lang w:eastAsia="cs-CZ"/>
        </w:rPr>
        <w:t>K odst. 6</w:t>
      </w:r>
      <w:r w:rsidRPr="00DE06F1">
        <w:rPr>
          <w:rFonts w:ascii="Times New Roman" w:eastAsia="Times New Roman" w:hAnsi="Times New Roman" w:cs="Times New Roman"/>
          <w:iCs/>
          <w:sz w:val="24"/>
          <w:szCs w:val="24"/>
          <w:lang w:eastAsia="cs-CZ"/>
        </w:rPr>
        <w:t xml:space="preserve"> </w:t>
      </w:r>
      <w:r w:rsidR="009B4515">
        <w:rPr>
          <w:rFonts w:ascii="Times New Roman" w:eastAsia="Times New Roman" w:hAnsi="Times New Roman" w:cs="Times New Roman"/>
          <w:iCs/>
          <w:sz w:val="24"/>
          <w:szCs w:val="24"/>
          <w:lang w:eastAsia="cs-CZ"/>
        </w:rPr>
        <w:t>–</w:t>
      </w:r>
      <w:r w:rsidRPr="00DE06F1">
        <w:rPr>
          <w:rFonts w:ascii="Times New Roman" w:eastAsia="Times New Roman" w:hAnsi="Times New Roman" w:cs="Times New Roman"/>
          <w:iCs/>
          <w:sz w:val="24"/>
          <w:szCs w:val="24"/>
          <w:lang w:eastAsia="cs-CZ"/>
        </w:rPr>
        <w:t xml:space="preserve"> Ustanovení stanoví požadavky pro navrhování </w:t>
      </w:r>
      <w:r w:rsidR="45943AFC" w:rsidRPr="74BC2D4A">
        <w:rPr>
          <w:rFonts w:ascii="Times New Roman" w:eastAsia="Times New Roman" w:hAnsi="Times New Roman" w:cs="Times New Roman"/>
          <w:sz w:val="24"/>
          <w:szCs w:val="24"/>
          <w:lang w:eastAsia="cs-CZ"/>
        </w:rPr>
        <w:t>a provedení</w:t>
      </w:r>
      <w:r w:rsidRPr="74BC2D4A">
        <w:rPr>
          <w:rFonts w:ascii="Times New Roman" w:eastAsia="Times New Roman" w:hAnsi="Times New Roman" w:cs="Times New Roman"/>
          <w:sz w:val="24"/>
          <w:szCs w:val="24"/>
          <w:lang w:eastAsia="cs-CZ"/>
        </w:rPr>
        <w:t xml:space="preserve"> </w:t>
      </w:r>
      <w:r w:rsidRPr="00DE06F1">
        <w:rPr>
          <w:rFonts w:ascii="Times New Roman" w:eastAsia="Times New Roman" w:hAnsi="Times New Roman" w:cs="Times New Roman"/>
          <w:iCs/>
          <w:sz w:val="24"/>
          <w:szCs w:val="24"/>
          <w:lang w:eastAsia="cs-CZ"/>
        </w:rPr>
        <w:t>kanalizační přípojky</w:t>
      </w:r>
      <w:r w:rsidR="7F28FC67" w:rsidRPr="74BC2D4A">
        <w:rPr>
          <w:rFonts w:ascii="Times New Roman" w:eastAsia="Times New Roman" w:hAnsi="Times New Roman" w:cs="Times New Roman"/>
          <w:sz w:val="24"/>
          <w:szCs w:val="24"/>
          <w:lang w:eastAsia="cs-CZ"/>
        </w:rPr>
        <w:t>,</w:t>
      </w:r>
      <w:r w:rsidR="00762980">
        <w:rPr>
          <w:rFonts w:ascii="Times New Roman" w:eastAsia="Times New Roman" w:hAnsi="Times New Roman" w:cs="Times New Roman"/>
          <w:iCs/>
          <w:sz w:val="24"/>
          <w:szCs w:val="24"/>
          <w:lang w:eastAsia="cs-CZ"/>
        </w:rPr>
        <w:t xml:space="preserve"> </w:t>
      </w:r>
      <w:r w:rsidR="00B51E33" w:rsidRPr="00DE06F1">
        <w:rPr>
          <w:rFonts w:ascii="Times New Roman" w:eastAsia="Times New Roman" w:hAnsi="Times New Roman" w:cs="Times New Roman"/>
          <w:iCs/>
          <w:sz w:val="24"/>
          <w:szCs w:val="24"/>
          <w:lang w:eastAsia="cs-CZ"/>
        </w:rPr>
        <w:t xml:space="preserve">popřípadě </w:t>
      </w:r>
      <w:r w:rsidRPr="00DE06F1">
        <w:rPr>
          <w:rFonts w:ascii="Times New Roman" w:eastAsia="Times New Roman" w:hAnsi="Times New Roman" w:cs="Times New Roman"/>
          <w:iCs/>
          <w:sz w:val="24"/>
          <w:szCs w:val="24"/>
          <w:lang w:eastAsia="cs-CZ"/>
        </w:rPr>
        <w:t>vnitřní kanalizace</w:t>
      </w:r>
      <w:r w:rsidR="22AD79BC" w:rsidRPr="74BC2D4A">
        <w:rPr>
          <w:rFonts w:ascii="Times New Roman" w:eastAsia="Times New Roman" w:hAnsi="Times New Roman" w:cs="Times New Roman"/>
          <w:sz w:val="24"/>
          <w:szCs w:val="24"/>
          <w:lang w:eastAsia="cs-CZ"/>
        </w:rPr>
        <w:t xml:space="preserve"> tak, aby byly splněny technické parametry těchto staveb s ohledem na požadavky na bezpečné odvádění splaškových odpadních </w:t>
      </w:r>
      <w:r w:rsidR="37963E9F" w:rsidRPr="74BC2D4A">
        <w:rPr>
          <w:rFonts w:ascii="Times New Roman" w:eastAsia="Times New Roman" w:hAnsi="Times New Roman" w:cs="Times New Roman"/>
          <w:sz w:val="24"/>
          <w:szCs w:val="24"/>
          <w:lang w:eastAsia="cs-CZ"/>
        </w:rPr>
        <w:t xml:space="preserve">a srážkových </w:t>
      </w:r>
      <w:r w:rsidR="22AD79BC" w:rsidRPr="74BC2D4A">
        <w:rPr>
          <w:rFonts w:ascii="Times New Roman" w:eastAsia="Times New Roman" w:hAnsi="Times New Roman" w:cs="Times New Roman"/>
          <w:sz w:val="24"/>
          <w:szCs w:val="24"/>
          <w:lang w:eastAsia="cs-CZ"/>
        </w:rPr>
        <w:t>v</w:t>
      </w:r>
      <w:r w:rsidR="423D5212" w:rsidRPr="74BC2D4A">
        <w:rPr>
          <w:rFonts w:ascii="Times New Roman" w:eastAsia="Times New Roman" w:hAnsi="Times New Roman" w:cs="Times New Roman"/>
          <w:sz w:val="24"/>
          <w:szCs w:val="24"/>
          <w:lang w:eastAsia="cs-CZ"/>
        </w:rPr>
        <w:t>od</w:t>
      </w:r>
      <w:r w:rsidR="63B9A7A4" w:rsidRPr="74BC2D4A">
        <w:rPr>
          <w:rFonts w:ascii="Times New Roman" w:eastAsia="Times New Roman" w:hAnsi="Times New Roman" w:cs="Times New Roman"/>
          <w:sz w:val="24"/>
          <w:szCs w:val="24"/>
          <w:lang w:eastAsia="cs-CZ"/>
        </w:rPr>
        <w:t>.</w:t>
      </w:r>
      <w:r w:rsidR="00B51E33" w:rsidRPr="00DE06F1">
        <w:rPr>
          <w:rFonts w:ascii="Times New Roman" w:eastAsia="Times New Roman" w:hAnsi="Times New Roman" w:cs="Times New Roman"/>
          <w:iCs/>
          <w:sz w:val="24"/>
          <w:szCs w:val="24"/>
          <w:lang w:eastAsia="cs-CZ"/>
        </w:rPr>
        <w:t xml:space="preserve"> </w:t>
      </w:r>
    </w:p>
    <w:p w14:paraId="4B92894C" w14:textId="15E00FE9" w:rsidR="2E79729E" w:rsidRDefault="075817E2" w:rsidP="74BC2D4A">
      <w:pPr>
        <w:widowControl w:val="0"/>
        <w:spacing w:before="120" w:after="0" w:line="240" w:lineRule="auto"/>
        <w:jc w:val="both"/>
        <w:rPr>
          <w:rFonts w:ascii="Times New Roman" w:eastAsia="Times New Roman" w:hAnsi="Times New Roman" w:cs="Times New Roman"/>
          <w:sz w:val="24"/>
          <w:szCs w:val="24"/>
          <w:lang w:eastAsia="cs-CZ"/>
        </w:rPr>
      </w:pPr>
      <w:r w:rsidRPr="03B1064D">
        <w:rPr>
          <w:rFonts w:ascii="Times New Roman" w:eastAsia="Times New Roman" w:hAnsi="Times New Roman" w:cs="Times New Roman"/>
          <w:sz w:val="24"/>
          <w:szCs w:val="24"/>
          <w:lang w:eastAsia="cs-CZ"/>
        </w:rPr>
        <w:t>Pod</w:t>
      </w:r>
      <w:r w:rsidR="2E79729E" w:rsidRPr="03B1064D">
        <w:rPr>
          <w:rFonts w:ascii="Times New Roman" w:eastAsia="Times New Roman" w:hAnsi="Times New Roman" w:cs="Times New Roman"/>
          <w:sz w:val="24"/>
          <w:szCs w:val="24"/>
          <w:lang w:eastAsia="cs-CZ"/>
        </w:rPr>
        <w:t>le § 2 odst. 8 zákona č. 274/2001 Sb.</w:t>
      </w:r>
      <w:r w:rsidR="784E7BC3" w:rsidRPr="03B1064D">
        <w:rPr>
          <w:rFonts w:ascii="Times New Roman" w:eastAsia="Times New Roman" w:hAnsi="Times New Roman" w:cs="Times New Roman"/>
          <w:sz w:val="24"/>
          <w:szCs w:val="24"/>
          <w:lang w:eastAsia="cs-CZ"/>
        </w:rPr>
        <w:t>, o vodovodech a kanalizacích pro veřejnou potřebu a o změně některých zákonů (zákon o vodovodech a kanalizacích, ve znění pozdějších předpisů)</w:t>
      </w:r>
      <w:r w:rsidR="2E79729E" w:rsidRPr="03B1064D">
        <w:rPr>
          <w:rFonts w:ascii="Times New Roman" w:eastAsia="Times New Roman" w:hAnsi="Times New Roman" w:cs="Times New Roman"/>
          <w:sz w:val="24"/>
          <w:szCs w:val="24"/>
          <w:lang w:eastAsia="cs-CZ"/>
        </w:rPr>
        <w:t xml:space="preserve"> je vnitřní kanalizace definována jako potrubí určené k odvádění odpadních vod, popřípadě i srážkových vod ze stavby, k jejímu vnějšímu líci. V případech, kdy jsou odváděny odpadní vody, popřípadě i srážkové vody ze stavby i pozemku vně stavby, je koncem vnitřní kanalizace místo posledního spojení vnějších potrubí. Tato místa jsou také začátkem kanalizační přípojky</w:t>
      </w:r>
      <w:r w:rsidR="5A098F34" w:rsidRPr="03B1064D">
        <w:rPr>
          <w:rFonts w:ascii="Times New Roman" w:eastAsia="Times New Roman" w:hAnsi="Times New Roman" w:cs="Times New Roman"/>
          <w:sz w:val="24"/>
          <w:szCs w:val="24"/>
          <w:lang w:eastAsia="cs-CZ"/>
        </w:rPr>
        <w:t>.</w:t>
      </w:r>
    </w:p>
    <w:p w14:paraId="0AF3786E" w14:textId="40C6861B" w:rsidR="74BC2D4A" w:rsidRDefault="74BC2D4A" w:rsidP="74BC2D4A">
      <w:pPr>
        <w:widowControl w:val="0"/>
        <w:spacing w:before="120" w:after="0" w:line="240" w:lineRule="auto"/>
        <w:jc w:val="both"/>
        <w:rPr>
          <w:rFonts w:ascii="Times New Roman" w:eastAsia="Times New Roman" w:hAnsi="Times New Roman" w:cs="Times New Roman"/>
          <w:sz w:val="24"/>
          <w:szCs w:val="24"/>
          <w:lang w:eastAsia="cs-CZ"/>
        </w:rPr>
      </w:pPr>
    </w:p>
    <w:p w14:paraId="7CB7B330" w14:textId="1D672443" w:rsidR="00166F3B" w:rsidRPr="00762980" w:rsidRDefault="005B7000" w:rsidP="00762980">
      <w:pPr>
        <w:widowControl w:val="0"/>
        <w:spacing w:before="120" w:after="0" w:line="240" w:lineRule="auto"/>
        <w:jc w:val="both"/>
        <w:rPr>
          <w:rFonts w:ascii="Times New Roman" w:eastAsia="Calibri" w:hAnsi="Times New Roman" w:cs="Times New Roman"/>
          <w:iCs/>
          <w:sz w:val="24"/>
          <w:szCs w:val="24"/>
          <w:lang w:eastAsia="cs-CZ"/>
        </w:rPr>
      </w:pPr>
      <w:r w:rsidRPr="00DE06F1">
        <w:rPr>
          <w:rFonts w:ascii="Times New Roman" w:eastAsia="Times New Roman" w:hAnsi="Times New Roman" w:cs="Times New Roman"/>
          <w:iCs/>
          <w:sz w:val="24"/>
          <w:szCs w:val="24"/>
          <w:lang w:eastAsia="cs-CZ"/>
        </w:rPr>
        <w:t xml:space="preserve">Ustanovení </w:t>
      </w:r>
      <w:r w:rsidRPr="00DE06F1">
        <w:rPr>
          <w:rFonts w:ascii="Times New Roman" w:eastAsia="Calibri" w:hAnsi="Times New Roman" w:cs="Times New Roman"/>
          <w:bCs/>
          <w:iCs/>
          <w:sz w:val="24"/>
        </w:rPr>
        <w:t>vychází ze stávající právní úpravy, tj. ze znění ustanovení § 33 vyhlášky č. 268/2009 Sb.</w:t>
      </w:r>
    </w:p>
    <w:p w14:paraId="0A6B6E96" w14:textId="77777777" w:rsidR="00166F3B" w:rsidRDefault="00166F3B" w:rsidP="00B57F2D">
      <w:pPr>
        <w:spacing w:before="120" w:after="0" w:line="240" w:lineRule="auto"/>
        <w:jc w:val="both"/>
        <w:rPr>
          <w:rFonts w:ascii="Times New Roman" w:eastAsia="Calibri" w:hAnsi="Times New Roman" w:cs="Times New Roman"/>
          <w:b/>
          <w:iCs/>
          <w:sz w:val="24"/>
        </w:rPr>
      </w:pPr>
    </w:p>
    <w:p w14:paraId="4AEADFC0" w14:textId="6F993731"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4</w:t>
      </w:r>
      <w:r w:rsidR="007152F2" w:rsidRPr="00DE06F1">
        <w:rPr>
          <w:rFonts w:ascii="Times New Roman" w:eastAsia="Calibri" w:hAnsi="Times New Roman" w:cs="Times New Roman"/>
          <w:b/>
          <w:iCs/>
          <w:sz w:val="24"/>
        </w:rPr>
        <w:t>3</w:t>
      </w:r>
      <w:r w:rsidR="000605FD" w:rsidRPr="00DE06F1">
        <w:rPr>
          <w:rFonts w:ascii="Times New Roman" w:eastAsia="Calibri" w:hAnsi="Times New Roman" w:cs="Times New Roman"/>
          <w:b/>
          <w:iCs/>
          <w:sz w:val="24"/>
        </w:rPr>
        <w:t xml:space="preserve"> Žump</w:t>
      </w:r>
      <w:r w:rsidR="0019334A" w:rsidRPr="00DE06F1">
        <w:rPr>
          <w:rFonts w:ascii="Times New Roman" w:eastAsia="Calibri" w:hAnsi="Times New Roman" w:cs="Times New Roman"/>
          <w:b/>
          <w:iCs/>
          <w:sz w:val="24"/>
        </w:rPr>
        <w:t>a</w:t>
      </w:r>
    </w:p>
    <w:p w14:paraId="790DF387" w14:textId="70EC75F8" w:rsidR="007152F2" w:rsidRPr="00DE06F1" w:rsidRDefault="000605FD" w:rsidP="00B57F2D">
      <w:pPr>
        <w:tabs>
          <w:tab w:val="left" w:pos="567"/>
          <w:tab w:val="left" w:pos="993"/>
        </w:tabs>
        <w:spacing w:before="120" w:after="0" w:line="240" w:lineRule="auto"/>
        <w:jc w:val="both"/>
        <w:rPr>
          <w:rFonts w:ascii="Times New Roman" w:eastAsia="Yu Mincho" w:hAnsi="Times New Roman" w:cs="Times New Roman"/>
          <w:iCs/>
          <w:sz w:val="24"/>
          <w:szCs w:val="24"/>
          <w:lang w:eastAsia="cs-CZ"/>
        </w:rPr>
      </w:pPr>
      <w:r w:rsidRPr="00DE06F1">
        <w:rPr>
          <w:rFonts w:ascii="Times New Roman" w:eastAsia="Yu Mincho" w:hAnsi="Times New Roman" w:cs="Times New Roman"/>
          <w:iCs/>
          <w:sz w:val="24"/>
          <w:szCs w:val="24"/>
          <w:lang w:eastAsia="cs-CZ"/>
        </w:rPr>
        <w:t>Ustanovení stanoví požadavky na stavbu žump</w:t>
      </w:r>
      <w:r w:rsidR="00FF0875" w:rsidRPr="00DE06F1">
        <w:rPr>
          <w:rFonts w:ascii="Times New Roman" w:eastAsia="Yu Mincho" w:hAnsi="Times New Roman" w:cs="Times New Roman"/>
          <w:iCs/>
          <w:sz w:val="24"/>
          <w:szCs w:val="24"/>
          <w:lang w:eastAsia="cs-CZ"/>
        </w:rPr>
        <w:t xml:space="preserve"> z pohledu jejich </w:t>
      </w:r>
      <w:r w:rsidRPr="00DE06F1">
        <w:rPr>
          <w:rFonts w:ascii="Times New Roman" w:eastAsia="Yu Mincho" w:hAnsi="Times New Roman" w:cs="Times New Roman"/>
          <w:iCs/>
          <w:sz w:val="24"/>
          <w:szCs w:val="24"/>
          <w:lang w:eastAsia="cs-CZ"/>
        </w:rPr>
        <w:t>technické</w:t>
      </w:r>
      <w:r w:rsidR="00FF0875" w:rsidRPr="00DE06F1">
        <w:rPr>
          <w:rFonts w:ascii="Times New Roman" w:eastAsia="Yu Mincho" w:hAnsi="Times New Roman" w:cs="Times New Roman"/>
          <w:iCs/>
          <w:sz w:val="24"/>
          <w:szCs w:val="24"/>
          <w:lang w:eastAsia="cs-CZ"/>
        </w:rPr>
        <w:t>ho</w:t>
      </w:r>
      <w:r w:rsidRPr="00DE06F1">
        <w:rPr>
          <w:rFonts w:ascii="Times New Roman" w:eastAsia="Yu Mincho" w:hAnsi="Times New Roman" w:cs="Times New Roman"/>
          <w:iCs/>
          <w:sz w:val="24"/>
          <w:szCs w:val="24"/>
          <w:lang w:eastAsia="cs-CZ"/>
        </w:rPr>
        <w:t xml:space="preserve"> řešení</w:t>
      </w:r>
      <w:r w:rsidR="007152F2" w:rsidRPr="00DE06F1">
        <w:rPr>
          <w:rFonts w:ascii="Times New Roman" w:eastAsia="Yu Mincho" w:hAnsi="Times New Roman" w:cs="Times New Roman"/>
          <w:iCs/>
          <w:sz w:val="24"/>
          <w:szCs w:val="24"/>
          <w:lang w:eastAsia="cs-CZ"/>
        </w:rPr>
        <w:t xml:space="preserve"> v souladu s požadavky vodního zákona</w:t>
      </w:r>
      <w:r w:rsidRPr="00DE06F1">
        <w:rPr>
          <w:rFonts w:ascii="Times New Roman" w:eastAsia="Yu Mincho" w:hAnsi="Times New Roman" w:cs="Times New Roman"/>
          <w:iCs/>
          <w:sz w:val="24"/>
          <w:szCs w:val="24"/>
          <w:lang w:eastAsia="cs-CZ"/>
        </w:rPr>
        <w:t xml:space="preserve">. </w:t>
      </w:r>
    </w:p>
    <w:p w14:paraId="6B736B57" w14:textId="5AD6AF3F" w:rsidR="001730D7" w:rsidRPr="00DE06F1" w:rsidRDefault="001730D7" w:rsidP="00B57F2D">
      <w:pPr>
        <w:tabs>
          <w:tab w:val="left" w:pos="567"/>
          <w:tab w:val="left" w:pos="993"/>
        </w:tabs>
        <w:spacing w:before="120" w:after="0" w:line="240" w:lineRule="auto"/>
        <w:jc w:val="both"/>
        <w:rPr>
          <w:rFonts w:ascii="Times New Roman" w:eastAsia="Yu Mincho" w:hAnsi="Times New Roman" w:cs="Times New Roman"/>
          <w:iCs/>
          <w:sz w:val="24"/>
          <w:szCs w:val="24"/>
          <w:lang w:eastAsia="cs-CZ"/>
        </w:rPr>
      </w:pPr>
      <w:r w:rsidRPr="00DE06F1">
        <w:rPr>
          <w:rFonts w:ascii="Times New Roman" w:eastAsia="Yu Mincho" w:hAnsi="Times New Roman" w:cs="Times New Roman"/>
          <w:iCs/>
          <w:sz w:val="24"/>
          <w:szCs w:val="24"/>
          <w:lang w:eastAsia="cs-CZ"/>
        </w:rPr>
        <w:t>Podle § 5 odst. 3 vodního zákona platí, že při provádění staveb nebo jejich změn nebo změn jejich užívání je stavebník povinen podle charakteru a účelu užívání těchto staveb zabezpečit odvádění odpadních vod kanalizací k tomu určenou. Není-li kanalizace v místě k dispozici, odpadní vody se zneškodňují přímým čištěním s následným vypouštěním do vod povrchových nebo podzemních. V případě technické neproveditelnosti způsobů podle vět první a druhé lze odpadní vody akumulovat v nepropustné jímce (žumpě) s následným vyvážením akumulovaných vod na zařízení schválené pro jejich zneškodnění. Bez splnění těchto podmínek nesmí být povolena stavba, změna stavby před jejím dokončením, užívání stavby ani vydáno rozhodnutí o dodatečném povolení stavby nebo rozhodnutí o změně v užívání stavby.</w:t>
      </w:r>
    </w:p>
    <w:p w14:paraId="727E142F" w14:textId="28DFEE00" w:rsidR="000605FD" w:rsidRPr="00DE06F1" w:rsidRDefault="001730D7" w:rsidP="00B57F2D">
      <w:pPr>
        <w:tabs>
          <w:tab w:val="left" w:pos="567"/>
          <w:tab w:val="left" w:pos="993"/>
        </w:tabs>
        <w:spacing w:before="120" w:after="0" w:line="240" w:lineRule="auto"/>
        <w:jc w:val="both"/>
        <w:rPr>
          <w:rFonts w:ascii="Times New Roman" w:eastAsia="Yu Mincho" w:hAnsi="Times New Roman" w:cs="Times New Roman"/>
          <w:iCs/>
          <w:sz w:val="24"/>
          <w:szCs w:val="24"/>
          <w:lang w:eastAsia="cs-CZ"/>
        </w:rPr>
      </w:pPr>
      <w:r w:rsidRPr="00DE06F1">
        <w:rPr>
          <w:rFonts w:ascii="Times New Roman" w:eastAsia="Yu Mincho" w:hAnsi="Times New Roman" w:cs="Times New Roman"/>
          <w:iCs/>
          <w:sz w:val="24"/>
          <w:szCs w:val="24"/>
          <w:lang w:eastAsia="cs-CZ"/>
        </w:rPr>
        <w:t xml:space="preserve">Z výše uvedeného tedy vyplývá, že </w:t>
      </w:r>
      <w:r w:rsidR="00B15B20" w:rsidRPr="00DE06F1">
        <w:rPr>
          <w:rFonts w:ascii="Times New Roman" w:eastAsia="Yu Mincho" w:hAnsi="Times New Roman" w:cs="Times New Roman"/>
          <w:iCs/>
          <w:sz w:val="24"/>
          <w:szCs w:val="24"/>
          <w:lang w:eastAsia="cs-CZ"/>
        </w:rPr>
        <w:t>odpadní vody</w:t>
      </w:r>
      <w:r w:rsidRPr="00DE06F1">
        <w:rPr>
          <w:rFonts w:ascii="Times New Roman" w:eastAsia="Yu Mincho" w:hAnsi="Times New Roman" w:cs="Times New Roman"/>
          <w:iCs/>
          <w:sz w:val="24"/>
          <w:szCs w:val="24"/>
          <w:lang w:eastAsia="cs-CZ"/>
        </w:rPr>
        <w:t xml:space="preserve"> lze</w:t>
      </w:r>
      <w:r w:rsidR="00B15B20" w:rsidRPr="00DE06F1">
        <w:rPr>
          <w:rFonts w:ascii="Times New Roman" w:eastAsia="Yu Mincho" w:hAnsi="Times New Roman" w:cs="Times New Roman"/>
          <w:iCs/>
          <w:sz w:val="24"/>
          <w:szCs w:val="24"/>
          <w:lang w:eastAsia="cs-CZ"/>
        </w:rPr>
        <w:t xml:space="preserve"> akumulovat v žumpě a následně je vyvézt na zařízení schválené pro jejich zneškodnění, pokud není kanalizace v místě k dispozici</w:t>
      </w:r>
      <w:r w:rsidR="000605FD" w:rsidRPr="00DE06F1">
        <w:rPr>
          <w:rFonts w:ascii="Times New Roman" w:eastAsiaTheme="minorEastAsia" w:hAnsi="Times New Roman" w:cs="Times New Roman"/>
          <w:iCs/>
          <w:sz w:val="24"/>
          <w:szCs w:val="24"/>
          <w:lang w:eastAsia="cs-CZ"/>
        </w:rPr>
        <w:t>.</w:t>
      </w:r>
    </w:p>
    <w:p w14:paraId="4F9835FD" w14:textId="321C7332" w:rsidR="000605FD" w:rsidRPr="00DE06F1" w:rsidRDefault="00B15B20" w:rsidP="00B57F2D">
      <w:pPr>
        <w:tabs>
          <w:tab w:val="left" w:pos="567"/>
          <w:tab w:val="left" w:pos="993"/>
        </w:tabs>
        <w:spacing w:before="120" w:after="0" w:line="240" w:lineRule="auto"/>
        <w:jc w:val="both"/>
        <w:rPr>
          <w:rFonts w:ascii="Times New Roman" w:eastAsia="Calibri" w:hAnsi="Times New Roman" w:cs="Times New Roman"/>
          <w:iCs/>
          <w:sz w:val="24"/>
          <w:szCs w:val="24"/>
          <w:lang w:eastAsia="cs-CZ"/>
        </w:rPr>
      </w:pPr>
      <w:r w:rsidRPr="00DE06F1">
        <w:rPr>
          <w:rFonts w:ascii="Times New Roman" w:eastAsia="Calibri" w:hAnsi="Times New Roman" w:cs="Times New Roman"/>
          <w:iCs/>
          <w:sz w:val="24"/>
          <w:szCs w:val="24"/>
          <w:u w:val="single"/>
        </w:rPr>
        <w:t>K odst. 1 a 2</w:t>
      </w:r>
      <w:r w:rsidR="005C170A" w:rsidRPr="008C2839">
        <w:rPr>
          <w:rFonts w:ascii="Times New Roman" w:eastAsia="Calibri" w:hAnsi="Times New Roman" w:cs="Times New Roman"/>
          <w:iCs/>
          <w:sz w:val="24"/>
          <w:szCs w:val="24"/>
        </w:rPr>
        <w:t xml:space="preserve"> </w:t>
      </w:r>
      <w:r w:rsidR="004D1E78">
        <w:rPr>
          <w:rFonts w:ascii="Times New Roman" w:eastAsiaTheme="minorEastAsia" w:hAnsi="Times New Roman" w:cs="Times New Roman"/>
          <w:iCs/>
          <w:sz w:val="24"/>
          <w:szCs w:val="24"/>
          <w:lang w:eastAsia="cs-CZ"/>
        </w:rPr>
        <w:t>–</w:t>
      </w:r>
      <w:r w:rsidRPr="00DE06F1">
        <w:rPr>
          <w:rFonts w:ascii="Times New Roman" w:eastAsiaTheme="minorEastAsia" w:hAnsi="Times New Roman" w:cs="Times New Roman"/>
          <w:iCs/>
          <w:sz w:val="24"/>
          <w:szCs w:val="24"/>
          <w:lang w:eastAsia="cs-CZ"/>
        </w:rPr>
        <w:t xml:space="preserve"> Stanoví </w:t>
      </w:r>
      <w:r w:rsidR="000605FD" w:rsidRPr="00DE06F1">
        <w:rPr>
          <w:rFonts w:ascii="Times New Roman" w:eastAsiaTheme="minorEastAsia" w:hAnsi="Times New Roman" w:cs="Times New Roman"/>
          <w:iCs/>
          <w:sz w:val="24"/>
          <w:szCs w:val="24"/>
          <w:lang w:eastAsia="cs-CZ"/>
        </w:rPr>
        <w:t xml:space="preserve">požadavky na vodotěsnost žumpy, </w:t>
      </w:r>
      <w:r w:rsidR="000C43D3" w:rsidRPr="00DE06F1">
        <w:rPr>
          <w:rFonts w:ascii="Times New Roman" w:eastAsiaTheme="minorEastAsia" w:hAnsi="Times New Roman" w:cs="Times New Roman"/>
          <w:iCs/>
          <w:sz w:val="24"/>
          <w:szCs w:val="24"/>
          <w:lang w:eastAsia="cs-CZ"/>
        </w:rPr>
        <w:t xml:space="preserve">její </w:t>
      </w:r>
      <w:r w:rsidR="000605FD" w:rsidRPr="00DE06F1">
        <w:rPr>
          <w:rFonts w:ascii="Times New Roman" w:eastAsiaTheme="minorEastAsia" w:hAnsi="Times New Roman" w:cs="Times New Roman"/>
          <w:iCs/>
          <w:sz w:val="24"/>
          <w:szCs w:val="24"/>
          <w:lang w:eastAsia="cs-CZ"/>
        </w:rPr>
        <w:t xml:space="preserve">vyprazdňování a situování na pozemku ve vazbě na výhledové připojení na kanalizaci. </w:t>
      </w:r>
    </w:p>
    <w:p w14:paraId="702614CA" w14:textId="79B9C6E9" w:rsidR="000605FD" w:rsidRPr="00DE06F1" w:rsidRDefault="00B15B20" w:rsidP="00B57F2D">
      <w:pPr>
        <w:tabs>
          <w:tab w:val="left" w:pos="567"/>
          <w:tab w:val="left" w:pos="993"/>
        </w:tabs>
        <w:spacing w:before="120" w:after="0" w:line="240" w:lineRule="auto"/>
        <w:jc w:val="both"/>
        <w:rPr>
          <w:rFonts w:ascii="Times New Roman" w:eastAsia="Calibri" w:hAnsi="Times New Roman" w:cs="Times New Roman"/>
          <w:iCs/>
          <w:sz w:val="24"/>
          <w:szCs w:val="24"/>
          <w:lang w:eastAsia="cs-CZ"/>
        </w:rPr>
      </w:pPr>
      <w:r w:rsidRPr="00DE06F1">
        <w:rPr>
          <w:rFonts w:ascii="Times New Roman" w:eastAsia="Calibri" w:hAnsi="Times New Roman" w:cs="Times New Roman"/>
          <w:iCs/>
          <w:sz w:val="24"/>
          <w:szCs w:val="24"/>
          <w:u w:val="single"/>
        </w:rPr>
        <w:t>K odst. 3</w:t>
      </w:r>
      <w:r w:rsidR="005C170A" w:rsidRPr="008C2839">
        <w:rPr>
          <w:rFonts w:ascii="Times New Roman" w:eastAsia="Calibri" w:hAnsi="Times New Roman" w:cs="Times New Roman"/>
          <w:iCs/>
          <w:sz w:val="24"/>
          <w:szCs w:val="24"/>
        </w:rPr>
        <w:t xml:space="preserve"> </w:t>
      </w:r>
      <w:r w:rsidR="004D1E78">
        <w:rPr>
          <w:rFonts w:ascii="Times New Roman" w:eastAsiaTheme="minorEastAsia" w:hAnsi="Times New Roman" w:cs="Times New Roman"/>
          <w:iCs/>
          <w:sz w:val="24"/>
          <w:szCs w:val="24"/>
          <w:lang w:eastAsia="cs-CZ"/>
        </w:rPr>
        <w:t>–</w:t>
      </w:r>
      <w:r w:rsidRPr="00DE06F1">
        <w:rPr>
          <w:rFonts w:ascii="Times New Roman" w:eastAsia="Calibri" w:hAnsi="Times New Roman" w:cs="Times New Roman"/>
          <w:iCs/>
          <w:sz w:val="24"/>
          <w:szCs w:val="24"/>
        </w:rPr>
        <w:t xml:space="preserve"> </w:t>
      </w:r>
      <w:r w:rsidR="005C170A" w:rsidRPr="00DE06F1">
        <w:rPr>
          <w:rFonts w:ascii="Times New Roman" w:eastAsia="Calibri" w:hAnsi="Times New Roman" w:cs="Times New Roman"/>
          <w:iCs/>
          <w:sz w:val="24"/>
          <w:szCs w:val="24"/>
        </w:rPr>
        <w:t>U</w:t>
      </w:r>
      <w:r w:rsidR="00EF3044" w:rsidRPr="00DE06F1">
        <w:rPr>
          <w:rFonts w:ascii="Times New Roman" w:eastAsiaTheme="minorEastAsia" w:hAnsi="Times New Roman" w:cs="Times New Roman"/>
          <w:iCs/>
          <w:sz w:val="24"/>
          <w:szCs w:val="24"/>
          <w:lang w:eastAsia="cs-CZ"/>
        </w:rPr>
        <w:t>stanovení určuje</w:t>
      </w:r>
      <w:r w:rsidR="005C170A" w:rsidRPr="00DE06F1">
        <w:rPr>
          <w:rFonts w:ascii="Times New Roman" w:eastAsiaTheme="minorEastAsia" w:hAnsi="Times New Roman" w:cs="Times New Roman"/>
          <w:iCs/>
          <w:sz w:val="24"/>
          <w:szCs w:val="24"/>
          <w:lang w:eastAsia="cs-CZ"/>
        </w:rPr>
        <w:t>,</w:t>
      </w:r>
      <w:r w:rsidRPr="00DE06F1">
        <w:rPr>
          <w:rFonts w:ascii="Times New Roman" w:eastAsiaTheme="minorEastAsia" w:hAnsi="Times New Roman" w:cs="Times New Roman"/>
          <w:iCs/>
          <w:sz w:val="24"/>
          <w:szCs w:val="24"/>
          <w:lang w:eastAsia="cs-CZ"/>
        </w:rPr>
        <w:t xml:space="preserve"> </w:t>
      </w:r>
      <w:r w:rsidR="000605FD" w:rsidRPr="00DE06F1">
        <w:rPr>
          <w:rFonts w:ascii="Times New Roman" w:eastAsiaTheme="minorEastAsia" w:hAnsi="Times New Roman" w:cs="Times New Roman"/>
          <w:iCs/>
          <w:sz w:val="24"/>
          <w:szCs w:val="24"/>
          <w:lang w:eastAsia="cs-CZ"/>
        </w:rPr>
        <w:t xml:space="preserve">jakým způsobem je třeba žumpu navrhnout a </w:t>
      </w:r>
      <w:r w:rsidR="56DF364F" w:rsidRPr="16DCF593">
        <w:rPr>
          <w:rFonts w:ascii="Times New Roman" w:eastAsiaTheme="minorEastAsia" w:hAnsi="Times New Roman" w:cs="Times New Roman"/>
          <w:sz w:val="24"/>
          <w:szCs w:val="24"/>
          <w:lang w:eastAsia="cs-CZ"/>
        </w:rPr>
        <w:t>provést</w:t>
      </w:r>
      <w:r w:rsidR="000605FD" w:rsidRPr="16DCF593">
        <w:rPr>
          <w:rFonts w:ascii="Times New Roman" w:eastAsiaTheme="minorEastAsia" w:hAnsi="Times New Roman" w:cs="Times New Roman"/>
          <w:sz w:val="24"/>
          <w:szCs w:val="24"/>
          <w:lang w:eastAsia="cs-CZ"/>
        </w:rPr>
        <w:t xml:space="preserve"> a </w:t>
      </w:r>
      <w:r w:rsidR="000605FD" w:rsidRPr="00DE06F1">
        <w:rPr>
          <w:rFonts w:ascii="Times New Roman" w:eastAsiaTheme="minorEastAsia" w:hAnsi="Times New Roman" w:cs="Times New Roman"/>
          <w:iCs/>
          <w:sz w:val="24"/>
          <w:szCs w:val="24"/>
          <w:lang w:eastAsia="cs-CZ"/>
        </w:rPr>
        <w:t>jaké parametry při návrhu sledovat</w:t>
      </w:r>
      <w:r w:rsidR="1C7C2894" w:rsidRPr="16DCF593">
        <w:rPr>
          <w:rFonts w:ascii="Times New Roman" w:eastAsiaTheme="minorEastAsia" w:hAnsi="Times New Roman" w:cs="Times New Roman"/>
          <w:sz w:val="24"/>
          <w:szCs w:val="24"/>
          <w:lang w:eastAsia="cs-CZ"/>
        </w:rPr>
        <w:t>.</w:t>
      </w:r>
    </w:p>
    <w:p w14:paraId="7FF86A7C" w14:textId="7C0ED862" w:rsidR="000605FD" w:rsidRPr="00DE06F1" w:rsidRDefault="00D17DF4" w:rsidP="00B57F2D">
      <w:pPr>
        <w:tabs>
          <w:tab w:val="left" w:pos="567"/>
          <w:tab w:val="left" w:pos="993"/>
        </w:tabs>
        <w:spacing w:before="120" w:after="0" w:line="240" w:lineRule="auto"/>
        <w:jc w:val="both"/>
        <w:rPr>
          <w:rFonts w:ascii="Times New Roman" w:eastAsia="Calibri" w:hAnsi="Times New Roman" w:cs="Times New Roman"/>
          <w:sz w:val="24"/>
          <w:lang w:eastAsia="cs-CZ"/>
        </w:rPr>
      </w:pPr>
      <w:r w:rsidRPr="00DE06F1">
        <w:rPr>
          <w:rFonts w:ascii="Times New Roman" w:eastAsia="Calibri" w:hAnsi="Times New Roman" w:cs="Times New Roman"/>
          <w:sz w:val="24"/>
          <w:u w:val="single"/>
          <w:lang w:eastAsia="cs-CZ"/>
        </w:rPr>
        <w:t>K odst. 4</w:t>
      </w:r>
      <w:r w:rsidRPr="00DE06F1">
        <w:rPr>
          <w:rFonts w:ascii="Times New Roman" w:eastAsia="Calibri" w:hAnsi="Times New Roman" w:cs="Times New Roman"/>
          <w:sz w:val="24"/>
          <w:lang w:eastAsia="cs-CZ"/>
        </w:rPr>
        <w:t xml:space="preserve"> </w:t>
      </w:r>
      <w:r w:rsidR="004D1E78">
        <w:rPr>
          <w:rFonts w:ascii="Times New Roman" w:eastAsiaTheme="minorEastAsia" w:hAnsi="Times New Roman" w:cs="Times New Roman"/>
          <w:iCs/>
          <w:sz w:val="24"/>
          <w:szCs w:val="24"/>
          <w:lang w:eastAsia="cs-CZ"/>
        </w:rPr>
        <w:t>–</w:t>
      </w:r>
      <w:r w:rsidRPr="00DE06F1">
        <w:rPr>
          <w:rFonts w:ascii="Times New Roman" w:eastAsia="Calibri" w:hAnsi="Times New Roman" w:cs="Times New Roman"/>
          <w:sz w:val="24"/>
          <w:lang w:eastAsia="cs-CZ"/>
        </w:rPr>
        <w:t xml:space="preserve"> </w:t>
      </w:r>
      <w:r w:rsidR="000605FD" w:rsidRPr="00DE06F1">
        <w:rPr>
          <w:rFonts w:ascii="Times New Roman" w:eastAsia="Calibri" w:hAnsi="Times New Roman" w:cs="Times New Roman"/>
          <w:sz w:val="24"/>
          <w:lang w:eastAsia="cs-CZ"/>
        </w:rPr>
        <w:t xml:space="preserve">Pro </w:t>
      </w:r>
      <w:r w:rsidR="000605FD" w:rsidRPr="00DE06F1">
        <w:rPr>
          <w:rFonts w:ascii="Times New Roman" w:eastAsia="Calibri" w:hAnsi="Times New Roman" w:cs="Times New Roman"/>
          <w:iCs/>
          <w:sz w:val="24"/>
          <w:lang w:eastAsia="cs-CZ"/>
        </w:rPr>
        <w:t>navrhování, výstavbu (osazování), změnu dokončené stavby žumpy, provozování žump a zneškodňování obsahu žump platí norma ČSN 75 6081 – Žumpy, kde jsou stanoveny mimo jiné i požadavky na vodotěsnost ve smyslu normy ČSN 75 0905 – Zkoušky vodotěsnosti vodárenských a kanalizačních nádrží.</w:t>
      </w:r>
    </w:p>
    <w:p w14:paraId="658B6266" w14:textId="38B998A6" w:rsidR="00643294" w:rsidRPr="00DE06F1" w:rsidRDefault="00643294" w:rsidP="00643294">
      <w:pPr>
        <w:spacing w:before="120" w:after="0" w:line="240" w:lineRule="auto"/>
        <w:jc w:val="both"/>
        <w:rPr>
          <w:rFonts w:ascii="Times New Roman" w:eastAsia="Calibri" w:hAnsi="Times New Roman" w:cs="Times New Roman"/>
          <w:b/>
          <w:iCs/>
          <w:sz w:val="24"/>
          <w:highlight w:val="yellow"/>
        </w:rPr>
      </w:pPr>
      <w:r w:rsidRPr="00DE06F1">
        <w:rPr>
          <w:rFonts w:ascii="Times New Roman" w:eastAsiaTheme="minorEastAsia" w:hAnsi="Times New Roman" w:cs="Times New Roman"/>
          <w:iCs/>
          <w:sz w:val="24"/>
          <w:szCs w:val="24"/>
          <w:lang w:eastAsia="cs-CZ"/>
        </w:rPr>
        <w:t xml:space="preserve">Ustanovení </w:t>
      </w:r>
      <w:r w:rsidRPr="00DE06F1">
        <w:rPr>
          <w:rFonts w:ascii="Times New Roman" w:eastAsia="Calibri" w:hAnsi="Times New Roman" w:cs="Times New Roman"/>
          <w:bCs/>
          <w:iCs/>
          <w:sz w:val="24"/>
        </w:rPr>
        <w:t>vychází ze stávající právní úpravy, tj. ze znění ustanovení § 24b vyhlášky č.</w:t>
      </w:r>
      <w:r w:rsidR="000133CC" w:rsidRPr="00DE06F1">
        <w:rPr>
          <w:rFonts w:ascii="Times New Roman" w:eastAsia="Calibri" w:hAnsi="Times New Roman" w:cs="Times New Roman"/>
          <w:bCs/>
          <w:iCs/>
          <w:sz w:val="24"/>
        </w:rPr>
        <w:t> </w:t>
      </w:r>
      <w:r w:rsidRPr="00DE06F1">
        <w:rPr>
          <w:rFonts w:ascii="Times New Roman" w:eastAsia="Calibri" w:hAnsi="Times New Roman" w:cs="Times New Roman"/>
          <w:bCs/>
          <w:iCs/>
          <w:sz w:val="24"/>
        </w:rPr>
        <w:t>201/2006 Sb. a § 4 vyhlášky č. 268/2009 Sb.</w:t>
      </w:r>
    </w:p>
    <w:p w14:paraId="1894AA24" w14:textId="362C7A77" w:rsidR="008B208E" w:rsidRPr="00DE06F1" w:rsidRDefault="008B208E" w:rsidP="00B57F2D">
      <w:pPr>
        <w:spacing w:before="120" w:after="0" w:line="240" w:lineRule="auto"/>
        <w:jc w:val="both"/>
        <w:rPr>
          <w:rFonts w:ascii="Times New Roman" w:eastAsia="Calibri" w:hAnsi="Times New Roman" w:cs="Times New Roman"/>
          <w:b/>
          <w:iCs/>
          <w:sz w:val="24"/>
          <w:highlight w:val="yellow"/>
        </w:rPr>
      </w:pPr>
    </w:p>
    <w:p w14:paraId="13389C04" w14:textId="34B5CBC5" w:rsidR="005E19D1" w:rsidRPr="00DE06F1" w:rsidRDefault="005E19D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4</w:t>
      </w:r>
      <w:r w:rsidR="007152F2" w:rsidRPr="00DE06F1">
        <w:rPr>
          <w:rFonts w:ascii="Times New Roman" w:eastAsia="Calibri" w:hAnsi="Times New Roman" w:cs="Times New Roman"/>
          <w:b/>
          <w:iCs/>
          <w:sz w:val="24"/>
        </w:rPr>
        <w:t>4</w:t>
      </w:r>
      <w:r w:rsidR="000605FD" w:rsidRPr="00DE06F1">
        <w:rPr>
          <w:rFonts w:ascii="Times New Roman" w:eastAsia="Calibri" w:hAnsi="Times New Roman" w:cs="Times New Roman"/>
          <w:b/>
          <w:iCs/>
          <w:sz w:val="24"/>
        </w:rPr>
        <w:t xml:space="preserve"> Silnoproud</w:t>
      </w:r>
      <w:r w:rsidR="007152F2" w:rsidRPr="00DE06F1">
        <w:rPr>
          <w:rFonts w:ascii="Times New Roman" w:eastAsia="Calibri" w:hAnsi="Times New Roman" w:cs="Times New Roman"/>
          <w:b/>
          <w:iCs/>
          <w:sz w:val="24"/>
        </w:rPr>
        <w:t>ý</w:t>
      </w:r>
      <w:r w:rsidR="000605FD" w:rsidRPr="00DE06F1">
        <w:rPr>
          <w:rFonts w:ascii="Times New Roman" w:eastAsia="Calibri" w:hAnsi="Times New Roman" w:cs="Times New Roman"/>
          <w:b/>
          <w:iCs/>
          <w:sz w:val="24"/>
        </w:rPr>
        <w:t xml:space="preserve"> rozvod a rozvod elektronických komunikací</w:t>
      </w:r>
    </w:p>
    <w:p w14:paraId="3A9E50F7" w14:textId="77777777" w:rsidR="00BB33AC" w:rsidRPr="00DE06F1" w:rsidRDefault="00BB33AC" w:rsidP="00BB33AC">
      <w:pPr>
        <w:spacing w:before="120" w:after="0" w:line="240" w:lineRule="auto"/>
        <w:jc w:val="both"/>
        <w:rPr>
          <w:rFonts w:ascii="Times New Roman" w:eastAsia="Calibri" w:hAnsi="Times New Roman" w:cs="Times New Roman"/>
          <w:b/>
          <w:iCs/>
          <w:sz w:val="24"/>
          <w:highlight w:val="yellow"/>
        </w:rPr>
      </w:pPr>
      <w:r w:rsidRPr="00DE06F1">
        <w:rPr>
          <w:rFonts w:ascii="Times New Roman" w:eastAsiaTheme="minorEastAsia" w:hAnsi="Times New Roman" w:cs="Times New Roman"/>
          <w:iCs/>
          <w:sz w:val="24"/>
          <w:szCs w:val="24"/>
          <w:lang w:eastAsia="cs-CZ"/>
        </w:rPr>
        <w:t xml:space="preserve">Ustanovení </w:t>
      </w:r>
      <w:r w:rsidRPr="00DE06F1">
        <w:rPr>
          <w:rFonts w:ascii="Times New Roman" w:eastAsia="Calibri" w:hAnsi="Times New Roman" w:cs="Times New Roman"/>
          <w:bCs/>
          <w:iCs/>
          <w:sz w:val="24"/>
        </w:rPr>
        <w:t>vychází ze stávající právní úpravy, tj. ze znění ustanovení § 34 vyhlášky                              č. 268/2009 Sb.</w:t>
      </w:r>
    </w:p>
    <w:p w14:paraId="3DDC2733" w14:textId="77777777" w:rsidR="00C636E6" w:rsidRPr="00DE06F1" w:rsidRDefault="00C636E6" w:rsidP="00D9060B">
      <w:pPr>
        <w:spacing w:after="120" w:line="240" w:lineRule="auto"/>
        <w:jc w:val="both"/>
        <w:rPr>
          <w:rFonts w:ascii="Times New Roman" w:eastAsia="Calibri" w:hAnsi="Times New Roman" w:cs="Times New Roman"/>
          <w:iCs/>
          <w:sz w:val="24"/>
          <w:u w:val="single"/>
        </w:rPr>
      </w:pPr>
    </w:p>
    <w:p w14:paraId="3855EB03" w14:textId="385B4363" w:rsidR="00D9060B" w:rsidRPr="00DE06F1" w:rsidRDefault="00D9060B" w:rsidP="00D9060B">
      <w:pPr>
        <w:spacing w:after="120" w:line="240" w:lineRule="auto"/>
        <w:jc w:val="both"/>
        <w:rPr>
          <w:rFonts w:ascii="Times New Roman" w:eastAsia="Calibri" w:hAnsi="Times New Roman" w:cs="Times New Roman"/>
          <w:iCs/>
          <w:sz w:val="24"/>
        </w:rPr>
      </w:pPr>
      <w:r w:rsidRPr="00DE06F1">
        <w:rPr>
          <w:rFonts w:ascii="Times New Roman" w:eastAsia="Calibri" w:hAnsi="Times New Roman" w:cs="Times New Roman"/>
          <w:iCs/>
          <w:sz w:val="24"/>
          <w:u w:val="single"/>
        </w:rPr>
        <w:lastRenderedPageBreak/>
        <w:t>K odst. 1 až 4</w:t>
      </w:r>
      <w:r w:rsidRPr="00DE06F1">
        <w:rPr>
          <w:rFonts w:ascii="Times New Roman" w:eastAsia="Calibri" w:hAnsi="Times New Roman" w:cs="Times New Roman"/>
          <w:iCs/>
          <w:sz w:val="24"/>
        </w:rPr>
        <w:t xml:space="preserve"> </w:t>
      </w:r>
      <w:r w:rsidR="002D16DB" w:rsidRPr="00DE06F1">
        <w:rPr>
          <w:rFonts w:ascii="Times New Roman" w:eastAsia="Calibri" w:hAnsi="Times New Roman" w:cs="Times New Roman"/>
          <w:iCs/>
          <w:sz w:val="24"/>
        </w:rPr>
        <w:t>–</w:t>
      </w:r>
      <w:r w:rsidRPr="00DE06F1">
        <w:rPr>
          <w:rFonts w:ascii="Times New Roman" w:eastAsia="Calibri" w:hAnsi="Times New Roman" w:cs="Times New Roman"/>
          <w:iCs/>
          <w:sz w:val="24"/>
        </w:rPr>
        <w:t xml:space="preserve"> </w:t>
      </w:r>
      <w:r w:rsidR="002D16DB" w:rsidRPr="00DE06F1">
        <w:rPr>
          <w:rFonts w:ascii="Times New Roman" w:eastAsia="Calibri" w:hAnsi="Times New Roman" w:cs="Times New Roman"/>
          <w:iCs/>
          <w:sz w:val="24"/>
        </w:rPr>
        <w:t>Tato ustanovení</w:t>
      </w:r>
      <w:r w:rsidRPr="00DE06F1">
        <w:rPr>
          <w:rFonts w:ascii="Times New Roman" w:eastAsia="Calibri" w:hAnsi="Times New Roman" w:cs="Times New Roman"/>
          <w:iCs/>
          <w:sz w:val="24"/>
        </w:rPr>
        <w:t xml:space="preserve"> stanovuj</w:t>
      </w:r>
      <w:r w:rsidR="002D16DB" w:rsidRPr="00DE06F1">
        <w:rPr>
          <w:rFonts w:ascii="Times New Roman" w:eastAsia="Calibri" w:hAnsi="Times New Roman" w:cs="Times New Roman"/>
          <w:iCs/>
          <w:sz w:val="24"/>
        </w:rPr>
        <w:t>í</w:t>
      </w:r>
      <w:r w:rsidRPr="00DE06F1">
        <w:rPr>
          <w:rFonts w:ascii="Times New Roman" w:eastAsia="Calibri" w:hAnsi="Times New Roman" w:cs="Times New Roman"/>
          <w:iCs/>
          <w:sz w:val="24"/>
        </w:rPr>
        <w:t xml:space="preserve"> požadavky na silnoproudé rozvody v závislosti na požadavcích stanovených technických norem</w:t>
      </w:r>
      <w:r w:rsidR="005C170A" w:rsidRPr="00DE06F1">
        <w:rPr>
          <w:rFonts w:ascii="Times New Roman" w:eastAsia="Calibri" w:hAnsi="Times New Roman" w:cs="Times New Roman"/>
          <w:iCs/>
          <w:sz w:val="24"/>
        </w:rPr>
        <w:t>,</w:t>
      </w:r>
      <w:r w:rsidRPr="00DE06F1">
        <w:rPr>
          <w:rFonts w:ascii="Times New Roman" w:eastAsia="Calibri" w:hAnsi="Times New Roman" w:cs="Times New Roman"/>
          <w:iCs/>
          <w:sz w:val="24"/>
        </w:rPr>
        <w:t xml:space="preserve"> a to zejména ČSN 33 2000-5-54 ED. 3</w:t>
      </w:r>
      <w:r w:rsidRPr="00DE06F1">
        <w:t xml:space="preserve"> </w:t>
      </w:r>
      <w:r w:rsidRPr="00DE06F1">
        <w:rPr>
          <w:rFonts w:ascii="Times New Roman" w:eastAsia="Calibri" w:hAnsi="Times New Roman" w:cs="Times New Roman"/>
          <w:iCs/>
          <w:sz w:val="24"/>
        </w:rPr>
        <w:t>Elektrické instalace nízkého napětí - Část 5-54: Výběr a stavba elektrických zařízení - Uzemnění a ochranné vodiče, ČSN EN 50310 ED. 4 Soustavy pospojování pro telekomunikace v budovách a jiných stavbách, ČSN EN 62305-3 ED. 2</w:t>
      </w:r>
      <w:r w:rsidRPr="00DE06F1">
        <w:t xml:space="preserve"> </w:t>
      </w:r>
      <w:r w:rsidRPr="00DE06F1">
        <w:rPr>
          <w:rFonts w:ascii="Times New Roman" w:eastAsia="Calibri" w:hAnsi="Times New Roman" w:cs="Times New Roman"/>
          <w:iCs/>
          <w:sz w:val="24"/>
        </w:rPr>
        <w:t xml:space="preserve">Ochrana před bleskem - Část 3: Hmotné škody na stavbách a ohrožení života, ČSN EN 50522 Uzemňování elektrických instalací AC nad 1 </w:t>
      </w:r>
      <w:proofErr w:type="spellStart"/>
      <w:r w:rsidRPr="00DE06F1">
        <w:rPr>
          <w:rFonts w:ascii="Times New Roman" w:eastAsia="Calibri" w:hAnsi="Times New Roman" w:cs="Times New Roman"/>
          <w:iCs/>
          <w:sz w:val="24"/>
        </w:rPr>
        <w:t>kV</w:t>
      </w:r>
      <w:proofErr w:type="spellEnd"/>
      <w:r w:rsidR="004D1E78">
        <w:rPr>
          <w:rFonts w:ascii="Times New Roman" w:eastAsia="Calibri" w:hAnsi="Times New Roman" w:cs="Times New Roman"/>
          <w:iCs/>
          <w:sz w:val="24"/>
        </w:rPr>
        <w:t>,</w:t>
      </w:r>
      <w:r w:rsidRPr="00DE06F1">
        <w:rPr>
          <w:rFonts w:ascii="Times New Roman" w:eastAsia="Calibri" w:hAnsi="Times New Roman" w:cs="Times New Roman"/>
          <w:iCs/>
          <w:sz w:val="24"/>
        </w:rPr>
        <w:t xml:space="preserve"> ČSN EN 60909-0 Zkratové proudy v trojfázových střídavých soustavách - Část 0: Výpočet proudů, ČSN 33 2000-4-43 ED. 2</w:t>
      </w:r>
      <w:r w:rsidRPr="00DE06F1">
        <w:t xml:space="preserve"> </w:t>
      </w:r>
      <w:r w:rsidRPr="00DE06F1">
        <w:rPr>
          <w:rFonts w:ascii="Times New Roman" w:eastAsia="Calibri" w:hAnsi="Times New Roman" w:cs="Times New Roman"/>
          <w:iCs/>
          <w:sz w:val="24"/>
        </w:rPr>
        <w:t xml:space="preserve">Elektrické instalace nízkého napětí - Část 4-43: Bezpečnost - Ochrana před nadproudy, ČSN 33 2000-5-52 ED. 2 Elektrické instalace nízkého napětí - Část 5-52: Výběr a stavba elektrických zařízení - Elektrická vedení, ČSN 33 3015 Elektrotechnické předpisy. Elektrické stanice a elektrická zařízení. Zásady dimenzování podle elektrodynamické a tepelné odolnosti při zkratech, ČSN 33 3051 Ochrany elektrických strojů a rozvodných zařízení, ČSN 38 1754 Dimenzování elektrického zařízení podle účinku zkratových proudů, ČSN 33 2130 ED.3 Elektrické instalace nízkého napětí - Vnitřní elektrické rozvody, ČSN 73 0848 Požární bezpečnost staveb - Kabelové rozvody, ČSN 73 0895 Požární bezpečnost staveb - Zachování funkčnosti kabelových tras v podmínkách požáru - Požadavky, zkoušky, klasifikace </w:t>
      </w:r>
      <w:proofErr w:type="spellStart"/>
      <w:r w:rsidRPr="00DE06F1">
        <w:rPr>
          <w:rFonts w:ascii="Times New Roman" w:eastAsia="Calibri" w:hAnsi="Times New Roman" w:cs="Times New Roman"/>
          <w:iCs/>
          <w:sz w:val="24"/>
        </w:rPr>
        <w:t>Px</w:t>
      </w:r>
      <w:proofErr w:type="spellEnd"/>
      <w:r w:rsidRPr="00DE06F1">
        <w:rPr>
          <w:rFonts w:ascii="Times New Roman" w:eastAsia="Calibri" w:hAnsi="Times New Roman" w:cs="Times New Roman"/>
          <w:iCs/>
          <w:sz w:val="24"/>
        </w:rPr>
        <w:t xml:space="preserve">-R, </w:t>
      </w:r>
      <w:proofErr w:type="spellStart"/>
      <w:r w:rsidRPr="00DE06F1">
        <w:rPr>
          <w:rFonts w:ascii="Times New Roman" w:eastAsia="Calibri" w:hAnsi="Times New Roman" w:cs="Times New Roman"/>
          <w:iCs/>
          <w:sz w:val="24"/>
        </w:rPr>
        <w:t>PHx</w:t>
      </w:r>
      <w:proofErr w:type="spellEnd"/>
      <w:r w:rsidRPr="00DE06F1">
        <w:rPr>
          <w:rFonts w:ascii="Times New Roman" w:eastAsia="Calibri" w:hAnsi="Times New Roman" w:cs="Times New Roman"/>
          <w:iCs/>
          <w:sz w:val="24"/>
        </w:rPr>
        <w:t>-R a aplikace výsledků zkoušek, ČSN 33 2000-5-56 ED. 3 Elektrické instalace nízkého napětí - Část 5-56: Výběr a stavba elektrických zařízení - Zařízení pro bezpečnostní účely, ČSN EN 50171</w:t>
      </w:r>
      <w:r w:rsidRPr="00DE06F1">
        <w:t xml:space="preserve"> </w:t>
      </w:r>
      <w:r w:rsidRPr="00DE06F1">
        <w:rPr>
          <w:rFonts w:ascii="Times New Roman" w:eastAsia="Calibri" w:hAnsi="Times New Roman" w:cs="Times New Roman"/>
          <w:iCs/>
          <w:sz w:val="24"/>
        </w:rPr>
        <w:t>Centrální napájecí systémy, ČSN 35 4516 Domovní zásuvky - Dvojpólové zásuvky a vidlice AC 2,5 A 250 V a AC 16 A 250 V, ČSN 35 4517 Domovní zásuvky - Zásuvky a vidlice s plochými kontakty 10 A 48 V, 10 A 250 V a 10 A 400 V,</w:t>
      </w:r>
      <w:r w:rsidRPr="00DE06F1">
        <w:t xml:space="preserve"> </w:t>
      </w:r>
      <w:r w:rsidRPr="00DE06F1">
        <w:rPr>
          <w:rFonts w:ascii="Times New Roman" w:eastAsia="Calibri" w:hAnsi="Times New Roman" w:cs="Times New Roman"/>
          <w:iCs/>
          <w:sz w:val="24"/>
        </w:rPr>
        <w:t xml:space="preserve">ČSN EN 61936-1 Elektrické instalace nad AC 1 </w:t>
      </w:r>
      <w:proofErr w:type="spellStart"/>
      <w:r w:rsidRPr="00DE06F1">
        <w:rPr>
          <w:rFonts w:ascii="Times New Roman" w:eastAsia="Calibri" w:hAnsi="Times New Roman" w:cs="Times New Roman"/>
          <w:iCs/>
          <w:sz w:val="24"/>
        </w:rPr>
        <w:t>kV</w:t>
      </w:r>
      <w:proofErr w:type="spellEnd"/>
      <w:r w:rsidRPr="00DE06F1">
        <w:rPr>
          <w:rFonts w:ascii="Times New Roman" w:eastAsia="Calibri" w:hAnsi="Times New Roman" w:cs="Times New Roman"/>
          <w:iCs/>
          <w:sz w:val="24"/>
        </w:rPr>
        <w:t xml:space="preserve"> - Část 1: Všeobecná pravidla, ČSN EN 50173-1 ED.4 Informační technologie - Univerzální kabelážní systémy - Část 1: Obecné požadavky. Stanoveny jsou požadavky z ohledu bezpečnosti osob a zvířat a majetku, které musí tyto druhy rozvodů splňovat. Dále jsou stanovovány specifické požadavky jako </w:t>
      </w:r>
      <w:r w:rsidR="00273E7D">
        <w:rPr>
          <w:rFonts w:ascii="Times New Roman" w:eastAsia="Calibri" w:hAnsi="Times New Roman" w:cs="Times New Roman"/>
          <w:iCs/>
          <w:sz w:val="24"/>
        </w:rPr>
        <w:t>například</w:t>
      </w:r>
      <w:r w:rsidRPr="00DE06F1">
        <w:rPr>
          <w:rFonts w:ascii="Times New Roman" w:eastAsia="Calibri" w:hAnsi="Times New Roman" w:cs="Times New Roman"/>
          <w:iCs/>
          <w:sz w:val="24"/>
        </w:rPr>
        <w:t xml:space="preserve"> požadavek na vypnutí přívodu proudu. </w:t>
      </w:r>
    </w:p>
    <w:p w14:paraId="63D75535" w14:textId="77777777" w:rsidR="00C5727F" w:rsidRPr="00DE06F1" w:rsidRDefault="00C5727F" w:rsidP="00C5727F">
      <w:pPr>
        <w:spacing w:before="120" w:after="0" w:line="240" w:lineRule="auto"/>
        <w:jc w:val="both"/>
        <w:rPr>
          <w:rFonts w:ascii="Times New Roman" w:eastAsia="Calibri" w:hAnsi="Times New Roman" w:cs="Times New Roman"/>
          <w:iCs/>
          <w:sz w:val="24"/>
          <w:szCs w:val="24"/>
        </w:rPr>
      </w:pPr>
    </w:p>
    <w:p w14:paraId="3114E779" w14:textId="4B50463B" w:rsidR="0046683D" w:rsidRPr="00DE06F1" w:rsidRDefault="002B06C0" w:rsidP="00B57F2D">
      <w:pPr>
        <w:spacing w:after="12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 xml:space="preserve">K odst. </w:t>
      </w:r>
      <w:r w:rsidR="00F41FF6" w:rsidRPr="00DE06F1">
        <w:rPr>
          <w:rFonts w:ascii="Times New Roman" w:eastAsia="Calibri" w:hAnsi="Times New Roman" w:cs="Times New Roman"/>
          <w:iCs/>
          <w:sz w:val="24"/>
          <w:szCs w:val="24"/>
          <w:u w:val="single"/>
        </w:rPr>
        <w:t>5</w:t>
      </w:r>
      <w:r w:rsidR="007152F2" w:rsidRPr="00DE06F1">
        <w:rPr>
          <w:rFonts w:ascii="Times New Roman" w:eastAsia="Calibri" w:hAnsi="Times New Roman" w:cs="Times New Roman"/>
          <w:iCs/>
          <w:sz w:val="24"/>
          <w:szCs w:val="24"/>
          <w:u w:val="single"/>
        </w:rPr>
        <w:t xml:space="preserve"> až 7</w:t>
      </w:r>
      <w:r w:rsidRPr="00DE06F1">
        <w:rPr>
          <w:rFonts w:ascii="Times New Roman" w:eastAsia="Calibri" w:hAnsi="Times New Roman" w:cs="Times New Roman"/>
          <w:b/>
          <w:bCs/>
          <w:iCs/>
          <w:sz w:val="24"/>
          <w:szCs w:val="24"/>
        </w:rPr>
        <w:t xml:space="preserve"> </w:t>
      </w:r>
      <w:r w:rsidR="0019334A" w:rsidRPr="00DE06F1">
        <w:rPr>
          <w:rFonts w:ascii="Times New Roman" w:eastAsia="Calibri" w:hAnsi="Times New Roman" w:cs="Times New Roman"/>
          <w:b/>
          <w:bCs/>
          <w:iCs/>
          <w:sz w:val="24"/>
          <w:szCs w:val="24"/>
        </w:rPr>
        <w:t>–</w:t>
      </w:r>
      <w:r w:rsidRPr="00DE06F1">
        <w:rPr>
          <w:rFonts w:ascii="Times New Roman" w:eastAsia="Calibri" w:hAnsi="Times New Roman" w:cs="Times New Roman"/>
          <w:b/>
          <w:bCs/>
          <w:iCs/>
          <w:sz w:val="24"/>
          <w:szCs w:val="24"/>
        </w:rPr>
        <w:t xml:space="preserve"> </w:t>
      </w:r>
      <w:r w:rsidR="000605FD" w:rsidRPr="00DE06F1">
        <w:rPr>
          <w:rFonts w:ascii="Times New Roman" w:eastAsia="Calibri" w:hAnsi="Times New Roman" w:cs="Times New Roman"/>
          <w:iCs/>
          <w:sz w:val="24"/>
          <w:szCs w:val="24"/>
        </w:rPr>
        <w:t>Ustanovení</w:t>
      </w:r>
      <w:r w:rsidR="006378B2" w:rsidRPr="00DE06F1">
        <w:rPr>
          <w:rFonts w:ascii="Times New Roman" w:eastAsia="Calibri" w:hAnsi="Times New Roman" w:cs="Times New Roman"/>
          <w:iCs/>
          <w:sz w:val="24"/>
          <w:szCs w:val="24"/>
        </w:rPr>
        <w:t xml:space="preserve"> </w:t>
      </w:r>
      <w:r w:rsidR="00956BFB" w:rsidRPr="00DE06F1">
        <w:rPr>
          <w:rFonts w:ascii="Times New Roman" w:eastAsia="Calibri" w:hAnsi="Times New Roman" w:cs="Times New Roman"/>
          <w:iCs/>
          <w:sz w:val="24"/>
          <w:szCs w:val="24"/>
        </w:rPr>
        <w:t>stanov</w:t>
      </w:r>
      <w:r w:rsidR="00956BFB">
        <w:rPr>
          <w:rFonts w:ascii="Times New Roman" w:eastAsia="Calibri" w:hAnsi="Times New Roman" w:cs="Times New Roman"/>
          <w:iCs/>
          <w:sz w:val="24"/>
          <w:szCs w:val="24"/>
        </w:rPr>
        <w:t>í</w:t>
      </w:r>
      <w:r w:rsidR="00956BFB" w:rsidRPr="00DE06F1">
        <w:rPr>
          <w:rFonts w:ascii="Times New Roman" w:eastAsia="Calibri" w:hAnsi="Times New Roman" w:cs="Times New Roman"/>
          <w:iCs/>
          <w:sz w:val="24"/>
          <w:szCs w:val="24"/>
        </w:rPr>
        <w:t xml:space="preserve"> </w:t>
      </w:r>
      <w:r w:rsidR="006378B2" w:rsidRPr="00DE06F1">
        <w:rPr>
          <w:rFonts w:ascii="Times New Roman" w:eastAsia="Calibri" w:hAnsi="Times New Roman" w:cs="Times New Roman"/>
          <w:iCs/>
          <w:sz w:val="24"/>
          <w:szCs w:val="24"/>
        </w:rPr>
        <w:t xml:space="preserve">požadavky </w:t>
      </w:r>
      <w:r w:rsidR="000605FD" w:rsidRPr="00DE06F1">
        <w:rPr>
          <w:rFonts w:ascii="Times New Roman" w:eastAsia="Calibri" w:hAnsi="Times New Roman" w:cs="Times New Roman"/>
          <w:iCs/>
          <w:sz w:val="24"/>
          <w:szCs w:val="24"/>
        </w:rPr>
        <w:t xml:space="preserve">týkající se povinnosti zajistit fyzickou infrastrukturu </w:t>
      </w:r>
      <w:r w:rsidR="0046683D" w:rsidRPr="00DE06F1">
        <w:rPr>
          <w:rFonts w:ascii="Times New Roman" w:eastAsia="Calibri" w:hAnsi="Times New Roman" w:cs="Times New Roman"/>
          <w:iCs/>
          <w:sz w:val="24"/>
          <w:szCs w:val="24"/>
        </w:rPr>
        <w:t xml:space="preserve">pro zavedení </w:t>
      </w:r>
      <w:r w:rsidR="000605FD" w:rsidRPr="00DE06F1">
        <w:rPr>
          <w:rFonts w:ascii="Times New Roman" w:eastAsia="Calibri" w:hAnsi="Times New Roman" w:cs="Times New Roman"/>
          <w:iCs/>
          <w:sz w:val="24"/>
          <w:szCs w:val="24"/>
        </w:rPr>
        <w:t>sítí elektronických komunikací</w:t>
      </w:r>
      <w:r w:rsidR="0046683D" w:rsidRPr="00DE06F1">
        <w:rPr>
          <w:rFonts w:ascii="Times New Roman" w:eastAsia="Calibri" w:hAnsi="Times New Roman" w:cs="Times New Roman"/>
          <w:iCs/>
          <w:sz w:val="24"/>
          <w:szCs w:val="24"/>
        </w:rPr>
        <w:t xml:space="preserve">. </w:t>
      </w:r>
      <w:r w:rsidR="007152F2" w:rsidRPr="00DE06F1">
        <w:rPr>
          <w:rFonts w:ascii="Times New Roman" w:eastAsia="Calibri" w:hAnsi="Times New Roman" w:cs="Times New Roman"/>
          <w:iCs/>
          <w:sz w:val="24"/>
          <w:szCs w:val="24"/>
        </w:rPr>
        <w:t>Z</w:t>
      </w:r>
      <w:r w:rsidR="0046683D" w:rsidRPr="00DE06F1">
        <w:rPr>
          <w:rFonts w:ascii="Times New Roman" w:eastAsia="Calibri" w:hAnsi="Times New Roman" w:cs="Times New Roman"/>
          <w:iCs/>
          <w:sz w:val="24"/>
          <w:szCs w:val="24"/>
        </w:rPr>
        <w:t xml:space="preserve">nění </w:t>
      </w:r>
      <w:r w:rsidR="007152F2" w:rsidRPr="00DE06F1">
        <w:rPr>
          <w:rFonts w:ascii="Times New Roman" w:eastAsia="Calibri" w:hAnsi="Times New Roman" w:cs="Times New Roman"/>
          <w:iCs/>
          <w:sz w:val="24"/>
          <w:szCs w:val="24"/>
        </w:rPr>
        <w:t xml:space="preserve">odstavců </w:t>
      </w:r>
      <w:r w:rsidR="0046683D" w:rsidRPr="00DE06F1">
        <w:rPr>
          <w:rFonts w:ascii="Times New Roman" w:eastAsia="Calibri" w:hAnsi="Times New Roman" w:cs="Times New Roman"/>
          <w:iCs/>
          <w:sz w:val="24"/>
          <w:szCs w:val="24"/>
        </w:rPr>
        <w:t>b</w:t>
      </w:r>
      <w:r w:rsidR="000605FD" w:rsidRPr="00DE06F1">
        <w:rPr>
          <w:rFonts w:ascii="Times New Roman" w:eastAsia="Calibri" w:hAnsi="Times New Roman" w:cs="Times New Roman"/>
          <w:iCs/>
          <w:sz w:val="24"/>
          <w:szCs w:val="24"/>
        </w:rPr>
        <w:t>ylo převzato z ustanovení § 15 zákona č. 194/2017 Sb.,</w:t>
      </w:r>
      <w:r w:rsidR="003E2754" w:rsidRPr="00DE06F1">
        <w:t xml:space="preserve"> </w:t>
      </w:r>
      <w:r w:rsidR="003E2754" w:rsidRPr="00DE06F1">
        <w:rPr>
          <w:rFonts w:ascii="Times New Roman" w:eastAsia="Calibri" w:hAnsi="Times New Roman" w:cs="Times New Roman"/>
          <w:iCs/>
          <w:sz w:val="24"/>
          <w:szCs w:val="24"/>
        </w:rPr>
        <w:t xml:space="preserve">o opatřeních ke snížení nákladů na zavádění vysokorychlostních sítí elektronických komunikací a o změně některých souvisejících zákonů, </w:t>
      </w:r>
      <w:r w:rsidR="006378B2" w:rsidRPr="00DE06F1">
        <w:rPr>
          <w:rFonts w:ascii="Times New Roman" w:eastAsia="Calibri" w:hAnsi="Times New Roman" w:cs="Times New Roman"/>
          <w:iCs/>
          <w:sz w:val="24"/>
          <w:szCs w:val="24"/>
        </w:rPr>
        <w:t xml:space="preserve">které bylo </w:t>
      </w:r>
      <w:r w:rsidR="00477D48" w:rsidRPr="00DE06F1">
        <w:rPr>
          <w:rFonts w:ascii="Times New Roman" w:eastAsia="Calibri" w:hAnsi="Times New Roman" w:cs="Times New Roman"/>
          <w:iCs/>
          <w:sz w:val="24"/>
          <w:szCs w:val="24"/>
        </w:rPr>
        <w:t xml:space="preserve">zrušeno </w:t>
      </w:r>
      <w:r w:rsidR="006378B2" w:rsidRPr="00DE06F1">
        <w:rPr>
          <w:rFonts w:ascii="Times New Roman" w:eastAsia="Calibri" w:hAnsi="Times New Roman" w:cs="Times New Roman"/>
          <w:iCs/>
          <w:sz w:val="24"/>
          <w:szCs w:val="24"/>
        </w:rPr>
        <w:t>zákonem</w:t>
      </w:r>
      <w:r w:rsidR="00477D48" w:rsidRPr="00DE06F1">
        <w:rPr>
          <w:rFonts w:ascii="Times New Roman" w:eastAsia="Calibri" w:hAnsi="Times New Roman" w:cs="Times New Roman"/>
          <w:iCs/>
          <w:sz w:val="24"/>
          <w:szCs w:val="24"/>
        </w:rPr>
        <w:t xml:space="preserve"> č. 284/2021 Sb., kterým se mění některé zákony v souvislosti s přijetím stavebního zákona</w:t>
      </w:r>
      <w:r w:rsidR="0046683D" w:rsidRPr="00DE06F1">
        <w:rPr>
          <w:rFonts w:ascii="Times New Roman" w:eastAsia="Calibri" w:hAnsi="Times New Roman" w:cs="Times New Roman"/>
          <w:iCs/>
          <w:sz w:val="24"/>
          <w:szCs w:val="24"/>
        </w:rPr>
        <w:t xml:space="preserve">. </w:t>
      </w:r>
      <w:r w:rsidR="00F23581" w:rsidRPr="00DE06F1">
        <w:rPr>
          <w:rFonts w:ascii="Times New Roman" w:eastAsia="Calibri" w:hAnsi="Times New Roman" w:cs="Times New Roman"/>
          <w:iCs/>
          <w:sz w:val="24"/>
          <w:szCs w:val="24"/>
        </w:rPr>
        <w:t xml:space="preserve">Ustanovení je rovněž </w:t>
      </w:r>
      <w:r w:rsidR="00F23581" w:rsidRPr="00DE06F1">
        <w:rPr>
          <w:rFonts w:ascii="Times New Roman" w:eastAsia="Calibri" w:hAnsi="Times New Roman" w:cs="Times New Roman"/>
          <w:bCs/>
          <w:iCs/>
          <w:sz w:val="24"/>
        </w:rPr>
        <w:t>v souladu s Akčním plánem 2.0 k provedení nedotačních opatření pro podporu plánování a výstavby sítí elektronických komunikací, který mj. stanoví, že je třeba zajistit, aby veškeré nově budované obytné budovy byly připojeny na přípojky sítí elektronických komunikací, či aby byly připojeny vhodnou fyzickou infrastrukturou.</w:t>
      </w:r>
    </w:p>
    <w:p w14:paraId="066798C3" w14:textId="01C43BF9" w:rsidR="006378B2" w:rsidRPr="00DE06F1" w:rsidRDefault="007152F2" w:rsidP="00B57F2D">
      <w:pPr>
        <w:spacing w:after="120" w:line="240" w:lineRule="auto"/>
        <w:jc w:val="both"/>
        <w:rPr>
          <w:rFonts w:ascii="Times New Roman" w:eastAsia="Calibri" w:hAnsi="Times New Roman" w:cs="Times New Roman"/>
          <w:bCs/>
          <w:iCs/>
          <w:sz w:val="24"/>
          <w:highlight w:val="yellow"/>
        </w:rPr>
      </w:pPr>
      <w:r w:rsidRPr="00DE06F1">
        <w:rPr>
          <w:rFonts w:ascii="Times New Roman" w:eastAsia="Calibri" w:hAnsi="Times New Roman" w:cs="Times New Roman"/>
          <w:iCs/>
          <w:sz w:val="24"/>
          <w:szCs w:val="24"/>
        </w:rPr>
        <w:t>U</w:t>
      </w:r>
      <w:r w:rsidR="00936BE1" w:rsidRPr="00DE06F1">
        <w:rPr>
          <w:rFonts w:ascii="Times New Roman" w:eastAsia="Calibri" w:hAnsi="Times New Roman" w:cs="Times New Roman"/>
          <w:iCs/>
          <w:sz w:val="24"/>
          <w:szCs w:val="24"/>
        </w:rPr>
        <w:t xml:space="preserve">stanovení </w:t>
      </w:r>
      <w:r w:rsidRPr="00DE06F1">
        <w:rPr>
          <w:rFonts w:ascii="Times New Roman" w:eastAsia="Calibri" w:hAnsi="Times New Roman" w:cs="Times New Roman"/>
          <w:iCs/>
          <w:sz w:val="24"/>
          <w:szCs w:val="24"/>
        </w:rPr>
        <w:t xml:space="preserve">6 a 7 </w:t>
      </w:r>
      <w:r w:rsidR="0046683D" w:rsidRPr="00DE06F1">
        <w:rPr>
          <w:rFonts w:ascii="Times New Roman" w:eastAsia="Calibri" w:hAnsi="Times New Roman" w:cs="Times New Roman"/>
          <w:iCs/>
          <w:sz w:val="24"/>
          <w:szCs w:val="24"/>
        </w:rPr>
        <w:t>j</w:t>
      </w:r>
      <w:r w:rsidR="00936BE1" w:rsidRPr="00DE06F1">
        <w:rPr>
          <w:rFonts w:ascii="Times New Roman" w:eastAsia="Calibri" w:hAnsi="Times New Roman" w:cs="Times New Roman"/>
          <w:iCs/>
          <w:sz w:val="24"/>
          <w:szCs w:val="24"/>
        </w:rPr>
        <w:t>sou</w:t>
      </w:r>
      <w:r w:rsidR="0046683D" w:rsidRPr="00DE06F1">
        <w:rPr>
          <w:rFonts w:ascii="Times New Roman" w:eastAsia="Calibri" w:hAnsi="Times New Roman" w:cs="Times New Roman"/>
          <w:iCs/>
          <w:sz w:val="24"/>
          <w:szCs w:val="24"/>
        </w:rPr>
        <w:t xml:space="preserve"> </w:t>
      </w:r>
      <w:bookmarkStart w:id="9" w:name="_Hlk135047274"/>
      <w:bookmarkStart w:id="10" w:name="_Hlk135049949"/>
      <w:r w:rsidR="003E2754" w:rsidRPr="00DE06F1">
        <w:rPr>
          <w:rFonts w:ascii="Times New Roman" w:eastAsia="Calibri" w:hAnsi="Times New Roman" w:cs="Times New Roman"/>
          <w:bCs/>
          <w:iCs/>
          <w:sz w:val="24"/>
        </w:rPr>
        <w:t>transpozičním</w:t>
      </w:r>
      <w:r w:rsidR="00936BE1" w:rsidRPr="00DE06F1">
        <w:rPr>
          <w:rFonts w:ascii="Times New Roman" w:eastAsia="Calibri" w:hAnsi="Times New Roman" w:cs="Times New Roman"/>
          <w:bCs/>
          <w:iCs/>
          <w:sz w:val="24"/>
        </w:rPr>
        <w:t>i</w:t>
      </w:r>
      <w:r w:rsidR="003E2754" w:rsidRPr="00DE06F1">
        <w:rPr>
          <w:rFonts w:ascii="Times New Roman" w:eastAsia="Calibri" w:hAnsi="Times New Roman" w:cs="Times New Roman"/>
          <w:bCs/>
          <w:iCs/>
          <w:sz w:val="24"/>
        </w:rPr>
        <w:t xml:space="preserve"> ustanovením</w:t>
      </w:r>
      <w:r w:rsidR="00936BE1" w:rsidRPr="00DE06F1">
        <w:rPr>
          <w:rFonts w:ascii="Times New Roman" w:eastAsia="Calibri" w:hAnsi="Times New Roman" w:cs="Times New Roman"/>
          <w:bCs/>
          <w:iCs/>
          <w:sz w:val="24"/>
        </w:rPr>
        <w:t>i</w:t>
      </w:r>
      <w:r w:rsidR="003E2754" w:rsidRPr="00DE06F1">
        <w:rPr>
          <w:rFonts w:ascii="Times New Roman" w:eastAsia="Calibri" w:hAnsi="Times New Roman" w:cs="Times New Roman"/>
          <w:bCs/>
          <w:iCs/>
          <w:sz w:val="24"/>
        </w:rPr>
        <w:t xml:space="preserve"> směrnice Evropského parlamentu a Rady 2014/61/EU ze dne 15. května 2014 o opatřeních ke snížení nákladů na budování vysokorychlostních sítí elektronických komunikací (32014L0061), které bylo dosud zajištěno </w:t>
      </w:r>
      <w:r w:rsidR="00155EEF" w:rsidRPr="00DE06F1">
        <w:rPr>
          <w:rFonts w:ascii="Times New Roman" w:eastAsia="Calibri" w:hAnsi="Times New Roman" w:cs="Times New Roman"/>
          <w:bCs/>
          <w:iCs/>
          <w:sz w:val="24"/>
        </w:rPr>
        <w:t>zákonem</w:t>
      </w:r>
      <w:r w:rsidR="003E2754" w:rsidRPr="00DE06F1">
        <w:rPr>
          <w:rFonts w:ascii="Times New Roman" w:eastAsia="Calibri" w:hAnsi="Times New Roman" w:cs="Times New Roman"/>
          <w:bCs/>
          <w:iCs/>
          <w:sz w:val="24"/>
        </w:rPr>
        <w:t xml:space="preserve"> č. 194/2017 Sb. Z důvodu zrušení tohoto právního předpisu bylo nutné zachovat povinnost ČR ke splnění této transpozice, která bude nově zajištěna tímto ustanovením.</w:t>
      </w:r>
      <w:bookmarkEnd w:id="9"/>
    </w:p>
    <w:bookmarkEnd w:id="10"/>
    <w:p w14:paraId="40E82A99" w14:textId="77777777" w:rsidR="00D97264" w:rsidRPr="00DE06F1" w:rsidRDefault="00D97264" w:rsidP="00B57F2D">
      <w:pPr>
        <w:spacing w:after="120" w:line="240" w:lineRule="auto"/>
        <w:jc w:val="both"/>
        <w:rPr>
          <w:rFonts w:ascii="Times New Roman" w:eastAsia="Calibri" w:hAnsi="Times New Roman" w:cs="Times New Roman"/>
          <w:b/>
          <w:iCs/>
          <w:sz w:val="24"/>
        </w:rPr>
      </w:pPr>
    </w:p>
    <w:p w14:paraId="01ACE288" w14:textId="42800DB4" w:rsidR="003F7C93" w:rsidRPr="00DE06F1" w:rsidRDefault="005E19D1" w:rsidP="00B57F2D">
      <w:pPr>
        <w:spacing w:after="12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4</w:t>
      </w:r>
      <w:r w:rsidR="00F23581" w:rsidRPr="00DE06F1">
        <w:rPr>
          <w:rFonts w:ascii="Times New Roman" w:eastAsia="Calibri" w:hAnsi="Times New Roman" w:cs="Times New Roman"/>
          <w:b/>
          <w:iCs/>
          <w:sz w:val="24"/>
        </w:rPr>
        <w:t>5</w:t>
      </w:r>
      <w:r w:rsidR="000605FD" w:rsidRPr="00DE06F1">
        <w:rPr>
          <w:rFonts w:ascii="Times New Roman" w:eastAsia="Calibri" w:hAnsi="Times New Roman" w:cs="Times New Roman"/>
          <w:b/>
          <w:iCs/>
          <w:sz w:val="24"/>
        </w:rPr>
        <w:t xml:space="preserve"> Záložní zdroj elektr</w:t>
      </w:r>
      <w:r w:rsidR="003F7C93" w:rsidRPr="00DE06F1">
        <w:rPr>
          <w:rFonts w:ascii="Times New Roman" w:eastAsia="Calibri" w:hAnsi="Times New Roman" w:cs="Times New Roman"/>
          <w:b/>
          <w:iCs/>
          <w:sz w:val="24"/>
        </w:rPr>
        <w:t>ické energie</w:t>
      </w:r>
    </w:p>
    <w:p w14:paraId="78A14F51" w14:textId="16A9D623" w:rsidR="003F7C93" w:rsidRPr="00DE06F1" w:rsidRDefault="003F7C93" w:rsidP="00B57F2D">
      <w:pPr>
        <w:spacing w:after="12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Ustanovení </w:t>
      </w:r>
      <w:r w:rsidR="005F3D8E" w:rsidRPr="00DE06F1">
        <w:rPr>
          <w:rFonts w:ascii="Times New Roman" w:eastAsia="Calibri" w:hAnsi="Times New Roman" w:cs="Times New Roman"/>
          <w:iCs/>
          <w:sz w:val="24"/>
          <w:szCs w:val="24"/>
        </w:rPr>
        <w:t>stanov</w:t>
      </w:r>
      <w:r w:rsidR="005F3D8E">
        <w:rPr>
          <w:rFonts w:ascii="Times New Roman" w:eastAsia="Calibri" w:hAnsi="Times New Roman" w:cs="Times New Roman"/>
          <w:iCs/>
          <w:sz w:val="24"/>
          <w:szCs w:val="24"/>
        </w:rPr>
        <w:t>í</w:t>
      </w:r>
      <w:r w:rsidR="005F3D8E" w:rsidRPr="00DE06F1">
        <w:rPr>
          <w:rFonts w:ascii="Times New Roman" w:eastAsia="Calibri" w:hAnsi="Times New Roman" w:cs="Times New Roman"/>
          <w:iCs/>
          <w:sz w:val="24"/>
          <w:szCs w:val="24"/>
        </w:rPr>
        <w:t xml:space="preserve"> </w:t>
      </w:r>
      <w:r w:rsidRPr="00DE06F1">
        <w:rPr>
          <w:rFonts w:ascii="Times New Roman" w:eastAsia="Calibri" w:hAnsi="Times New Roman" w:cs="Times New Roman"/>
          <w:iCs/>
          <w:sz w:val="24"/>
          <w:szCs w:val="24"/>
        </w:rPr>
        <w:t xml:space="preserve">požadavky na záložní zdroj elektrické energie, </w:t>
      </w:r>
      <w:r w:rsidR="006378B2" w:rsidRPr="00DE06F1">
        <w:rPr>
          <w:rFonts w:ascii="Times New Roman" w:eastAsia="Calibri" w:hAnsi="Times New Roman" w:cs="Times New Roman"/>
          <w:iCs/>
          <w:sz w:val="24"/>
          <w:szCs w:val="24"/>
        </w:rPr>
        <w:t xml:space="preserve">pokud je součástí záměru, </w:t>
      </w:r>
      <w:r w:rsidRPr="00DE06F1">
        <w:rPr>
          <w:rFonts w:ascii="Times New Roman" w:eastAsia="Calibri" w:hAnsi="Times New Roman" w:cs="Times New Roman"/>
          <w:iCs/>
          <w:sz w:val="24"/>
          <w:szCs w:val="24"/>
        </w:rPr>
        <w:t xml:space="preserve">a to ve vztahu k jeho zásobování palivem, včetně zajištění podlah a střech proti průniku paliv, aby nebylo ohroženo životní prostředí. </w:t>
      </w:r>
      <w:r w:rsidR="00574539" w:rsidRPr="00DE06F1">
        <w:rPr>
          <w:rFonts w:ascii="Times New Roman" w:eastAsia="Calibri" w:hAnsi="Times New Roman" w:cs="Times New Roman"/>
          <w:iCs/>
          <w:sz w:val="24"/>
          <w:szCs w:val="24"/>
        </w:rPr>
        <w:t xml:space="preserve">Požadavky se vztahují na veškeré prostory pro </w:t>
      </w:r>
      <w:r w:rsidR="00574539" w:rsidRPr="00DE06F1">
        <w:rPr>
          <w:rFonts w:ascii="Times New Roman" w:eastAsia="Calibri" w:hAnsi="Times New Roman" w:cs="Times New Roman"/>
          <w:iCs/>
          <w:sz w:val="24"/>
          <w:szCs w:val="24"/>
        </w:rPr>
        <w:lastRenderedPageBreak/>
        <w:t>manipulaci s palivy, tedy i na zastřešené prostory</w:t>
      </w:r>
      <w:r w:rsidR="00B27F67" w:rsidRPr="00DE06F1">
        <w:rPr>
          <w:rFonts w:ascii="Times New Roman" w:eastAsia="Calibri" w:hAnsi="Times New Roman" w:cs="Times New Roman"/>
          <w:iCs/>
          <w:sz w:val="24"/>
          <w:szCs w:val="24"/>
        </w:rPr>
        <w:t>, které musí být navrženy jako vyspádované do bezodtoké záchytné jímky.</w:t>
      </w:r>
    </w:p>
    <w:p w14:paraId="07602B6A" w14:textId="77777777" w:rsidR="00C05C82" w:rsidRPr="00DE06F1" w:rsidRDefault="00C05C82" w:rsidP="00B57F2D">
      <w:pPr>
        <w:spacing w:after="120" w:line="240" w:lineRule="auto"/>
        <w:jc w:val="both"/>
        <w:rPr>
          <w:rFonts w:ascii="Times New Roman" w:eastAsia="Calibri" w:hAnsi="Times New Roman" w:cs="Times New Roman"/>
          <w:b/>
          <w:iCs/>
          <w:sz w:val="24"/>
          <w:highlight w:val="yellow"/>
        </w:rPr>
      </w:pPr>
    </w:p>
    <w:p w14:paraId="5807DE88" w14:textId="798C57F4" w:rsidR="003F7C93" w:rsidRPr="00DE06F1" w:rsidRDefault="003F7C93" w:rsidP="00B57F2D">
      <w:pPr>
        <w:spacing w:after="12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C84726" w:rsidRPr="00DE06F1">
        <w:rPr>
          <w:rFonts w:ascii="Times New Roman" w:eastAsia="Calibri" w:hAnsi="Times New Roman" w:cs="Times New Roman"/>
          <w:b/>
          <w:iCs/>
          <w:sz w:val="24"/>
        </w:rPr>
        <w:t>§ 4</w:t>
      </w:r>
      <w:r w:rsidR="00F23581" w:rsidRPr="00DE06F1">
        <w:rPr>
          <w:rFonts w:ascii="Times New Roman" w:eastAsia="Calibri" w:hAnsi="Times New Roman" w:cs="Times New Roman"/>
          <w:b/>
          <w:iCs/>
          <w:sz w:val="24"/>
        </w:rPr>
        <w:t>6</w:t>
      </w:r>
      <w:r w:rsidRPr="00DE06F1">
        <w:rPr>
          <w:rFonts w:ascii="Times New Roman" w:eastAsia="Calibri" w:hAnsi="Times New Roman" w:cs="Times New Roman"/>
          <w:b/>
          <w:iCs/>
          <w:sz w:val="24"/>
        </w:rPr>
        <w:t xml:space="preserve"> Plynovodní přípojk</w:t>
      </w:r>
      <w:r w:rsidR="00BF03EF" w:rsidRPr="00DE06F1">
        <w:rPr>
          <w:rFonts w:ascii="Times New Roman" w:eastAsia="Calibri" w:hAnsi="Times New Roman" w:cs="Times New Roman"/>
          <w:b/>
          <w:iCs/>
          <w:sz w:val="24"/>
        </w:rPr>
        <w:t>a</w:t>
      </w:r>
    </w:p>
    <w:p w14:paraId="26E6F963" w14:textId="168EFA6D" w:rsidR="003F7C93" w:rsidRPr="00DE06F1" w:rsidRDefault="006378B2" w:rsidP="00B57F2D">
      <w:pPr>
        <w:tabs>
          <w:tab w:val="left" w:pos="567"/>
          <w:tab w:val="left" w:pos="993"/>
        </w:tabs>
        <w:spacing w:after="120" w:line="240" w:lineRule="auto"/>
        <w:jc w:val="both"/>
        <w:rPr>
          <w:rFonts w:ascii="Times New Roman" w:eastAsia="Calibri" w:hAnsi="Times New Roman" w:cs="Times New Roman"/>
          <w:iCs/>
          <w:sz w:val="24"/>
          <w:szCs w:val="24"/>
          <w:lang w:eastAsia="cs-CZ"/>
        </w:rPr>
      </w:pPr>
      <w:r w:rsidRPr="00DE06F1">
        <w:rPr>
          <w:rFonts w:ascii="Times New Roman" w:eastAsia="Calibri" w:hAnsi="Times New Roman" w:cs="Times New Roman"/>
          <w:iCs/>
          <w:sz w:val="24"/>
          <w:szCs w:val="24"/>
          <w:lang w:eastAsia="cs-CZ"/>
        </w:rPr>
        <w:t xml:space="preserve">Ustanovení definuje </w:t>
      </w:r>
      <w:r w:rsidR="003F7C93" w:rsidRPr="00DE06F1">
        <w:rPr>
          <w:rFonts w:ascii="Times New Roman" w:eastAsia="Calibri" w:hAnsi="Times New Roman" w:cs="Times New Roman"/>
          <w:iCs/>
          <w:sz w:val="24"/>
          <w:szCs w:val="24"/>
          <w:lang w:eastAsia="cs-CZ"/>
        </w:rPr>
        <w:t>požadavky pro plynovodní přípojku</w:t>
      </w:r>
      <w:r w:rsidR="00E75929" w:rsidRPr="00DE06F1">
        <w:rPr>
          <w:rFonts w:ascii="Times New Roman" w:eastAsia="Calibri" w:hAnsi="Times New Roman" w:cs="Times New Roman"/>
          <w:iCs/>
          <w:sz w:val="24"/>
          <w:szCs w:val="24"/>
          <w:lang w:eastAsia="cs-CZ"/>
        </w:rPr>
        <w:t>,</w:t>
      </w:r>
      <w:r w:rsidR="003F7C93" w:rsidRPr="00DE06F1">
        <w:rPr>
          <w:rFonts w:ascii="Times New Roman" w:eastAsia="Calibri" w:hAnsi="Times New Roman" w:cs="Times New Roman"/>
          <w:iCs/>
          <w:sz w:val="24"/>
          <w:szCs w:val="24"/>
          <w:lang w:eastAsia="cs-CZ"/>
        </w:rPr>
        <w:t xml:space="preserve"> a</w:t>
      </w:r>
      <w:r w:rsidR="0008657C" w:rsidRPr="00DE06F1">
        <w:rPr>
          <w:rFonts w:ascii="Times New Roman" w:eastAsia="Calibri" w:hAnsi="Times New Roman" w:cs="Times New Roman"/>
          <w:iCs/>
          <w:sz w:val="24"/>
          <w:szCs w:val="24"/>
          <w:lang w:eastAsia="cs-CZ"/>
        </w:rPr>
        <w:t> </w:t>
      </w:r>
      <w:r w:rsidR="003F7C93" w:rsidRPr="00DE06F1">
        <w:rPr>
          <w:rFonts w:ascii="Times New Roman" w:eastAsia="Calibri" w:hAnsi="Times New Roman" w:cs="Times New Roman"/>
          <w:iCs/>
          <w:sz w:val="24"/>
          <w:szCs w:val="24"/>
          <w:lang w:eastAsia="cs-CZ"/>
        </w:rPr>
        <w:t xml:space="preserve">to především ve vztahu k materiálu rozvodných potrubí, aby byly dimenzovány dostatečně vzhledem k přetlaku, rozváděnému </w:t>
      </w:r>
      <w:r w:rsidR="0019334A" w:rsidRPr="00DE06F1">
        <w:rPr>
          <w:rFonts w:ascii="Times New Roman" w:eastAsia="Calibri" w:hAnsi="Times New Roman" w:cs="Times New Roman"/>
          <w:iCs/>
          <w:sz w:val="24"/>
          <w:szCs w:val="24"/>
          <w:lang w:eastAsia="cs-CZ"/>
        </w:rPr>
        <w:t>materiálu</w:t>
      </w:r>
      <w:r w:rsidR="003F7C93" w:rsidRPr="00DE06F1">
        <w:rPr>
          <w:rFonts w:ascii="Times New Roman" w:eastAsia="Calibri" w:hAnsi="Times New Roman" w:cs="Times New Roman"/>
          <w:iCs/>
          <w:sz w:val="24"/>
          <w:szCs w:val="24"/>
          <w:lang w:eastAsia="cs-CZ"/>
        </w:rPr>
        <w:t xml:space="preserve"> apod. Především nesmí dojít k ohrožení bezpečnosti. </w:t>
      </w:r>
    </w:p>
    <w:p w14:paraId="511305D7" w14:textId="77777777" w:rsidR="009A2F72" w:rsidRPr="00DE06F1" w:rsidRDefault="009A2F72" w:rsidP="009A2F72">
      <w:pPr>
        <w:spacing w:before="120" w:after="0" w:line="240" w:lineRule="auto"/>
        <w:jc w:val="both"/>
        <w:rPr>
          <w:rFonts w:ascii="Times New Roman" w:eastAsia="Calibri" w:hAnsi="Times New Roman" w:cs="Times New Roman"/>
          <w:b/>
          <w:iCs/>
          <w:sz w:val="24"/>
          <w:highlight w:val="yellow"/>
        </w:rPr>
      </w:pPr>
      <w:r w:rsidRPr="00DE06F1">
        <w:rPr>
          <w:rFonts w:ascii="Times New Roman" w:eastAsiaTheme="minorEastAsia" w:hAnsi="Times New Roman" w:cs="Times New Roman"/>
          <w:iCs/>
          <w:sz w:val="24"/>
          <w:szCs w:val="24"/>
          <w:lang w:eastAsia="cs-CZ"/>
        </w:rPr>
        <w:t xml:space="preserve">Ustanovení </w:t>
      </w:r>
      <w:r w:rsidRPr="00DE06F1">
        <w:rPr>
          <w:rFonts w:ascii="Times New Roman" w:eastAsia="Calibri" w:hAnsi="Times New Roman" w:cs="Times New Roman"/>
          <w:bCs/>
          <w:iCs/>
          <w:sz w:val="24"/>
        </w:rPr>
        <w:t>vychází ze stávající právní úpravy, tj. ze znění ustanovení § 35 vyhlášky                              č. 268/2009 Sb.</w:t>
      </w:r>
    </w:p>
    <w:p w14:paraId="2BA8E2B0" w14:textId="77777777" w:rsidR="005C170A" w:rsidRPr="00DE06F1" w:rsidRDefault="005C170A" w:rsidP="00B57F2D">
      <w:pPr>
        <w:spacing w:after="120" w:line="240" w:lineRule="auto"/>
        <w:jc w:val="both"/>
        <w:rPr>
          <w:rFonts w:ascii="Times New Roman" w:eastAsia="Calibri" w:hAnsi="Times New Roman" w:cs="Times New Roman"/>
          <w:b/>
          <w:iCs/>
          <w:sz w:val="24"/>
        </w:rPr>
      </w:pPr>
    </w:p>
    <w:p w14:paraId="6580E95F" w14:textId="59F89BE9" w:rsidR="003F7C93" w:rsidRPr="00DE06F1" w:rsidRDefault="003F7C93" w:rsidP="00B57F2D">
      <w:pPr>
        <w:spacing w:after="12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xml:space="preserve">§ </w:t>
      </w:r>
      <w:r w:rsidR="00F23581" w:rsidRPr="00DE06F1">
        <w:rPr>
          <w:rFonts w:ascii="Times New Roman" w:eastAsia="Calibri" w:hAnsi="Times New Roman" w:cs="Times New Roman"/>
          <w:b/>
          <w:iCs/>
          <w:sz w:val="24"/>
        </w:rPr>
        <w:t>47</w:t>
      </w:r>
      <w:r w:rsidRPr="00DE06F1">
        <w:rPr>
          <w:rFonts w:ascii="Times New Roman" w:eastAsia="Calibri" w:hAnsi="Times New Roman" w:cs="Times New Roman"/>
          <w:b/>
          <w:iCs/>
          <w:sz w:val="24"/>
        </w:rPr>
        <w:t xml:space="preserve"> Vzduchotechnick</w:t>
      </w:r>
      <w:r w:rsidR="00AA1270" w:rsidRPr="00DE06F1">
        <w:rPr>
          <w:rFonts w:ascii="Times New Roman" w:eastAsia="Calibri" w:hAnsi="Times New Roman" w:cs="Times New Roman"/>
          <w:b/>
          <w:iCs/>
          <w:sz w:val="24"/>
        </w:rPr>
        <w:t>é</w:t>
      </w:r>
      <w:r w:rsidRPr="00DE06F1">
        <w:rPr>
          <w:rFonts w:ascii="Times New Roman" w:eastAsia="Calibri" w:hAnsi="Times New Roman" w:cs="Times New Roman"/>
          <w:b/>
          <w:iCs/>
          <w:sz w:val="24"/>
        </w:rPr>
        <w:t xml:space="preserve"> zařízení</w:t>
      </w:r>
    </w:p>
    <w:p w14:paraId="7D96D325" w14:textId="77777777" w:rsidR="00754B0C" w:rsidRPr="00DE06F1" w:rsidRDefault="0098056E" w:rsidP="00B57F2D">
      <w:pPr>
        <w:spacing w:after="12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V ustanovení jsou stanoveny požadavky na vzduchotechnick</w:t>
      </w:r>
      <w:r w:rsidR="00A14E3D" w:rsidRPr="00DE06F1">
        <w:rPr>
          <w:rFonts w:ascii="Times New Roman" w:eastAsia="Calibri" w:hAnsi="Times New Roman" w:cs="Times New Roman"/>
          <w:iCs/>
          <w:sz w:val="24"/>
          <w:szCs w:val="24"/>
        </w:rPr>
        <w:t>é</w:t>
      </w:r>
      <w:r w:rsidRPr="00DE06F1">
        <w:rPr>
          <w:rFonts w:ascii="Times New Roman" w:eastAsia="Calibri" w:hAnsi="Times New Roman" w:cs="Times New Roman"/>
          <w:iCs/>
          <w:sz w:val="24"/>
          <w:szCs w:val="24"/>
        </w:rPr>
        <w:t xml:space="preserve"> zařízení ve vazbě na zajištění</w:t>
      </w:r>
      <w:r w:rsidR="003F7C93" w:rsidRPr="00DE06F1">
        <w:rPr>
          <w:rFonts w:ascii="Times New Roman" w:eastAsia="Calibri" w:hAnsi="Times New Roman" w:cs="Times New Roman"/>
          <w:iCs/>
          <w:sz w:val="24"/>
          <w:szCs w:val="24"/>
        </w:rPr>
        <w:t xml:space="preserve"> ochran</w:t>
      </w:r>
      <w:r w:rsidRPr="00DE06F1">
        <w:rPr>
          <w:rFonts w:ascii="Times New Roman" w:eastAsia="Calibri" w:hAnsi="Times New Roman" w:cs="Times New Roman"/>
          <w:iCs/>
          <w:sz w:val="24"/>
          <w:szCs w:val="24"/>
        </w:rPr>
        <w:t>y</w:t>
      </w:r>
      <w:r w:rsidR="003F7C93" w:rsidRPr="00DE06F1">
        <w:rPr>
          <w:rFonts w:ascii="Times New Roman" w:eastAsia="Calibri" w:hAnsi="Times New Roman" w:cs="Times New Roman"/>
          <w:iCs/>
          <w:sz w:val="24"/>
          <w:szCs w:val="24"/>
        </w:rPr>
        <w:t xml:space="preserve"> zdraví, bezpečnost</w:t>
      </w:r>
      <w:r w:rsidRPr="00DE06F1">
        <w:rPr>
          <w:rFonts w:ascii="Times New Roman" w:eastAsia="Calibri" w:hAnsi="Times New Roman" w:cs="Times New Roman"/>
          <w:iCs/>
          <w:sz w:val="24"/>
          <w:szCs w:val="24"/>
        </w:rPr>
        <w:t>i</w:t>
      </w:r>
      <w:r w:rsidR="003F7C93" w:rsidRPr="00DE06F1">
        <w:rPr>
          <w:rFonts w:ascii="Times New Roman" w:eastAsia="Calibri" w:hAnsi="Times New Roman" w:cs="Times New Roman"/>
          <w:iCs/>
          <w:sz w:val="24"/>
          <w:szCs w:val="24"/>
        </w:rPr>
        <w:t xml:space="preserve"> a životního prostředí.</w:t>
      </w:r>
      <w:r w:rsidRPr="00DE06F1">
        <w:rPr>
          <w:rFonts w:ascii="Times New Roman" w:eastAsia="Calibri" w:hAnsi="Times New Roman" w:cs="Times New Roman"/>
          <w:iCs/>
          <w:sz w:val="24"/>
          <w:szCs w:val="24"/>
        </w:rPr>
        <w:t xml:space="preserve"> </w:t>
      </w:r>
    </w:p>
    <w:p w14:paraId="51DF2BB2" w14:textId="16919683" w:rsidR="00754B0C" w:rsidRPr="00DE06F1" w:rsidRDefault="0098056E" w:rsidP="00B57F2D">
      <w:pPr>
        <w:spacing w:after="12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Požadavky jsou stanoveny pro </w:t>
      </w:r>
      <w:r w:rsidR="00442820" w:rsidRPr="00DE06F1">
        <w:rPr>
          <w:rFonts w:ascii="Times New Roman" w:eastAsia="Calibri" w:hAnsi="Times New Roman" w:cs="Times New Roman"/>
          <w:iCs/>
          <w:sz w:val="24"/>
          <w:szCs w:val="24"/>
        </w:rPr>
        <w:t xml:space="preserve">výduch odváděného vzduchu </w:t>
      </w:r>
      <w:r w:rsidRPr="00DE06F1">
        <w:rPr>
          <w:rFonts w:ascii="Times New Roman" w:eastAsia="Calibri" w:hAnsi="Times New Roman" w:cs="Times New Roman"/>
          <w:iCs/>
          <w:sz w:val="24"/>
          <w:szCs w:val="24"/>
        </w:rPr>
        <w:t>ve vazbě k okolní zástavbě, požadavky na situování nasávacích otvorů tak, aby bylo minimalizováno nasávání škodlivin</w:t>
      </w:r>
      <w:r w:rsidR="00754B0C" w:rsidRPr="00DE06F1">
        <w:rPr>
          <w:rFonts w:ascii="Times New Roman" w:eastAsia="Calibri" w:hAnsi="Times New Roman" w:cs="Times New Roman"/>
          <w:iCs/>
          <w:sz w:val="24"/>
          <w:szCs w:val="24"/>
        </w:rPr>
        <w:t xml:space="preserve">. </w:t>
      </w:r>
    </w:p>
    <w:p w14:paraId="14704415" w14:textId="71D679E4" w:rsidR="00C976B5" w:rsidRPr="00DE06F1" w:rsidRDefault="00754B0C" w:rsidP="00C976B5">
      <w:pPr>
        <w:spacing w:after="120" w:line="240" w:lineRule="auto"/>
        <w:jc w:val="both"/>
        <w:rPr>
          <w:rFonts w:ascii="Times New Roman" w:eastAsia="Calibri" w:hAnsi="Times New Roman" w:cs="Times New Roman"/>
          <w:sz w:val="24"/>
          <w:szCs w:val="24"/>
        </w:rPr>
      </w:pPr>
      <w:r w:rsidRPr="00DE06F1">
        <w:rPr>
          <w:rFonts w:ascii="Times New Roman" w:eastAsia="Calibri" w:hAnsi="Times New Roman" w:cs="Times New Roman"/>
          <w:iCs/>
          <w:sz w:val="24"/>
          <w:szCs w:val="24"/>
        </w:rPr>
        <w:t xml:space="preserve">Dále ustanovení </w:t>
      </w:r>
      <w:r w:rsidR="003D5563" w:rsidRPr="00DE06F1">
        <w:rPr>
          <w:rFonts w:ascii="Times New Roman" w:eastAsia="Calibri" w:hAnsi="Times New Roman" w:cs="Times New Roman"/>
          <w:iCs/>
          <w:sz w:val="24"/>
          <w:szCs w:val="24"/>
        </w:rPr>
        <w:t>stanov</w:t>
      </w:r>
      <w:r w:rsidR="003D5563">
        <w:rPr>
          <w:rFonts w:ascii="Times New Roman" w:eastAsia="Calibri" w:hAnsi="Times New Roman" w:cs="Times New Roman"/>
          <w:iCs/>
          <w:sz w:val="24"/>
          <w:szCs w:val="24"/>
        </w:rPr>
        <w:t>í</w:t>
      </w:r>
      <w:r w:rsidR="003D5563" w:rsidRPr="00DE06F1">
        <w:rPr>
          <w:rFonts w:ascii="Times New Roman" w:eastAsia="Calibri" w:hAnsi="Times New Roman" w:cs="Times New Roman"/>
          <w:iCs/>
          <w:sz w:val="24"/>
          <w:szCs w:val="24"/>
        </w:rPr>
        <w:t xml:space="preserve"> </w:t>
      </w:r>
      <w:r w:rsidR="0098056E" w:rsidRPr="00DE06F1">
        <w:rPr>
          <w:rFonts w:ascii="Times New Roman" w:eastAsia="Calibri" w:hAnsi="Times New Roman" w:cs="Times New Roman"/>
          <w:iCs/>
          <w:sz w:val="24"/>
          <w:szCs w:val="24"/>
        </w:rPr>
        <w:t>požadavky na vzduchovod</w:t>
      </w:r>
      <w:r w:rsidRPr="00DE06F1">
        <w:rPr>
          <w:rFonts w:ascii="Times New Roman" w:eastAsia="Calibri" w:hAnsi="Times New Roman" w:cs="Times New Roman"/>
          <w:iCs/>
          <w:sz w:val="24"/>
          <w:szCs w:val="24"/>
        </w:rPr>
        <w:t xml:space="preserve">, který musí být </w:t>
      </w:r>
      <w:r w:rsidR="00C976B5" w:rsidRPr="16DCF593">
        <w:rPr>
          <w:rFonts w:ascii="Times New Roman" w:eastAsia="Calibri" w:hAnsi="Times New Roman" w:cs="Times New Roman"/>
          <w:sz w:val="24"/>
          <w:szCs w:val="24"/>
        </w:rPr>
        <w:t>navržen</w:t>
      </w:r>
      <w:r w:rsidR="571646A7" w:rsidRPr="16DCF593">
        <w:rPr>
          <w:rFonts w:ascii="Times New Roman" w:eastAsia="Calibri" w:hAnsi="Times New Roman" w:cs="Times New Roman"/>
          <w:sz w:val="24"/>
          <w:szCs w:val="24"/>
        </w:rPr>
        <w:t>a proveden</w:t>
      </w:r>
      <w:r w:rsidR="003D5563" w:rsidRPr="16DCF593">
        <w:rPr>
          <w:rFonts w:ascii="Times New Roman" w:eastAsia="Calibri" w:hAnsi="Times New Roman" w:cs="Times New Roman"/>
          <w:sz w:val="24"/>
          <w:szCs w:val="24"/>
        </w:rPr>
        <w:t xml:space="preserve"> tak</w:t>
      </w:r>
      <w:r w:rsidR="00C976B5" w:rsidRPr="16DCF593">
        <w:rPr>
          <w:rFonts w:ascii="Times New Roman" w:eastAsia="Calibri" w:hAnsi="Times New Roman" w:cs="Times New Roman"/>
          <w:sz w:val="24"/>
          <w:szCs w:val="24"/>
        </w:rPr>
        <w:t>, aby na vnitřní ani na vnější straně vzduchovodu nedocházelo ke kondenzaci vodních par</w:t>
      </w:r>
      <w:r w:rsidRPr="16DCF593">
        <w:rPr>
          <w:rFonts w:ascii="Times New Roman" w:eastAsia="Calibri" w:hAnsi="Times New Roman" w:cs="Times New Roman"/>
          <w:sz w:val="24"/>
          <w:szCs w:val="24"/>
        </w:rPr>
        <w:t xml:space="preserve">, což způsobuje vzduch s vysokým obsahem vodních par, které musí být ze vzduchovodu odváděny. </w:t>
      </w:r>
      <w:r w:rsidR="00C976B5" w:rsidRPr="16DCF593">
        <w:rPr>
          <w:rFonts w:ascii="Times New Roman" w:eastAsia="Calibri" w:hAnsi="Times New Roman" w:cs="Times New Roman"/>
          <w:sz w:val="24"/>
          <w:szCs w:val="24"/>
        </w:rPr>
        <w:t xml:space="preserve">V těch částech vzduchovodu, </w:t>
      </w:r>
      <w:r w:rsidR="00C976B5" w:rsidRPr="00492BBD">
        <w:rPr>
          <w:rFonts w:ascii="Times New Roman" w:eastAsia="Calibri" w:hAnsi="Times New Roman" w:cs="Times New Roman"/>
          <w:sz w:val="24"/>
          <w:szCs w:val="24"/>
        </w:rPr>
        <w:t>ve kterém</w:t>
      </w:r>
      <w:r w:rsidR="00C976B5" w:rsidRPr="16DCF593">
        <w:rPr>
          <w:rFonts w:ascii="Times New Roman" w:eastAsia="Calibri" w:hAnsi="Times New Roman" w:cs="Times New Roman"/>
          <w:sz w:val="24"/>
          <w:szCs w:val="24"/>
        </w:rPr>
        <w:t xml:space="preserve"> návrh nemůže z důvodu působení fyzikálních zákonů vyloučit krátkodobou či dlouhodobou kondenzaci vodních par na vnitřní straně, musí být tyto části vzduchovodu navrženy jako vodotěsné, být ve spádu a opatřeny odvodňovacím mechanismem.</w:t>
      </w:r>
    </w:p>
    <w:p w14:paraId="2CF86C9A" w14:textId="695206A9" w:rsidR="00754B0C" w:rsidRPr="00DE06F1" w:rsidRDefault="00754B0C" w:rsidP="0014271A">
      <w:pPr>
        <w:spacing w:after="12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rPr>
        <w:t xml:space="preserve">Ustanovení také </w:t>
      </w:r>
      <w:r w:rsidR="00AA416B" w:rsidRPr="00DE06F1">
        <w:rPr>
          <w:rFonts w:ascii="Times New Roman" w:eastAsia="Calibri" w:hAnsi="Times New Roman" w:cs="Times New Roman"/>
          <w:bCs/>
          <w:iCs/>
          <w:sz w:val="24"/>
        </w:rPr>
        <w:t>stanov</w:t>
      </w:r>
      <w:r w:rsidR="00AA416B">
        <w:rPr>
          <w:rFonts w:ascii="Times New Roman" w:eastAsia="Calibri" w:hAnsi="Times New Roman" w:cs="Times New Roman"/>
          <w:bCs/>
          <w:iCs/>
          <w:sz w:val="24"/>
        </w:rPr>
        <w:t>í</w:t>
      </w:r>
      <w:r w:rsidR="00AA416B" w:rsidRPr="00DE06F1">
        <w:rPr>
          <w:rFonts w:ascii="Times New Roman" w:eastAsia="Calibri" w:hAnsi="Times New Roman" w:cs="Times New Roman"/>
          <w:bCs/>
          <w:iCs/>
          <w:sz w:val="24"/>
        </w:rPr>
        <w:t xml:space="preserve"> </w:t>
      </w:r>
      <w:r w:rsidRPr="00DE06F1">
        <w:rPr>
          <w:rFonts w:ascii="Times New Roman" w:eastAsia="Calibri" w:hAnsi="Times New Roman" w:cs="Times New Roman"/>
          <w:bCs/>
          <w:iCs/>
          <w:sz w:val="24"/>
        </w:rPr>
        <w:t xml:space="preserve">požadavky na zpětné získávání tepla </w:t>
      </w:r>
      <w:r w:rsidRPr="00DE06F1">
        <w:rPr>
          <w:rFonts w:ascii="Times New Roman" w:eastAsia="Times New Roman" w:hAnsi="Times New Roman" w:cs="Times New Roman"/>
          <w:sz w:val="24"/>
          <w:szCs w:val="24"/>
          <w:lang w:eastAsia="cs-CZ"/>
        </w:rPr>
        <w:t>z odváděného vzduchu.</w:t>
      </w:r>
    </w:p>
    <w:p w14:paraId="1D83CF23" w14:textId="245521A5" w:rsidR="0014271A" w:rsidRPr="00DE06F1" w:rsidRDefault="0014271A" w:rsidP="0014271A">
      <w:pPr>
        <w:spacing w:after="120" w:line="240" w:lineRule="auto"/>
        <w:jc w:val="both"/>
        <w:rPr>
          <w:rFonts w:ascii="Times New Roman" w:eastAsia="Calibri" w:hAnsi="Times New Roman" w:cs="Times New Roman"/>
          <w:bCs/>
          <w:iCs/>
          <w:sz w:val="24"/>
          <w:highlight w:val="yellow"/>
        </w:rPr>
      </w:pPr>
      <w:r w:rsidRPr="00DE06F1">
        <w:rPr>
          <w:rFonts w:ascii="Times New Roman" w:eastAsia="Calibri" w:hAnsi="Times New Roman" w:cs="Times New Roman"/>
          <w:bCs/>
          <w:iCs/>
          <w:sz w:val="24"/>
        </w:rPr>
        <w:t xml:space="preserve">Požadavky na </w:t>
      </w:r>
      <w:r w:rsidR="00442820" w:rsidRPr="00DE06F1">
        <w:rPr>
          <w:rFonts w:ascii="Times New Roman" w:eastAsia="Calibri" w:hAnsi="Times New Roman" w:cs="Times New Roman"/>
          <w:bCs/>
          <w:iCs/>
          <w:sz w:val="24"/>
        </w:rPr>
        <w:t>výduch odváděného vzduchu</w:t>
      </w:r>
      <w:r w:rsidRPr="00DE06F1">
        <w:rPr>
          <w:rFonts w:ascii="Times New Roman" w:eastAsia="Calibri" w:hAnsi="Times New Roman" w:cs="Times New Roman"/>
          <w:bCs/>
          <w:iCs/>
          <w:sz w:val="24"/>
        </w:rPr>
        <w:t xml:space="preserve">, aby neohrožoval a neobtěžoval okolí, jsou stanoveny v ČSN 12 7010 Vzduchotechnická zařízení. Navrhování větracích a klimatizačních zařízení. Všeobecná ustanovení. </w:t>
      </w:r>
    </w:p>
    <w:p w14:paraId="560A6EF2" w14:textId="6978570B" w:rsidR="009A2F72" w:rsidRPr="00DE06F1" w:rsidRDefault="009A2F72" w:rsidP="009A2F72">
      <w:pPr>
        <w:spacing w:before="120" w:after="0" w:line="240" w:lineRule="auto"/>
        <w:jc w:val="both"/>
        <w:rPr>
          <w:rFonts w:ascii="Times New Roman" w:eastAsia="Calibri" w:hAnsi="Times New Roman" w:cs="Times New Roman"/>
          <w:bCs/>
          <w:iCs/>
          <w:sz w:val="24"/>
        </w:rPr>
      </w:pPr>
      <w:r w:rsidRPr="00DE06F1">
        <w:rPr>
          <w:rFonts w:ascii="Times New Roman" w:eastAsiaTheme="minorEastAsia" w:hAnsi="Times New Roman" w:cs="Times New Roman"/>
          <w:iCs/>
          <w:sz w:val="24"/>
          <w:szCs w:val="24"/>
          <w:lang w:eastAsia="cs-CZ"/>
        </w:rPr>
        <w:t xml:space="preserve">Ustanovení </w:t>
      </w:r>
      <w:r w:rsidRPr="00DE06F1">
        <w:rPr>
          <w:rFonts w:ascii="Times New Roman" w:eastAsia="Calibri" w:hAnsi="Times New Roman" w:cs="Times New Roman"/>
          <w:bCs/>
          <w:iCs/>
          <w:sz w:val="24"/>
        </w:rPr>
        <w:t>vychází ze stávající právní úpravy, tj. ze znění ustanovení § 37 vyhlášky</w:t>
      </w:r>
      <w:r w:rsidR="005C170A" w:rsidRPr="00DE06F1">
        <w:rPr>
          <w:rFonts w:ascii="Times New Roman" w:eastAsia="Calibri" w:hAnsi="Times New Roman" w:cs="Times New Roman"/>
          <w:bCs/>
          <w:iCs/>
          <w:sz w:val="24"/>
        </w:rPr>
        <w:t xml:space="preserve"> </w:t>
      </w:r>
      <w:r w:rsidRPr="00DE06F1">
        <w:rPr>
          <w:rFonts w:ascii="Times New Roman" w:eastAsia="Calibri" w:hAnsi="Times New Roman" w:cs="Times New Roman"/>
          <w:bCs/>
          <w:iCs/>
          <w:sz w:val="24"/>
        </w:rPr>
        <w:t>č.</w:t>
      </w:r>
      <w:r w:rsidR="005C170A" w:rsidRPr="00DE06F1">
        <w:rPr>
          <w:rFonts w:ascii="Times New Roman" w:eastAsia="Calibri" w:hAnsi="Times New Roman" w:cs="Times New Roman"/>
          <w:bCs/>
          <w:iCs/>
          <w:sz w:val="24"/>
        </w:rPr>
        <w:t> </w:t>
      </w:r>
      <w:r w:rsidRPr="00DE06F1">
        <w:rPr>
          <w:rFonts w:ascii="Times New Roman" w:eastAsia="Calibri" w:hAnsi="Times New Roman" w:cs="Times New Roman"/>
          <w:bCs/>
          <w:iCs/>
          <w:sz w:val="24"/>
        </w:rPr>
        <w:t>268/2009 Sb.</w:t>
      </w:r>
    </w:p>
    <w:p w14:paraId="2F7B2DAD" w14:textId="77777777" w:rsidR="009E0F54" w:rsidRPr="00DE06F1" w:rsidRDefault="009E0F54" w:rsidP="00B57F2D">
      <w:pPr>
        <w:spacing w:after="120" w:line="240" w:lineRule="auto"/>
        <w:jc w:val="both"/>
        <w:rPr>
          <w:rFonts w:ascii="Times New Roman" w:eastAsia="Calibri" w:hAnsi="Times New Roman" w:cs="Times New Roman"/>
          <w:b/>
          <w:iCs/>
          <w:sz w:val="24"/>
          <w:highlight w:val="yellow"/>
        </w:rPr>
      </w:pPr>
    </w:p>
    <w:p w14:paraId="3EA4909C" w14:textId="33DF82C9" w:rsidR="003F7C93" w:rsidRPr="00DE06F1" w:rsidRDefault="003F7C93"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xml:space="preserve">§ </w:t>
      </w:r>
      <w:r w:rsidR="00F23581" w:rsidRPr="00DE06F1">
        <w:rPr>
          <w:rFonts w:ascii="Times New Roman" w:eastAsia="Calibri" w:hAnsi="Times New Roman" w:cs="Times New Roman"/>
          <w:b/>
          <w:iCs/>
          <w:sz w:val="24"/>
        </w:rPr>
        <w:t>48</w:t>
      </w:r>
      <w:r w:rsidRPr="00DE06F1">
        <w:rPr>
          <w:rFonts w:ascii="Times New Roman" w:eastAsia="Calibri" w:hAnsi="Times New Roman" w:cs="Times New Roman"/>
          <w:b/>
          <w:iCs/>
          <w:sz w:val="24"/>
        </w:rPr>
        <w:t xml:space="preserve"> Teplovodní přípojk</w:t>
      </w:r>
      <w:r w:rsidR="0098056E" w:rsidRPr="00DE06F1">
        <w:rPr>
          <w:rFonts w:ascii="Times New Roman" w:eastAsia="Calibri" w:hAnsi="Times New Roman" w:cs="Times New Roman"/>
          <w:b/>
          <w:iCs/>
          <w:sz w:val="24"/>
        </w:rPr>
        <w:t>a</w:t>
      </w:r>
      <w:r w:rsidRPr="00DE06F1">
        <w:rPr>
          <w:rFonts w:ascii="Times New Roman" w:eastAsia="Calibri" w:hAnsi="Times New Roman" w:cs="Times New Roman"/>
          <w:b/>
          <w:iCs/>
          <w:sz w:val="24"/>
        </w:rPr>
        <w:t xml:space="preserve"> a rozvod tepelné energie</w:t>
      </w:r>
    </w:p>
    <w:p w14:paraId="4BB05AC0" w14:textId="1A1813BC" w:rsidR="003F7C93" w:rsidRPr="00DE06F1" w:rsidRDefault="00DD737B" w:rsidP="00B57F2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U</w:t>
      </w:r>
      <w:r w:rsidR="0098056E" w:rsidRPr="00DE06F1">
        <w:rPr>
          <w:rFonts w:ascii="Times New Roman" w:eastAsia="Times New Roman" w:hAnsi="Times New Roman" w:cs="Times New Roman"/>
          <w:iCs/>
          <w:sz w:val="24"/>
          <w:szCs w:val="24"/>
        </w:rPr>
        <w:t>stanovení stanov</w:t>
      </w:r>
      <w:r w:rsidRPr="00DE06F1">
        <w:rPr>
          <w:rFonts w:ascii="Times New Roman" w:eastAsia="Times New Roman" w:hAnsi="Times New Roman" w:cs="Times New Roman"/>
          <w:iCs/>
          <w:sz w:val="24"/>
          <w:szCs w:val="24"/>
        </w:rPr>
        <w:t>í</w:t>
      </w:r>
      <w:r w:rsidR="0098056E" w:rsidRPr="00DE06F1">
        <w:rPr>
          <w:rFonts w:ascii="Times New Roman" w:eastAsia="Times New Roman" w:hAnsi="Times New Roman" w:cs="Times New Roman"/>
          <w:iCs/>
          <w:sz w:val="24"/>
          <w:szCs w:val="24"/>
        </w:rPr>
        <w:t xml:space="preserve"> požadavek na zřízení hlavního uzávěru topného média</w:t>
      </w:r>
      <w:r w:rsidR="006378B2" w:rsidRPr="00DE06F1">
        <w:rPr>
          <w:rFonts w:ascii="Times New Roman" w:eastAsia="Times New Roman" w:hAnsi="Times New Roman" w:cs="Times New Roman"/>
          <w:iCs/>
          <w:sz w:val="24"/>
          <w:szCs w:val="24"/>
        </w:rPr>
        <w:t>, a to jak na vstupu, tak na výst</w:t>
      </w:r>
      <w:r w:rsidR="00862986" w:rsidRPr="00DE06F1">
        <w:rPr>
          <w:rFonts w:ascii="Times New Roman" w:eastAsia="Times New Roman" w:hAnsi="Times New Roman" w:cs="Times New Roman"/>
          <w:iCs/>
          <w:sz w:val="24"/>
          <w:szCs w:val="24"/>
        </w:rPr>
        <w:t>upu</w:t>
      </w:r>
      <w:r w:rsidR="006378B2" w:rsidRPr="00DE06F1">
        <w:rPr>
          <w:rFonts w:ascii="Times New Roman" w:eastAsia="Times New Roman" w:hAnsi="Times New Roman" w:cs="Times New Roman"/>
          <w:iCs/>
          <w:sz w:val="24"/>
          <w:szCs w:val="24"/>
        </w:rPr>
        <w:t xml:space="preserve"> ze stavby sloužící zejména </w:t>
      </w:r>
      <w:r w:rsidR="0098056E" w:rsidRPr="00DE06F1">
        <w:rPr>
          <w:rFonts w:ascii="Times New Roman" w:eastAsia="Times New Roman" w:hAnsi="Times New Roman" w:cs="Times New Roman"/>
          <w:iCs/>
          <w:sz w:val="24"/>
          <w:szCs w:val="24"/>
        </w:rPr>
        <w:t xml:space="preserve">k zajištění </w:t>
      </w:r>
      <w:r w:rsidR="006378B2" w:rsidRPr="00DE06F1">
        <w:rPr>
          <w:rFonts w:ascii="Times New Roman" w:eastAsia="Times New Roman" w:hAnsi="Times New Roman" w:cs="Times New Roman"/>
          <w:iCs/>
          <w:sz w:val="24"/>
          <w:szCs w:val="24"/>
        </w:rPr>
        <w:t xml:space="preserve">přerušení dodávek </w:t>
      </w:r>
      <w:r w:rsidR="0098056E" w:rsidRPr="00DE06F1">
        <w:rPr>
          <w:rFonts w:ascii="Times New Roman" w:eastAsia="Times New Roman" w:hAnsi="Times New Roman" w:cs="Times New Roman"/>
          <w:iCs/>
          <w:sz w:val="24"/>
          <w:szCs w:val="24"/>
        </w:rPr>
        <w:t>v případě havarijních situací</w:t>
      </w:r>
      <w:r w:rsidR="003F7C93" w:rsidRPr="00DE06F1">
        <w:rPr>
          <w:rFonts w:ascii="Times New Roman" w:eastAsia="Times New Roman" w:hAnsi="Times New Roman" w:cs="Times New Roman"/>
          <w:iCs/>
          <w:sz w:val="24"/>
          <w:szCs w:val="24"/>
        </w:rPr>
        <w:t xml:space="preserve">.  </w:t>
      </w:r>
    </w:p>
    <w:p w14:paraId="612DCCE7" w14:textId="2610A400" w:rsidR="0041543B" w:rsidRPr="00DE06F1" w:rsidRDefault="0041543B" w:rsidP="0041543B">
      <w:pPr>
        <w:keepNext/>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rPr>
        <w:t>Jedná se o revidované požadavky ustanovení § 38 stávající vyhlášky č. 268/2009 Sb. Další požadavky stanoví vyhláška č.</w:t>
      </w:r>
      <w:r w:rsidR="00153B42" w:rsidRPr="00DE06F1">
        <w:rPr>
          <w:rFonts w:ascii="Times New Roman" w:eastAsia="Calibri" w:hAnsi="Times New Roman" w:cs="Times New Roman"/>
          <w:bCs/>
          <w:iCs/>
          <w:sz w:val="24"/>
        </w:rPr>
        <w:t xml:space="preserve"> </w:t>
      </w:r>
      <w:r w:rsidRPr="00DE06F1">
        <w:rPr>
          <w:rFonts w:ascii="Times New Roman" w:eastAsia="Calibri" w:hAnsi="Times New Roman" w:cs="Times New Roman"/>
          <w:bCs/>
          <w:iCs/>
          <w:sz w:val="24"/>
        </w:rPr>
        <w:t xml:space="preserve">193/2007 Sb., kterou se stanoví podrobnosti účinnosti užití energie při rozvodu tepelné energie a vnitřním rozvodu tepelné energie a chladu a vyhláška č.194/2007 Sb., kterou se stanoví pravidla pro vytápění a dodávku teplé vody, měrné ukazatele spotřeby tepelné energie pro vytápění a pro přípravu teplé vody a požadavky na vybavení vnitřních tepelných zařízení budov přístroji regulujícími a registrujícími dodávku tepelné energie. </w:t>
      </w:r>
    </w:p>
    <w:p w14:paraId="50D72A19" w14:textId="051F3E4B" w:rsidR="00DE06F1" w:rsidRDefault="00DE06F1" w:rsidP="00B57F2D">
      <w:pPr>
        <w:spacing w:before="120" w:after="0" w:line="240" w:lineRule="auto"/>
        <w:jc w:val="both"/>
        <w:rPr>
          <w:rFonts w:ascii="Times New Roman" w:eastAsia="Calibri" w:hAnsi="Times New Roman" w:cs="Times New Roman"/>
          <w:b/>
          <w:iCs/>
          <w:sz w:val="24"/>
        </w:rPr>
      </w:pPr>
    </w:p>
    <w:p w14:paraId="1AA5747A" w14:textId="5C6D0937" w:rsidR="00762980" w:rsidRDefault="00762980" w:rsidP="00B57F2D">
      <w:pPr>
        <w:spacing w:before="120" w:after="0" w:line="240" w:lineRule="auto"/>
        <w:jc w:val="both"/>
        <w:rPr>
          <w:rFonts w:ascii="Times New Roman" w:eastAsia="Calibri" w:hAnsi="Times New Roman" w:cs="Times New Roman"/>
          <w:b/>
          <w:iCs/>
          <w:sz w:val="24"/>
        </w:rPr>
      </w:pPr>
    </w:p>
    <w:p w14:paraId="5E0767E8" w14:textId="77777777" w:rsidR="00762980" w:rsidRDefault="00762980" w:rsidP="00B57F2D">
      <w:pPr>
        <w:spacing w:before="120" w:after="0" w:line="240" w:lineRule="auto"/>
        <w:jc w:val="both"/>
        <w:rPr>
          <w:rFonts w:ascii="Times New Roman" w:eastAsia="Calibri" w:hAnsi="Times New Roman" w:cs="Times New Roman"/>
          <w:b/>
          <w:iCs/>
          <w:sz w:val="24"/>
        </w:rPr>
      </w:pPr>
    </w:p>
    <w:p w14:paraId="410F5267" w14:textId="38DEA7C6" w:rsidR="003F7C93" w:rsidRPr="00DE06F1" w:rsidRDefault="003F7C93"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lastRenderedPageBreak/>
        <w:t xml:space="preserve">K </w:t>
      </w:r>
      <w:r w:rsidR="00E861A1" w:rsidRPr="00DE06F1">
        <w:rPr>
          <w:rFonts w:ascii="Times New Roman" w:eastAsia="Calibri" w:hAnsi="Times New Roman" w:cs="Times New Roman"/>
          <w:b/>
          <w:iCs/>
          <w:sz w:val="24"/>
        </w:rPr>
        <w:t xml:space="preserve">§ </w:t>
      </w:r>
      <w:r w:rsidR="00F23581" w:rsidRPr="00DE06F1">
        <w:rPr>
          <w:rFonts w:ascii="Times New Roman" w:eastAsia="Calibri" w:hAnsi="Times New Roman" w:cs="Times New Roman"/>
          <w:b/>
          <w:iCs/>
          <w:sz w:val="24"/>
        </w:rPr>
        <w:t>49</w:t>
      </w:r>
      <w:r w:rsidRPr="00DE06F1">
        <w:rPr>
          <w:rFonts w:ascii="Times New Roman" w:eastAsia="Calibri" w:hAnsi="Times New Roman" w:cs="Times New Roman"/>
          <w:b/>
          <w:iCs/>
          <w:sz w:val="24"/>
        </w:rPr>
        <w:t xml:space="preserve"> Spalinov</w:t>
      </w:r>
      <w:r w:rsidR="0090550C" w:rsidRPr="00DE06F1">
        <w:rPr>
          <w:rFonts w:ascii="Times New Roman" w:eastAsia="Calibri" w:hAnsi="Times New Roman" w:cs="Times New Roman"/>
          <w:b/>
          <w:iCs/>
          <w:sz w:val="24"/>
        </w:rPr>
        <w:t>á</w:t>
      </w:r>
      <w:r w:rsidRPr="00DE06F1">
        <w:rPr>
          <w:rFonts w:ascii="Times New Roman" w:eastAsia="Calibri" w:hAnsi="Times New Roman" w:cs="Times New Roman"/>
          <w:b/>
          <w:iCs/>
          <w:sz w:val="24"/>
        </w:rPr>
        <w:t xml:space="preserve"> cest</w:t>
      </w:r>
      <w:r w:rsidR="0090550C" w:rsidRPr="00DE06F1">
        <w:rPr>
          <w:rFonts w:ascii="Times New Roman" w:eastAsia="Calibri" w:hAnsi="Times New Roman" w:cs="Times New Roman"/>
          <w:b/>
          <w:iCs/>
          <w:sz w:val="24"/>
        </w:rPr>
        <w:t>a</w:t>
      </w:r>
    </w:p>
    <w:p w14:paraId="49FDD7C4" w14:textId="77777777" w:rsidR="003F7C93" w:rsidRPr="00DE06F1" w:rsidRDefault="003F7C93" w:rsidP="00B57F2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Úkolem spalinových cest je rychle, bezpečně a efektivně odvést z vnitřních prostor stavby zplodiny vznikající hořením ve zdrojích tepla využívajících princip spalování.</w:t>
      </w:r>
    </w:p>
    <w:p w14:paraId="13C9C222" w14:textId="173EB5F7" w:rsidR="006378B2" w:rsidRPr="00DE06F1" w:rsidRDefault="003F7C93" w:rsidP="00B57F2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Spalinové cesty jsou speciálními částmi konstrukcí stavby, které musí bezpečně a spolehlivě odvádět z vnitřních prostorů stavby zplodiny vznikající spalováním médií (různé plyny, uhlí, dřevo a jeho aglomeráty aj.) ve spalovacích zdrojích tepelné energie (otopné kotle, ohřívače TUV, kamna a jiná topeniště). Vzhledem k riziku spojeným s provozováním topenišť, vznikem a odvodem spalin z vnitřního prostoru stavby </w:t>
      </w:r>
      <w:r w:rsidR="006378B2" w:rsidRPr="00DE06F1">
        <w:rPr>
          <w:rFonts w:ascii="Times New Roman" w:eastAsia="Times New Roman" w:hAnsi="Times New Roman" w:cs="Times New Roman"/>
          <w:iCs/>
          <w:sz w:val="24"/>
          <w:szCs w:val="24"/>
        </w:rPr>
        <w:t xml:space="preserve">jsou </w:t>
      </w:r>
      <w:r w:rsidRPr="00DE06F1">
        <w:rPr>
          <w:rFonts w:ascii="Times New Roman" w:eastAsia="Times New Roman" w:hAnsi="Times New Roman" w:cs="Times New Roman"/>
          <w:iCs/>
          <w:sz w:val="24"/>
          <w:szCs w:val="24"/>
        </w:rPr>
        <w:t>stanov</w:t>
      </w:r>
      <w:r w:rsidR="006378B2" w:rsidRPr="00DE06F1">
        <w:rPr>
          <w:rFonts w:ascii="Times New Roman" w:eastAsia="Times New Roman" w:hAnsi="Times New Roman" w:cs="Times New Roman"/>
          <w:iCs/>
          <w:sz w:val="24"/>
          <w:szCs w:val="24"/>
        </w:rPr>
        <w:t>eny</w:t>
      </w:r>
      <w:r w:rsidRPr="00DE06F1">
        <w:rPr>
          <w:rFonts w:ascii="Times New Roman" w:eastAsia="Times New Roman" w:hAnsi="Times New Roman" w:cs="Times New Roman"/>
          <w:iCs/>
          <w:sz w:val="24"/>
          <w:szCs w:val="24"/>
        </w:rPr>
        <w:t xml:space="preserve"> požadavky na tyto konstrukce a jejich provedení vč</w:t>
      </w:r>
      <w:r w:rsidR="003759E0" w:rsidRPr="00DE06F1">
        <w:rPr>
          <w:rFonts w:ascii="Times New Roman" w:eastAsia="Times New Roman" w:hAnsi="Times New Roman" w:cs="Times New Roman"/>
          <w:iCs/>
          <w:sz w:val="24"/>
          <w:szCs w:val="24"/>
        </w:rPr>
        <w:t>etně</w:t>
      </w:r>
      <w:r w:rsidRPr="00DE06F1">
        <w:rPr>
          <w:rFonts w:ascii="Times New Roman" w:eastAsia="Times New Roman" w:hAnsi="Times New Roman" w:cs="Times New Roman"/>
          <w:iCs/>
          <w:sz w:val="24"/>
          <w:szCs w:val="24"/>
        </w:rPr>
        <w:t xml:space="preserve"> všech součástí a doplňků.</w:t>
      </w:r>
      <w:r w:rsidR="00777780" w:rsidRPr="00DE06F1">
        <w:rPr>
          <w:rFonts w:ascii="Times New Roman" w:eastAsia="Times New Roman" w:hAnsi="Times New Roman" w:cs="Times New Roman"/>
          <w:iCs/>
          <w:sz w:val="24"/>
          <w:szCs w:val="24"/>
        </w:rPr>
        <w:t xml:space="preserve"> </w:t>
      </w:r>
    </w:p>
    <w:p w14:paraId="5BD78D09" w14:textId="4C3C4EBC" w:rsidR="00936BE1" w:rsidRPr="00DE06F1" w:rsidRDefault="00936BE1" w:rsidP="00B57F2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Spalinovou cestou je komín a kouřovod jako volně průchozí dutiny</w:t>
      </w:r>
      <w:r w:rsidR="004D1E78">
        <w:rPr>
          <w:rFonts w:ascii="Times New Roman" w:eastAsia="Times New Roman" w:hAnsi="Times New Roman" w:cs="Times New Roman"/>
          <w:iCs/>
          <w:sz w:val="24"/>
          <w:szCs w:val="24"/>
        </w:rPr>
        <w:t>,</w:t>
      </w:r>
      <w:r w:rsidRPr="00DE06F1">
        <w:rPr>
          <w:rFonts w:ascii="Times New Roman" w:eastAsia="Times New Roman" w:hAnsi="Times New Roman" w:cs="Times New Roman"/>
          <w:iCs/>
          <w:sz w:val="24"/>
          <w:szCs w:val="24"/>
        </w:rPr>
        <w:t xml:space="preserve"> tj. šachty, průduchy nebo kanál, které slouží k bezpečnému odvodu spalin do ovzduší.</w:t>
      </w:r>
    </w:p>
    <w:p w14:paraId="2A4B4A4E" w14:textId="00442056" w:rsidR="003F7C93" w:rsidRPr="00DE06F1" w:rsidRDefault="00777780" w:rsidP="00B57F2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Parametry spalinových cest jsou stanoveny normou.</w:t>
      </w:r>
    </w:p>
    <w:p w14:paraId="134B7849" w14:textId="77777777" w:rsidR="00DE06F1" w:rsidRDefault="00DE06F1" w:rsidP="00B57F2D">
      <w:pPr>
        <w:spacing w:before="120" w:after="0" w:line="240" w:lineRule="auto"/>
        <w:jc w:val="both"/>
        <w:rPr>
          <w:rFonts w:ascii="Times New Roman" w:eastAsia="Calibri" w:hAnsi="Times New Roman" w:cs="Times New Roman"/>
          <w:b/>
          <w:iCs/>
          <w:sz w:val="24"/>
        </w:rPr>
      </w:pPr>
    </w:p>
    <w:p w14:paraId="13B04AE5" w14:textId="6976F2BF" w:rsidR="003F7C93" w:rsidRPr="00DE06F1" w:rsidRDefault="003F7C93"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Části páté – Zvláštní požadavky </w:t>
      </w:r>
      <w:r w:rsidR="00674DEB" w:rsidRPr="00DE06F1">
        <w:rPr>
          <w:rFonts w:ascii="Times New Roman" w:eastAsia="Calibri" w:hAnsi="Times New Roman" w:cs="Times New Roman"/>
          <w:b/>
          <w:iCs/>
          <w:sz w:val="24"/>
        </w:rPr>
        <w:t>na některé</w:t>
      </w:r>
      <w:r w:rsidRPr="00DE06F1">
        <w:rPr>
          <w:rFonts w:ascii="Times New Roman" w:eastAsia="Calibri" w:hAnsi="Times New Roman" w:cs="Times New Roman"/>
          <w:b/>
          <w:iCs/>
          <w:sz w:val="24"/>
        </w:rPr>
        <w:t xml:space="preserve"> stavby</w:t>
      </w:r>
    </w:p>
    <w:p w14:paraId="405A9591" w14:textId="39934F6A" w:rsidR="003F7C93" w:rsidRPr="00DE06F1" w:rsidRDefault="003F7C93" w:rsidP="03B1064D">
      <w:pPr>
        <w:spacing w:before="120" w:after="0" w:line="240" w:lineRule="auto"/>
        <w:jc w:val="both"/>
        <w:rPr>
          <w:rFonts w:ascii="Times New Roman" w:eastAsia="Calibri" w:hAnsi="Times New Roman" w:cs="Times New Roman"/>
          <w:sz w:val="24"/>
          <w:szCs w:val="24"/>
        </w:rPr>
      </w:pPr>
      <w:r w:rsidRPr="03B1064D">
        <w:rPr>
          <w:rFonts w:ascii="Times New Roman" w:eastAsia="Calibri" w:hAnsi="Times New Roman" w:cs="Times New Roman"/>
          <w:sz w:val="24"/>
          <w:szCs w:val="24"/>
        </w:rPr>
        <w:t xml:space="preserve">V části páté </w:t>
      </w:r>
      <w:r w:rsidR="007D3DCD" w:rsidRPr="03B1064D">
        <w:rPr>
          <w:rFonts w:ascii="Times New Roman" w:eastAsia="Calibri" w:hAnsi="Times New Roman" w:cs="Times New Roman"/>
          <w:sz w:val="24"/>
          <w:szCs w:val="24"/>
        </w:rPr>
        <w:t xml:space="preserve">vyhlášky </w:t>
      </w:r>
      <w:r w:rsidRPr="03B1064D">
        <w:rPr>
          <w:rFonts w:ascii="Times New Roman" w:eastAsia="Calibri" w:hAnsi="Times New Roman" w:cs="Times New Roman"/>
          <w:sz w:val="24"/>
          <w:szCs w:val="24"/>
        </w:rPr>
        <w:t xml:space="preserve">jsou stanoveny zvláštní požadavky na jednotlivé druhy staveb. Ustanovení části páté provádí souhrnné ustanovení § 148 a 149 stavebního zákona ve vztahu k bezpečnosti, ochraně zdraví a životního prostředí. Tato část obsahuje specifické požadavky, které se týkají konkrétního </w:t>
      </w:r>
      <w:r w:rsidR="007D3DCD" w:rsidRPr="03B1064D">
        <w:rPr>
          <w:rFonts w:ascii="Times New Roman" w:eastAsia="Calibri" w:hAnsi="Times New Roman" w:cs="Times New Roman"/>
          <w:sz w:val="24"/>
          <w:szCs w:val="24"/>
        </w:rPr>
        <w:t xml:space="preserve">druhu </w:t>
      </w:r>
      <w:r w:rsidRPr="03B1064D">
        <w:rPr>
          <w:rFonts w:ascii="Times New Roman" w:eastAsia="Calibri" w:hAnsi="Times New Roman" w:cs="Times New Roman"/>
          <w:sz w:val="24"/>
          <w:szCs w:val="24"/>
        </w:rPr>
        <w:t>stavby</w:t>
      </w:r>
      <w:r w:rsidR="0090550C" w:rsidRPr="03B1064D">
        <w:rPr>
          <w:rFonts w:ascii="Times New Roman" w:eastAsia="Calibri" w:hAnsi="Times New Roman" w:cs="Times New Roman"/>
          <w:sz w:val="24"/>
          <w:szCs w:val="24"/>
        </w:rPr>
        <w:t>.</w:t>
      </w:r>
    </w:p>
    <w:p w14:paraId="6E28AFAB" w14:textId="5B6ACFA0" w:rsidR="003F7C93" w:rsidRPr="00DE06F1" w:rsidRDefault="003F7C93"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 V případě posuzování záměru, stavební úřad </w:t>
      </w:r>
      <w:r w:rsidR="0090550C" w:rsidRPr="00DE06F1">
        <w:rPr>
          <w:rFonts w:ascii="Times New Roman" w:eastAsia="Calibri" w:hAnsi="Times New Roman" w:cs="Times New Roman"/>
          <w:iCs/>
          <w:sz w:val="24"/>
          <w:szCs w:val="24"/>
        </w:rPr>
        <w:t>hodnotí</w:t>
      </w:r>
      <w:r w:rsidRPr="00DE06F1">
        <w:rPr>
          <w:rFonts w:ascii="Times New Roman" w:eastAsia="Calibri" w:hAnsi="Times New Roman" w:cs="Times New Roman"/>
          <w:iCs/>
          <w:sz w:val="24"/>
          <w:szCs w:val="24"/>
        </w:rPr>
        <w:t xml:space="preserve"> stavbu z hlediska účelu, kterému má sloužit a podle požadavků na tyto stavby. V případě stavby, jejíž části slouží různým účelům, se tyto části posuzují vždy samostatně podle příslušných ustanovení této vyhlášky a podle jejich druhu. Toto pravidlo je uvedeno v ustanovení </w:t>
      </w:r>
      <w:r w:rsidRPr="00247167">
        <w:rPr>
          <w:rFonts w:ascii="Times New Roman" w:eastAsia="Calibri" w:hAnsi="Times New Roman" w:cs="Times New Roman"/>
          <w:iCs/>
          <w:sz w:val="24"/>
          <w:szCs w:val="24"/>
        </w:rPr>
        <w:t xml:space="preserve">§ 2 odst. </w:t>
      </w:r>
      <w:r w:rsidR="00247167">
        <w:rPr>
          <w:rFonts w:ascii="Times New Roman" w:eastAsia="Calibri" w:hAnsi="Times New Roman" w:cs="Times New Roman"/>
          <w:iCs/>
          <w:sz w:val="24"/>
          <w:szCs w:val="24"/>
        </w:rPr>
        <w:t>2</w:t>
      </w:r>
      <w:r w:rsidR="00247167" w:rsidRPr="00DE06F1">
        <w:rPr>
          <w:rFonts w:ascii="Times New Roman" w:eastAsia="Calibri" w:hAnsi="Times New Roman" w:cs="Times New Roman"/>
          <w:iCs/>
          <w:sz w:val="24"/>
          <w:szCs w:val="24"/>
        </w:rPr>
        <w:t xml:space="preserve"> </w:t>
      </w:r>
      <w:r w:rsidR="001D54D2" w:rsidRPr="00DE06F1">
        <w:rPr>
          <w:rFonts w:ascii="Times New Roman" w:eastAsia="Calibri" w:hAnsi="Times New Roman" w:cs="Times New Roman"/>
          <w:iCs/>
          <w:sz w:val="24"/>
          <w:szCs w:val="24"/>
        </w:rPr>
        <w:t xml:space="preserve">této </w:t>
      </w:r>
      <w:r w:rsidRPr="00DE06F1">
        <w:rPr>
          <w:rFonts w:ascii="Times New Roman" w:eastAsia="Calibri" w:hAnsi="Times New Roman" w:cs="Times New Roman"/>
          <w:iCs/>
          <w:sz w:val="24"/>
          <w:szCs w:val="24"/>
        </w:rPr>
        <w:t xml:space="preserve">vyhlášky. </w:t>
      </w:r>
    </w:p>
    <w:p w14:paraId="0AE4A3FA" w14:textId="0F6E26D3" w:rsidR="003F7C93" w:rsidRPr="00DE06F1" w:rsidRDefault="003F7C93" w:rsidP="00B57F2D">
      <w:pPr>
        <w:spacing w:before="120" w:after="0" w:line="240" w:lineRule="auto"/>
        <w:jc w:val="both"/>
        <w:rPr>
          <w:rFonts w:ascii="Times New Roman" w:eastAsia="Calibri" w:hAnsi="Times New Roman" w:cs="Times New Roman"/>
          <w:b/>
          <w:iCs/>
          <w:sz w:val="24"/>
          <w:highlight w:val="yellow"/>
        </w:rPr>
      </w:pPr>
    </w:p>
    <w:p w14:paraId="5000A4C0" w14:textId="62AF2B46" w:rsidR="00E07140" w:rsidRPr="00DE06F1" w:rsidRDefault="001C15F0"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Hlavě I </w:t>
      </w:r>
      <w:r w:rsidR="00264149">
        <w:rPr>
          <w:rFonts w:ascii="Times New Roman" w:eastAsia="Calibri" w:hAnsi="Times New Roman" w:cs="Times New Roman"/>
          <w:b/>
          <w:iCs/>
          <w:sz w:val="24"/>
        </w:rPr>
        <w:t>–</w:t>
      </w:r>
      <w:r w:rsidR="00674DEB" w:rsidRPr="00DE06F1">
        <w:rPr>
          <w:rFonts w:ascii="Times New Roman" w:eastAsia="Calibri" w:hAnsi="Times New Roman" w:cs="Times New Roman"/>
          <w:b/>
          <w:iCs/>
          <w:sz w:val="24"/>
        </w:rPr>
        <w:t xml:space="preserve"> </w:t>
      </w:r>
      <w:r w:rsidR="00E07140" w:rsidRPr="00DE06F1">
        <w:rPr>
          <w:rFonts w:ascii="Times New Roman" w:eastAsia="Calibri" w:hAnsi="Times New Roman" w:cs="Times New Roman"/>
          <w:b/>
          <w:iCs/>
          <w:sz w:val="24"/>
        </w:rPr>
        <w:t>Stavba pro bydlení</w:t>
      </w:r>
      <w:r w:rsidR="000F4184" w:rsidRPr="00DE06F1">
        <w:rPr>
          <w:rFonts w:ascii="Times New Roman" w:eastAsia="Calibri" w:hAnsi="Times New Roman" w:cs="Times New Roman"/>
          <w:b/>
          <w:iCs/>
          <w:sz w:val="24"/>
        </w:rPr>
        <w:t xml:space="preserve"> </w:t>
      </w:r>
      <w:r w:rsidR="005658BE" w:rsidRPr="00DE06F1">
        <w:rPr>
          <w:rFonts w:ascii="Times New Roman" w:eastAsia="Calibri" w:hAnsi="Times New Roman" w:cs="Times New Roman"/>
          <w:b/>
          <w:iCs/>
          <w:sz w:val="24"/>
        </w:rPr>
        <w:t>a byty</w:t>
      </w:r>
    </w:p>
    <w:p w14:paraId="1F0AF08D" w14:textId="67C6FD21" w:rsidR="003F7C93" w:rsidRPr="00DE06F1" w:rsidRDefault="001C15F0"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xml:space="preserve">§ </w:t>
      </w:r>
      <w:r w:rsidR="00153B42" w:rsidRPr="00DE06F1">
        <w:rPr>
          <w:rFonts w:ascii="Times New Roman" w:eastAsia="Calibri" w:hAnsi="Times New Roman" w:cs="Times New Roman"/>
          <w:b/>
          <w:iCs/>
          <w:sz w:val="24"/>
        </w:rPr>
        <w:t>5</w:t>
      </w:r>
      <w:r w:rsidR="00F23581" w:rsidRPr="00DE06F1">
        <w:rPr>
          <w:rFonts w:ascii="Times New Roman" w:eastAsia="Calibri" w:hAnsi="Times New Roman" w:cs="Times New Roman"/>
          <w:b/>
          <w:iCs/>
          <w:sz w:val="24"/>
        </w:rPr>
        <w:t>0</w:t>
      </w:r>
    </w:p>
    <w:p w14:paraId="6418B6B4" w14:textId="41C552AD" w:rsidR="007E5578" w:rsidRPr="00DE06F1" w:rsidRDefault="0090550C" w:rsidP="00B57F2D">
      <w:pPr>
        <w:spacing w:before="120" w:after="0" w:line="240" w:lineRule="auto"/>
        <w:jc w:val="both"/>
        <w:rPr>
          <w:rFonts w:ascii="Times New Roman" w:eastAsia="Calibri" w:hAnsi="Times New Roman" w:cs="Times New Roman"/>
          <w:b/>
          <w:bCs/>
          <w:iCs/>
          <w:sz w:val="24"/>
          <w:szCs w:val="24"/>
        </w:rPr>
      </w:pPr>
      <w:r w:rsidRPr="00DE06F1">
        <w:rPr>
          <w:rFonts w:ascii="Times New Roman" w:eastAsia="Calibri" w:hAnsi="Times New Roman" w:cs="Times New Roman"/>
          <w:iCs/>
          <w:sz w:val="24"/>
          <w:szCs w:val="24"/>
          <w:u w:val="single"/>
        </w:rPr>
        <w:t>K odst. 1 a 2</w:t>
      </w:r>
      <w:r w:rsidRPr="00DE06F1">
        <w:rPr>
          <w:rFonts w:ascii="Times New Roman" w:eastAsia="Calibri" w:hAnsi="Times New Roman" w:cs="Times New Roman"/>
          <w:b/>
          <w:bCs/>
          <w:iCs/>
          <w:sz w:val="24"/>
          <w:szCs w:val="24"/>
        </w:rPr>
        <w:t xml:space="preserve"> </w:t>
      </w:r>
      <w:r w:rsidR="00AA1270" w:rsidRPr="00DE06F1">
        <w:rPr>
          <w:rFonts w:ascii="Times New Roman" w:eastAsia="Calibri" w:hAnsi="Times New Roman" w:cs="Times New Roman"/>
          <w:b/>
          <w:bCs/>
          <w:iCs/>
          <w:sz w:val="24"/>
          <w:szCs w:val="24"/>
        </w:rPr>
        <w:t>–</w:t>
      </w:r>
      <w:r w:rsidRPr="00DE06F1">
        <w:rPr>
          <w:rFonts w:ascii="Times New Roman" w:eastAsia="Calibri" w:hAnsi="Times New Roman" w:cs="Times New Roman"/>
          <w:b/>
          <w:bCs/>
          <w:iCs/>
          <w:sz w:val="24"/>
          <w:szCs w:val="24"/>
        </w:rPr>
        <w:t xml:space="preserve"> </w:t>
      </w:r>
      <w:r w:rsidR="007E5578" w:rsidRPr="00DE06F1">
        <w:rPr>
          <w:rFonts w:ascii="Times New Roman" w:eastAsia="Calibri" w:hAnsi="Times New Roman" w:cs="Times New Roman"/>
          <w:iCs/>
          <w:sz w:val="24"/>
          <w:szCs w:val="24"/>
        </w:rPr>
        <w:t>Ustanovení ukládá povinnost stavební uzavřenosti byt</w:t>
      </w:r>
      <w:r w:rsidR="00253D57" w:rsidRPr="00DE06F1">
        <w:rPr>
          <w:rFonts w:ascii="Times New Roman" w:eastAsia="Calibri" w:hAnsi="Times New Roman" w:cs="Times New Roman"/>
          <w:iCs/>
          <w:sz w:val="24"/>
          <w:szCs w:val="24"/>
        </w:rPr>
        <w:t>ů</w:t>
      </w:r>
      <w:r w:rsidR="00BD6283" w:rsidRPr="00DE06F1">
        <w:rPr>
          <w:rFonts w:ascii="Times New Roman" w:eastAsia="Calibri" w:hAnsi="Times New Roman" w:cs="Times New Roman"/>
          <w:iCs/>
          <w:sz w:val="24"/>
          <w:szCs w:val="24"/>
        </w:rPr>
        <w:t xml:space="preserve"> a pro </w:t>
      </w:r>
      <w:r w:rsidR="007E5578" w:rsidRPr="00DE06F1">
        <w:rPr>
          <w:rFonts w:ascii="Times New Roman" w:eastAsia="Calibri" w:hAnsi="Times New Roman" w:cs="Times New Roman"/>
          <w:iCs/>
          <w:sz w:val="24"/>
          <w:szCs w:val="24"/>
        </w:rPr>
        <w:t xml:space="preserve">zajištění plnění hygienických podmínek a kvality vnitřního prostředí </w:t>
      </w:r>
      <w:r w:rsidR="00253D57" w:rsidRPr="00DE06F1">
        <w:rPr>
          <w:rFonts w:ascii="Times New Roman" w:eastAsia="Calibri" w:hAnsi="Times New Roman" w:cs="Times New Roman"/>
          <w:iCs/>
          <w:sz w:val="24"/>
          <w:szCs w:val="24"/>
        </w:rPr>
        <w:t xml:space="preserve">bytových domů </w:t>
      </w:r>
      <w:r w:rsidR="00467847">
        <w:rPr>
          <w:rFonts w:ascii="Times New Roman" w:eastAsia="Calibri" w:hAnsi="Times New Roman" w:cs="Times New Roman"/>
          <w:iCs/>
          <w:sz w:val="24"/>
          <w:szCs w:val="24"/>
        </w:rPr>
        <w:t xml:space="preserve">povinnost </w:t>
      </w:r>
      <w:r w:rsidR="007E5578" w:rsidRPr="00DE06F1">
        <w:rPr>
          <w:rFonts w:ascii="Times New Roman" w:eastAsia="Calibri" w:hAnsi="Times New Roman" w:cs="Times New Roman"/>
          <w:iCs/>
          <w:sz w:val="24"/>
          <w:szCs w:val="24"/>
        </w:rPr>
        <w:t>vybav</w:t>
      </w:r>
      <w:r w:rsidR="00FF02C1" w:rsidRPr="00DE06F1">
        <w:rPr>
          <w:rFonts w:ascii="Times New Roman" w:eastAsia="Calibri" w:hAnsi="Times New Roman" w:cs="Times New Roman"/>
          <w:iCs/>
          <w:sz w:val="24"/>
          <w:szCs w:val="24"/>
        </w:rPr>
        <w:t>it</w:t>
      </w:r>
      <w:r w:rsidR="00BD6283" w:rsidRPr="00DE06F1">
        <w:rPr>
          <w:rFonts w:ascii="Times New Roman" w:eastAsia="Calibri" w:hAnsi="Times New Roman" w:cs="Times New Roman"/>
          <w:iCs/>
          <w:sz w:val="24"/>
          <w:szCs w:val="24"/>
        </w:rPr>
        <w:t xml:space="preserve"> je</w:t>
      </w:r>
      <w:r w:rsidR="007E5578" w:rsidRPr="00DE06F1">
        <w:rPr>
          <w:rFonts w:ascii="Times New Roman" w:eastAsia="Calibri" w:hAnsi="Times New Roman" w:cs="Times New Roman"/>
          <w:iCs/>
          <w:sz w:val="24"/>
          <w:szCs w:val="24"/>
        </w:rPr>
        <w:t xml:space="preserve"> místností či prostorem s výlevkou pro úklid.</w:t>
      </w:r>
    </w:p>
    <w:p w14:paraId="1C3CCECD" w14:textId="60DA776F" w:rsidR="00674DEB" w:rsidRPr="00DE06F1" w:rsidRDefault="00F04C45"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Speciální požadavky na stavby pro bydlení se týkají stavební uzavřenosti jak bytu, tak jednotlivých místností. Požadavek však necílí na nutnost vybavit jednotlivé místnosti dveřmi, jde o charakter “stavební uzavřenosti” a aby plnil předpoklady pro trvalé bydlení. Požadavek na stavební uzavřenost vychází z definice bytu </w:t>
      </w:r>
      <w:r w:rsidR="008F7F7F">
        <w:rPr>
          <w:rFonts w:ascii="Times New Roman" w:eastAsia="Calibri" w:hAnsi="Times New Roman" w:cs="Times New Roman"/>
          <w:iCs/>
          <w:sz w:val="24"/>
          <w:szCs w:val="24"/>
        </w:rPr>
        <w:t>po</w:t>
      </w:r>
      <w:r w:rsidRPr="00DE06F1">
        <w:rPr>
          <w:rFonts w:ascii="Times New Roman" w:eastAsia="Calibri" w:hAnsi="Times New Roman" w:cs="Times New Roman"/>
          <w:iCs/>
          <w:sz w:val="24"/>
          <w:szCs w:val="24"/>
        </w:rPr>
        <w:t xml:space="preserve">dle ČSN 73 4301 Obytné budovy. </w:t>
      </w:r>
      <w:r w:rsidR="0013309C" w:rsidRPr="00DE06F1">
        <w:rPr>
          <w:rFonts w:ascii="Times New Roman" w:eastAsia="Calibri" w:hAnsi="Times New Roman" w:cs="Times New Roman"/>
          <w:iCs/>
          <w:sz w:val="24"/>
          <w:szCs w:val="24"/>
        </w:rPr>
        <w:t>Požadavek na místnost či prostor s výlevkou pro úklid, vyplývá ze stávající právní úpravy, tj. z § 39 odst. 2 vyhlášky č. 268/2009 Sb.</w:t>
      </w:r>
    </w:p>
    <w:p w14:paraId="04966BDB" w14:textId="2DBDAA63" w:rsidR="00517A2F" w:rsidRPr="00DE06F1" w:rsidRDefault="00517A2F" w:rsidP="00517A2F">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 odst. 3</w:t>
      </w:r>
      <w:r w:rsidRPr="00DE06F1">
        <w:rPr>
          <w:rFonts w:ascii="Times New Roman" w:eastAsia="Calibri" w:hAnsi="Times New Roman" w:cs="Times New Roman"/>
          <w:iCs/>
          <w:sz w:val="24"/>
          <w:szCs w:val="24"/>
        </w:rPr>
        <w:t xml:space="preserve"> – </w:t>
      </w:r>
      <w:bookmarkStart w:id="11" w:name="_Hlk148357708"/>
      <w:r w:rsidRPr="00DE06F1">
        <w:rPr>
          <w:rFonts w:ascii="Times New Roman" w:eastAsia="Calibri" w:hAnsi="Times New Roman" w:cs="Times New Roman"/>
          <w:iCs/>
          <w:sz w:val="24"/>
          <w:szCs w:val="24"/>
        </w:rPr>
        <w:t xml:space="preserve">Ustanovení dále rozvádí byt zvláštního určení, jehož definice je v § 13 písm. j) stavebního zákona, </w:t>
      </w:r>
      <w:r w:rsidR="008F7F7F">
        <w:rPr>
          <w:rFonts w:ascii="Times New Roman" w:eastAsia="Calibri" w:hAnsi="Times New Roman" w:cs="Times New Roman"/>
          <w:iCs/>
          <w:sz w:val="24"/>
          <w:szCs w:val="24"/>
        </w:rPr>
        <w:t>po</w:t>
      </w:r>
      <w:r w:rsidRPr="00DE06F1">
        <w:rPr>
          <w:rFonts w:ascii="Times New Roman" w:eastAsia="Calibri" w:hAnsi="Times New Roman" w:cs="Times New Roman"/>
          <w:iCs/>
          <w:sz w:val="24"/>
          <w:szCs w:val="24"/>
        </w:rPr>
        <w:t xml:space="preserve">dle kterého se rozumí bytem zvláštního určení byt upravený k bydlení osob s těžkým pohybovým postižením nebo osob s těžkým zrakovým postižením. V rámci tohoto ustanovení je byt zvláštního určení rozdělen na 3 podkategorie druhů bytů zvláštního určení, a to pro osoby </w:t>
      </w:r>
      <w:r w:rsidR="00C441E5" w:rsidRPr="00DE06F1">
        <w:rPr>
          <w:rFonts w:ascii="Times New Roman" w:eastAsia="Calibri" w:hAnsi="Times New Roman" w:cs="Times New Roman"/>
          <w:iCs/>
          <w:sz w:val="24"/>
          <w:szCs w:val="24"/>
        </w:rPr>
        <w:t>s těžkým</w:t>
      </w:r>
    </w:p>
    <w:p w14:paraId="4F6374A5" w14:textId="3E3BE6FD" w:rsidR="00517A2F" w:rsidRPr="00DE06F1" w:rsidRDefault="00517A2F" w:rsidP="00517A2F">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ab/>
        <w:t xml:space="preserve">pohybovým postižením v bezbariérovém standardu, </w:t>
      </w:r>
    </w:p>
    <w:p w14:paraId="357EB9A8" w14:textId="77777777" w:rsidR="00517A2F" w:rsidRPr="00DE06F1" w:rsidRDefault="00517A2F" w:rsidP="00517A2F">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ab/>
        <w:t xml:space="preserve">pohybovým postižením ve specifickém standardu, </w:t>
      </w:r>
    </w:p>
    <w:p w14:paraId="59A52218" w14:textId="77777777" w:rsidR="00517A2F" w:rsidRPr="00DE06F1" w:rsidRDefault="00517A2F" w:rsidP="00517A2F">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ab/>
        <w:t>zrakovým postižením.</w:t>
      </w:r>
    </w:p>
    <w:p w14:paraId="0C697E14" w14:textId="49E1A342" w:rsidR="00517A2F" w:rsidRPr="00DE06F1" w:rsidRDefault="00517A2F" w:rsidP="00517A2F">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lastRenderedPageBreak/>
        <w:t xml:space="preserve">V obecné rovině platí, že byt zvláštního určení je zakotven v § 2300 zákona č. 89/2012 Sb., občanský zákoník. </w:t>
      </w:r>
    </w:p>
    <w:p w14:paraId="04BD1712" w14:textId="0813081A" w:rsidR="00517A2F" w:rsidRPr="00DE06F1" w:rsidRDefault="00517A2F" w:rsidP="00517A2F">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Byt pro osoby s těžkým pohybovým postižením v bezbariérovém standardu předpokládá uspokojení zejména osob využívajících různé typy mechanického i elektrického vozíku s různým druhem zdravotního znevýhodnění. Standard umožňuje těmto osobám neomezené užívání vozíku ve všech místnostech v bytě. Předpokládaný uživatel může bydlet samostatně, nebo být členem domácnosti, který se stará o děti i o provoz domácnosti. </w:t>
      </w:r>
    </w:p>
    <w:p w14:paraId="652AC4AF" w14:textId="068C9358" w:rsidR="00517A2F" w:rsidRPr="00DE06F1" w:rsidRDefault="00517A2F" w:rsidP="00517A2F">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Byt pro osoby s těžkým pohybovým postižením ve specifickém standardu pak představuje specifický standard zohledňující osoby s diagnózou </w:t>
      </w:r>
      <w:r w:rsidR="00273E7D">
        <w:rPr>
          <w:rFonts w:ascii="Times New Roman" w:eastAsia="Calibri" w:hAnsi="Times New Roman" w:cs="Times New Roman"/>
          <w:iCs/>
          <w:sz w:val="24"/>
          <w:szCs w:val="24"/>
        </w:rPr>
        <w:t>například</w:t>
      </w:r>
      <w:r w:rsidRPr="00DE06F1">
        <w:rPr>
          <w:rFonts w:ascii="Times New Roman" w:eastAsia="Calibri" w:hAnsi="Times New Roman" w:cs="Times New Roman"/>
          <w:iCs/>
          <w:sz w:val="24"/>
          <w:szCs w:val="24"/>
        </w:rPr>
        <w:t xml:space="preserve"> myopatie, nebo svalová dystrofie, případně těžší formu dětské mozkové obrny.  Nutná je celodenní péče asistenta. Specifický standard je nutné naplnit pouze v některých místnostech bytu. Typicky v koupelně a v obytné místnosti užívané osobou s těžkým pohybovým postižením je nutný větší manipulační prostor, který umožní použití zvedacího zařízení a prostor pro pomoc asistenta. Na další prostory v bytě nejsou kladeny zvláštní požadavky, protože většinu činností zajišťuje asistent. Specifické požadavky se neuplatňují například v kuchyni. Odpadají také požadavky na výškovou úroveň manipulačních prvků atd. oproti standardu výše uvedenému. </w:t>
      </w:r>
    </w:p>
    <w:p w14:paraId="57777E37" w14:textId="34C861CA" w:rsidR="00517A2F" w:rsidRPr="00DE06F1" w:rsidRDefault="00517A2F" w:rsidP="00517A2F">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Byt pro osoby s těžkým zrakovým postižením musí zohledňovat požadavky na bydlení pro osoby se zrakovým omezením, a to zajištěním vyššího standardu požadavků z hlediska hmatových a akustických opatření pro pravidelné a bezpečné užívání osobami bez vizuální kontroly, například vodicí linie v exteriéru, domovní a technické vybavení bytu.</w:t>
      </w:r>
      <w:bookmarkEnd w:id="11"/>
    </w:p>
    <w:p w14:paraId="234A9F20" w14:textId="5CE4EC79" w:rsidR="00F04C45" w:rsidRPr="00DE06F1" w:rsidRDefault="00674DEB"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 xml:space="preserve">K odst. </w:t>
      </w:r>
      <w:r w:rsidR="00517A2F" w:rsidRPr="00DE06F1">
        <w:rPr>
          <w:rFonts w:ascii="Times New Roman" w:eastAsia="Calibri" w:hAnsi="Times New Roman" w:cs="Times New Roman"/>
          <w:iCs/>
          <w:sz w:val="24"/>
          <w:szCs w:val="24"/>
          <w:u w:val="single"/>
        </w:rPr>
        <w:t>4</w:t>
      </w:r>
      <w:r w:rsidRPr="00DE06F1">
        <w:rPr>
          <w:rFonts w:ascii="Times New Roman" w:eastAsia="Calibri" w:hAnsi="Times New Roman" w:cs="Times New Roman"/>
          <w:iCs/>
          <w:sz w:val="24"/>
          <w:szCs w:val="24"/>
        </w:rPr>
        <w:t xml:space="preserve"> </w:t>
      </w:r>
      <w:r w:rsidR="00111336">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 xml:space="preserve"> </w:t>
      </w:r>
      <w:r w:rsidR="0013309C" w:rsidRPr="00DE06F1">
        <w:rPr>
          <w:rFonts w:ascii="Times New Roman" w:eastAsia="Calibri" w:hAnsi="Times New Roman" w:cs="Times New Roman"/>
          <w:iCs/>
          <w:sz w:val="24"/>
          <w:szCs w:val="24"/>
        </w:rPr>
        <w:t xml:space="preserve">Ustanovení </w:t>
      </w:r>
      <w:r w:rsidR="00FF28E3" w:rsidRPr="00DE06F1">
        <w:rPr>
          <w:rFonts w:ascii="Times New Roman" w:eastAsia="Calibri" w:hAnsi="Times New Roman" w:cs="Times New Roman"/>
          <w:iCs/>
          <w:sz w:val="24"/>
          <w:szCs w:val="24"/>
        </w:rPr>
        <w:t>stanov</w:t>
      </w:r>
      <w:r w:rsidR="00FF28E3">
        <w:rPr>
          <w:rFonts w:ascii="Times New Roman" w:eastAsia="Calibri" w:hAnsi="Times New Roman" w:cs="Times New Roman"/>
          <w:iCs/>
          <w:sz w:val="24"/>
          <w:szCs w:val="24"/>
        </w:rPr>
        <w:t>í</w:t>
      </w:r>
      <w:r w:rsidR="00FF28E3" w:rsidRPr="00DE06F1">
        <w:rPr>
          <w:rFonts w:ascii="Times New Roman" w:eastAsia="Calibri" w:hAnsi="Times New Roman" w:cs="Times New Roman"/>
          <w:iCs/>
          <w:sz w:val="24"/>
          <w:szCs w:val="24"/>
        </w:rPr>
        <w:t xml:space="preserve"> </w:t>
      </w:r>
      <w:r w:rsidR="0013309C" w:rsidRPr="00DE06F1">
        <w:rPr>
          <w:rFonts w:ascii="Times New Roman" w:eastAsia="Calibri" w:hAnsi="Times New Roman" w:cs="Times New Roman"/>
          <w:iCs/>
          <w:sz w:val="24"/>
          <w:szCs w:val="24"/>
        </w:rPr>
        <w:t xml:space="preserve">požadavky na byty zvláštního určení, tj. na společné prostory objektu a domovní vybavení, pokud je v něm byt zvláštního určení situován. Společné prostory a domovní vybavení musí splňovat </w:t>
      </w:r>
      <w:r w:rsidR="009A4B2E" w:rsidRPr="00DE06F1">
        <w:rPr>
          <w:rFonts w:ascii="Times New Roman" w:eastAsia="Calibri" w:hAnsi="Times New Roman" w:cs="Times New Roman"/>
          <w:iCs/>
          <w:sz w:val="24"/>
          <w:szCs w:val="24"/>
        </w:rPr>
        <w:t>požadavky normy</w:t>
      </w:r>
      <w:r w:rsidR="00357860" w:rsidRPr="00DE06F1">
        <w:rPr>
          <w:rFonts w:ascii="Times New Roman" w:eastAsia="Calibri" w:hAnsi="Times New Roman" w:cs="Times New Roman"/>
          <w:iCs/>
          <w:sz w:val="24"/>
          <w:szCs w:val="24"/>
        </w:rPr>
        <w:t>.</w:t>
      </w:r>
      <w:r w:rsidR="0013309C" w:rsidRPr="00DE06F1">
        <w:rPr>
          <w:rFonts w:ascii="Times New Roman" w:eastAsia="Calibri" w:hAnsi="Times New Roman" w:cs="Times New Roman"/>
          <w:iCs/>
          <w:sz w:val="24"/>
          <w:szCs w:val="24"/>
        </w:rPr>
        <w:t xml:space="preserve"> </w:t>
      </w:r>
    </w:p>
    <w:p w14:paraId="7FE9612A" w14:textId="2A07B065" w:rsidR="0013309C" w:rsidRPr="00DE06F1" w:rsidRDefault="0013309C" w:rsidP="0013309C">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 xml:space="preserve">K odst. </w:t>
      </w:r>
      <w:r w:rsidR="00517A2F" w:rsidRPr="00DE06F1">
        <w:rPr>
          <w:rFonts w:ascii="Times New Roman" w:eastAsia="Calibri" w:hAnsi="Times New Roman" w:cs="Times New Roman"/>
          <w:iCs/>
          <w:sz w:val="24"/>
          <w:szCs w:val="24"/>
          <w:u w:val="single"/>
        </w:rPr>
        <w:t>5</w:t>
      </w:r>
      <w:r w:rsidRPr="00DE06F1">
        <w:rPr>
          <w:rFonts w:ascii="Times New Roman" w:eastAsia="Calibri" w:hAnsi="Times New Roman" w:cs="Times New Roman"/>
          <w:iCs/>
          <w:sz w:val="24"/>
          <w:szCs w:val="24"/>
          <w:u w:val="single"/>
        </w:rPr>
        <w:t xml:space="preserve"> </w:t>
      </w:r>
      <w:r w:rsidR="00F456DA" w:rsidRPr="00DE06F1">
        <w:rPr>
          <w:rFonts w:ascii="Times New Roman" w:eastAsia="Calibri" w:hAnsi="Times New Roman" w:cs="Times New Roman"/>
          <w:iCs/>
          <w:sz w:val="24"/>
          <w:szCs w:val="24"/>
          <w:u w:val="single"/>
        </w:rPr>
        <w:t xml:space="preserve">až </w:t>
      </w:r>
      <w:r w:rsidR="6F88D715" w:rsidRPr="16DCF593">
        <w:rPr>
          <w:rFonts w:ascii="Times New Roman" w:eastAsia="Calibri" w:hAnsi="Times New Roman" w:cs="Times New Roman"/>
          <w:sz w:val="24"/>
          <w:szCs w:val="24"/>
          <w:u w:val="single"/>
        </w:rPr>
        <w:t>8</w:t>
      </w:r>
      <w:r w:rsidR="00F456DA" w:rsidRPr="00DE06F1">
        <w:rPr>
          <w:rFonts w:ascii="Times New Roman" w:eastAsia="Calibri" w:hAnsi="Times New Roman" w:cs="Times New Roman"/>
          <w:iCs/>
          <w:sz w:val="24"/>
          <w:szCs w:val="24"/>
        </w:rPr>
        <w:t xml:space="preserve"> </w:t>
      </w:r>
      <w:r w:rsidRPr="00DE06F1">
        <w:rPr>
          <w:rFonts w:ascii="Times New Roman" w:eastAsia="Calibri" w:hAnsi="Times New Roman" w:cs="Times New Roman"/>
          <w:iCs/>
          <w:sz w:val="24"/>
          <w:szCs w:val="24"/>
        </w:rPr>
        <w:t xml:space="preserve">– </w:t>
      </w:r>
      <w:r w:rsidR="00F456DA" w:rsidRPr="00DE06F1">
        <w:rPr>
          <w:rFonts w:ascii="Times New Roman" w:eastAsia="Calibri" w:hAnsi="Times New Roman" w:cs="Times New Roman"/>
          <w:iCs/>
          <w:sz w:val="24"/>
          <w:szCs w:val="24"/>
        </w:rPr>
        <w:t>Ustanovení stanoví základní parametry bytu s univerzálním standardem a bytu zvláštního určení a dále je stanoveno, že další parametry stanoví</w:t>
      </w:r>
      <w:r w:rsidR="009A4B2E" w:rsidRPr="00DE06F1">
        <w:rPr>
          <w:rFonts w:ascii="Times New Roman" w:eastAsia="Calibri" w:hAnsi="Times New Roman" w:cs="Times New Roman"/>
          <w:iCs/>
          <w:sz w:val="24"/>
          <w:szCs w:val="24"/>
        </w:rPr>
        <w:t xml:space="preserve"> norma</w:t>
      </w:r>
      <w:r w:rsidR="00357860" w:rsidRPr="00DE06F1">
        <w:rPr>
          <w:rFonts w:ascii="Times New Roman" w:eastAsia="Calibri" w:hAnsi="Times New Roman" w:cs="Times New Roman"/>
          <w:iCs/>
          <w:sz w:val="24"/>
          <w:szCs w:val="24"/>
        </w:rPr>
        <w:t>.</w:t>
      </w:r>
    </w:p>
    <w:p w14:paraId="16BF7948" w14:textId="67A294D2" w:rsidR="00B46F06" w:rsidRPr="00DE06F1" w:rsidRDefault="0090550C" w:rsidP="00B46F06">
      <w:pPr>
        <w:spacing w:before="120" w:after="0" w:line="240" w:lineRule="auto"/>
        <w:jc w:val="both"/>
        <w:rPr>
          <w:rFonts w:ascii="Times New Roman" w:eastAsia="Calibri" w:hAnsi="Times New Roman" w:cs="Times New Roman"/>
          <w:sz w:val="24"/>
          <w:szCs w:val="24"/>
          <w:highlight w:val="yellow"/>
        </w:rPr>
      </w:pPr>
      <w:r w:rsidRPr="00DE06F1">
        <w:rPr>
          <w:rFonts w:ascii="Times New Roman" w:eastAsia="Calibri" w:hAnsi="Times New Roman" w:cs="Times New Roman"/>
          <w:iCs/>
          <w:sz w:val="24"/>
          <w:szCs w:val="24"/>
          <w:u w:val="single"/>
        </w:rPr>
        <w:t xml:space="preserve">K odst. </w:t>
      </w:r>
      <w:r w:rsidR="7EBD0E3D" w:rsidRPr="16DCF593">
        <w:rPr>
          <w:rFonts w:ascii="Times New Roman" w:eastAsia="Calibri" w:hAnsi="Times New Roman" w:cs="Times New Roman"/>
          <w:sz w:val="24"/>
          <w:szCs w:val="24"/>
          <w:u w:val="single"/>
        </w:rPr>
        <w:t>9</w:t>
      </w:r>
      <w:r w:rsidRPr="00DE06F1">
        <w:rPr>
          <w:rFonts w:ascii="Times New Roman" w:eastAsia="Calibri" w:hAnsi="Times New Roman" w:cs="Times New Roman"/>
          <w:b/>
          <w:bCs/>
          <w:iCs/>
          <w:sz w:val="24"/>
          <w:szCs w:val="24"/>
        </w:rPr>
        <w:t xml:space="preserve"> </w:t>
      </w:r>
      <w:r w:rsidR="00AA1270" w:rsidRPr="00DE06F1">
        <w:rPr>
          <w:rFonts w:ascii="Times New Roman" w:eastAsia="Calibri" w:hAnsi="Times New Roman" w:cs="Times New Roman"/>
          <w:b/>
          <w:bCs/>
          <w:iCs/>
          <w:sz w:val="24"/>
          <w:szCs w:val="24"/>
        </w:rPr>
        <w:t xml:space="preserve">– </w:t>
      </w:r>
      <w:r w:rsidR="00B46F06" w:rsidRPr="16DCF593">
        <w:rPr>
          <w:rFonts w:ascii="Times New Roman" w:eastAsia="Calibri" w:hAnsi="Times New Roman" w:cs="Times New Roman"/>
          <w:sz w:val="24"/>
          <w:szCs w:val="24"/>
        </w:rPr>
        <w:t>Potřeba řešení této situace vyplývá z narůstajícího využívání bytových jednotek k přechodnému ubytovávání, tj. pro účely cestovního ruchu. Jsou-li tedy součástí stavby pro bydlení prostory užívány jako ubytovací jednotky, pak je vyžadováno, aby výtah a vnitřní komunikace, které tyto jednotky zpřístupňují, splňovaly parametry kladené na přístupnost.</w:t>
      </w:r>
    </w:p>
    <w:p w14:paraId="00443F52" w14:textId="25B71809" w:rsidR="00854C5B" w:rsidRPr="00DE06F1" w:rsidRDefault="00854C5B" w:rsidP="000F4184">
      <w:pPr>
        <w:pStyle w:val="l2"/>
        <w:spacing w:before="0" w:beforeAutospacing="0" w:after="0" w:afterAutospacing="0"/>
        <w:jc w:val="both"/>
        <w:rPr>
          <w:rFonts w:eastAsiaTheme="minorEastAsia"/>
          <w:bCs/>
          <w:iCs/>
        </w:rPr>
      </w:pPr>
    </w:p>
    <w:p w14:paraId="11BA1343" w14:textId="520A4C67" w:rsidR="0046564F" w:rsidRPr="00DE06F1" w:rsidRDefault="0046564F"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K Hlavě II</w:t>
      </w:r>
      <w:r w:rsidR="00E254AD" w:rsidRPr="00DE06F1">
        <w:rPr>
          <w:rFonts w:ascii="Times New Roman" w:eastAsia="Calibri" w:hAnsi="Times New Roman" w:cs="Times New Roman"/>
          <w:b/>
          <w:iCs/>
          <w:sz w:val="24"/>
        </w:rPr>
        <w:t xml:space="preserve"> </w:t>
      </w:r>
      <w:r w:rsidR="007042A5">
        <w:rPr>
          <w:rFonts w:ascii="Times New Roman" w:eastAsia="Calibri" w:hAnsi="Times New Roman" w:cs="Times New Roman"/>
          <w:b/>
          <w:iCs/>
          <w:sz w:val="24"/>
        </w:rPr>
        <w:t>–</w:t>
      </w:r>
      <w:r w:rsidR="00E254AD" w:rsidRPr="00DE06F1">
        <w:rPr>
          <w:rFonts w:ascii="Times New Roman" w:eastAsia="Calibri" w:hAnsi="Times New Roman" w:cs="Times New Roman"/>
          <w:b/>
          <w:iCs/>
          <w:sz w:val="24"/>
        </w:rPr>
        <w:t xml:space="preserve"> Stavba ubytovacího zařízení</w:t>
      </w:r>
    </w:p>
    <w:p w14:paraId="29C1BB23" w14:textId="2E60AE71" w:rsidR="003F7C93" w:rsidRPr="00DE06F1" w:rsidRDefault="003F7C93"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5</w:t>
      </w:r>
      <w:r w:rsidR="00F23581" w:rsidRPr="00DE06F1">
        <w:rPr>
          <w:rFonts w:ascii="Times New Roman" w:eastAsia="Calibri" w:hAnsi="Times New Roman" w:cs="Times New Roman"/>
          <w:b/>
          <w:iCs/>
          <w:sz w:val="24"/>
        </w:rPr>
        <w:t>1</w:t>
      </w:r>
      <w:r w:rsidRPr="00DE06F1">
        <w:rPr>
          <w:rFonts w:ascii="Times New Roman" w:eastAsia="Calibri" w:hAnsi="Times New Roman" w:cs="Times New Roman"/>
          <w:b/>
          <w:iCs/>
          <w:sz w:val="24"/>
        </w:rPr>
        <w:t xml:space="preserve"> </w:t>
      </w:r>
    </w:p>
    <w:p w14:paraId="67310B6E" w14:textId="14768218" w:rsidR="00A22049" w:rsidRPr="00DE06F1" w:rsidRDefault="00A22049" w:rsidP="00A22049">
      <w:pPr>
        <w:spacing w:before="120" w:after="0" w:line="240" w:lineRule="auto"/>
        <w:jc w:val="both"/>
        <w:rPr>
          <w:rFonts w:ascii="Times New Roman" w:eastAsiaTheme="minorEastAsia" w:hAnsi="Times New Roman" w:cs="Times New Roman"/>
          <w:iCs/>
          <w:sz w:val="24"/>
          <w:szCs w:val="24"/>
        </w:rPr>
      </w:pPr>
      <w:r w:rsidRPr="00DE06F1">
        <w:rPr>
          <w:rFonts w:ascii="Times New Roman" w:eastAsia="Calibri" w:hAnsi="Times New Roman" w:cs="Times New Roman"/>
          <w:iCs/>
          <w:sz w:val="24"/>
          <w:szCs w:val="24"/>
        </w:rPr>
        <w:t xml:space="preserve">Pojem stavba ubytovacího zařízení je definován v § 13 písm. </w:t>
      </w:r>
      <w:r w:rsidR="007A6B97" w:rsidRPr="00DE06F1">
        <w:rPr>
          <w:rFonts w:ascii="Times New Roman" w:eastAsia="Calibri" w:hAnsi="Times New Roman" w:cs="Times New Roman"/>
          <w:iCs/>
          <w:sz w:val="24"/>
          <w:szCs w:val="24"/>
        </w:rPr>
        <w:t>e</w:t>
      </w:r>
      <w:r w:rsidRPr="00DE06F1">
        <w:rPr>
          <w:rFonts w:ascii="Times New Roman" w:eastAsia="Calibri" w:hAnsi="Times New Roman" w:cs="Times New Roman"/>
          <w:iCs/>
          <w:sz w:val="24"/>
          <w:szCs w:val="24"/>
        </w:rPr>
        <w:t xml:space="preserve">) stavebního zákona jako </w:t>
      </w:r>
      <w:r w:rsidR="007A6B97" w:rsidRPr="00DE06F1">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stavba nebo její část pro poskytování ubytování a služby s tím spojené; stavbou ubytovacího zařízení není bytový dům, rodinný dům ani stavba pro rodinou rekreaci</w:t>
      </w:r>
      <w:r w:rsidR="007A6B97" w:rsidRPr="00DE06F1">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 xml:space="preserve"> Z této definice musí vycházet požadavky stanovené </w:t>
      </w:r>
      <w:r w:rsidR="007A6B97" w:rsidRPr="00DE06F1">
        <w:rPr>
          <w:rFonts w:ascii="Times New Roman" w:eastAsia="Calibri" w:hAnsi="Times New Roman" w:cs="Times New Roman"/>
          <w:iCs/>
          <w:sz w:val="24"/>
          <w:szCs w:val="24"/>
        </w:rPr>
        <w:t xml:space="preserve">touto </w:t>
      </w:r>
      <w:r w:rsidRPr="00DE06F1">
        <w:rPr>
          <w:rFonts w:ascii="Times New Roman" w:eastAsia="Calibri" w:hAnsi="Times New Roman" w:cs="Times New Roman"/>
          <w:iCs/>
          <w:sz w:val="24"/>
          <w:szCs w:val="24"/>
        </w:rPr>
        <w:t>vyhláškou pro tento druh staveb a zohledňovat předmět tohoto technického předpisu.</w:t>
      </w:r>
    </w:p>
    <w:p w14:paraId="1E5E5D49" w14:textId="0764364D" w:rsidR="000F4184" w:rsidRPr="00DE06F1" w:rsidRDefault="000F4184" w:rsidP="00B57F2D">
      <w:pPr>
        <w:spacing w:before="120" w:after="0" w:line="240" w:lineRule="auto"/>
        <w:jc w:val="both"/>
        <w:rPr>
          <w:rFonts w:ascii="Times New Roman" w:eastAsiaTheme="minorEastAsia" w:hAnsi="Times New Roman" w:cs="Times New Roman"/>
          <w:bCs/>
          <w:iCs/>
          <w:sz w:val="24"/>
          <w:szCs w:val="24"/>
        </w:rPr>
      </w:pPr>
      <w:r w:rsidRPr="00DE06F1">
        <w:rPr>
          <w:rFonts w:ascii="Times New Roman" w:eastAsiaTheme="minorEastAsia" w:hAnsi="Times New Roman" w:cs="Times New Roman"/>
          <w:bCs/>
          <w:iCs/>
          <w:sz w:val="24"/>
          <w:szCs w:val="24"/>
        </w:rPr>
        <w:t xml:space="preserve">Ustanovení zavádí zařazení staveb ubytovacích zařízení, a to do jednotlivých druhů kategorií. </w:t>
      </w:r>
    </w:p>
    <w:p w14:paraId="0F6F8E56" w14:textId="5F404F7D" w:rsidR="006141E9" w:rsidRPr="00DE06F1" w:rsidRDefault="006141E9" w:rsidP="006141E9">
      <w:pPr>
        <w:spacing w:after="0" w:line="240" w:lineRule="auto"/>
        <w:jc w:val="both"/>
        <w:rPr>
          <w:rFonts w:ascii="Times New Roman" w:eastAsiaTheme="minorEastAsia" w:hAnsi="Times New Roman" w:cs="Times New Roman"/>
          <w:bCs/>
          <w:iCs/>
          <w:sz w:val="24"/>
          <w:szCs w:val="24"/>
        </w:rPr>
      </w:pPr>
      <w:r w:rsidRPr="00DE06F1">
        <w:rPr>
          <w:rFonts w:ascii="Times New Roman" w:eastAsiaTheme="minorEastAsia" w:hAnsi="Times New Roman" w:cs="Times New Roman"/>
          <w:bCs/>
          <w:iCs/>
          <w:sz w:val="24"/>
          <w:szCs w:val="24"/>
        </w:rPr>
        <w:t xml:space="preserve">Zařazení ubytovacího zařízení do příslušné kategorie a třídy upravuje zákon č. 455/1991 Sb. o živnostenském podnikání (živnostenský zákon), ve znění pozdějších předpisů, a dále normy ČSN 76 1110 Služby cestovního ruchu – Klasifikace ubytovacích zařízení – Kategorie hotel, hotel </w:t>
      </w:r>
      <w:proofErr w:type="spellStart"/>
      <w:r w:rsidRPr="00DE06F1">
        <w:rPr>
          <w:rFonts w:ascii="Times New Roman" w:eastAsiaTheme="minorEastAsia" w:hAnsi="Times New Roman" w:cs="Times New Roman"/>
          <w:bCs/>
          <w:iCs/>
          <w:sz w:val="24"/>
          <w:szCs w:val="24"/>
        </w:rPr>
        <w:t>garni</w:t>
      </w:r>
      <w:proofErr w:type="spellEnd"/>
      <w:r w:rsidRPr="00DE06F1">
        <w:rPr>
          <w:rFonts w:ascii="Times New Roman" w:eastAsiaTheme="minorEastAsia" w:hAnsi="Times New Roman" w:cs="Times New Roman"/>
          <w:bCs/>
          <w:iCs/>
          <w:sz w:val="24"/>
          <w:szCs w:val="24"/>
        </w:rPr>
        <w:t>, apartmánový hotel a apartmánový komplex, ČSN EN ISO 18 513 Služby cestovního ruchu – Hotely a ostatní typy turistického ubytování – Slovník.</w:t>
      </w:r>
    </w:p>
    <w:p w14:paraId="292555B9" w14:textId="5B4ECBDD" w:rsidR="006141E9" w:rsidRPr="00DE06F1" w:rsidRDefault="006141E9" w:rsidP="00B57F2D">
      <w:pPr>
        <w:spacing w:before="120" w:after="0" w:line="240" w:lineRule="auto"/>
        <w:jc w:val="both"/>
        <w:rPr>
          <w:rFonts w:ascii="Times New Roman" w:eastAsiaTheme="minorEastAsia" w:hAnsi="Times New Roman" w:cs="Times New Roman"/>
          <w:bCs/>
          <w:iCs/>
          <w:sz w:val="24"/>
          <w:szCs w:val="24"/>
        </w:rPr>
      </w:pPr>
      <w:r w:rsidRPr="00DE06F1">
        <w:rPr>
          <w:rFonts w:ascii="Times New Roman" w:eastAsiaTheme="minorEastAsia" w:hAnsi="Times New Roman" w:cs="Times New Roman"/>
          <w:bCs/>
          <w:iCs/>
          <w:sz w:val="24"/>
          <w:szCs w:val="24"/>
        </w:rPr>
        <w:t xml:space="preserve">Jedná se o ubytovací zařízení pro turisty, nikoli ubytování pro </w:t>
      </w:r>
      <w:r w:rsidR="008C21FB">
        <w:rPr>
          <w:rFonts w:ascii="Times New Roman" w:eastAsiaTheme="minorEastAsia" w:hAnsi="Times New Roman" w:cs="Times New Roman"/>
          <w:bCs/>
          <w:iCs/>
          <w:sz w:val="24"/>
          <w:szCs w:val="24"/>
        </w:rPr>
        <w:t>pracovníky</w:t>
      </w:r>
      <w:r w:rsidRPr="0092058D">
        <w:rPr>
          <w:rFonts w:ascii="Times New Roman" w:eastAsiaTheme="minorEastAsia" w:hAnsi="Times New Roman" w:cs="Times New Roman"/>
          <w:bCs/>
          <w:iCs/>
          <w:sz w:val="24"/>
          <w:szCs w:val="24"/>
        </w:rPr>
        <w:t>, vysokoškolské koleje či internáty či jiné typy ubytování nesloužící turistům.</w:t>
      </w:r>
    </w:p>
    <w:p w14:paraId="0588236E" w14:textId="4A814450" w:rsidR="003F7C93" w:rsidRPr="00DE06F1" w:rsidRDefault="003F7C93" w:rsidP="00B57F2D">
      <w:pPr>
        <w:spacing w:before="120" w:after="0" w:line="240" w:lineRule="auto"/>
        <w:jc w:val="both"/>
        <w:rPr>
          <w:rFonts w:ascii="Times New Roman" w:eastAsiaTheme="minorEastAsia" w:hAnsi="Times New Roman" w:cs="Times New Roman"/>
          <w:bCs/>
          <w:iCs/>
          <w:sz w:val="24"/>
          <w:szCs w:val="24"/>
        </w:rPr>
      </w:pPr>
      <w:r w:rsidRPr="00DE06F1">
        <w:rPr>
          <w:rFonts w:ascii="Times New Roman" w:eastAsiaTheme="minorEastAsia" w:hAnsi="Times New Roman" w:cs="Times New Roman"/>
          <w:bCs/>
          <w:iCs/>
          <w:sz w:val="24"/>
          <w:szCs w:val="24"/>
        </w:rPr>
        <w:lastRenderedPageBreak/>
        <w:t>Provozní požadavky o počtu pokojů a lůžek nejsou předmětem této vyhlášky</w:t>
      </w:r>
      <w:r w:rsidR="00714147">
        <w:rPr>
          <w:rFonts w:ascii="Times New Roman" w:eastAsiaTheme="minorEastAsia" w:hAnsi="Times New Roman" w:cs="Times New Roman"/>
          <w:bCs/>
          <w:iCs/>
          <w:sz w:val="24"/>
          <w:szCs w:val="24"/>
        </w:rPr>
        <w:t>. P</w:t>
      </w:r>
      <w:r w:rsidRPr="00DE06F1">
        <w:rPr>
          <w:rFonts w:ascii="Times New Roman" w:eastAsiaTheme="minorEastAsia" w:hAnsi="Times New Roman" w:cs="Times New Roman"/>
          <w:bCs/>
          <w:iCs/>
          <w:sz w:val="24"/>
          <w:szCs w:val="24"/>
        </w:rPr>
        <w:t xml:space="preserve">očty pokojů, dimenze stavby aj. vychází z návrhu žadatele a požadavky stavby jsou stanoveny v rozsahu působnosti danou stavebním zákonem. Tyto požadavky stavebního práva jsou také předmětem dohledu stavebního dozoru, provozní záležitosti a vybavenost pokojů je mimo zákonné zmocnění. </w:t>
      </w:r>
    </w:p>
    <w:p w14:paraId="2C0520AD" w14:textId="6349D83C" w:rsidR="003F7C93" w:rsidRPr="00DE06F1" w:rsidRDefault="003F7C93" w:rsidP="00B57F2D">
      <w:pPr>
        <w:spacing w:before="120" w:after="0" w:line="240" w:lineRule="auto"/>
        <w:jc w:val="both"/>
        <w:rPr>
          <w:rFonts w:ascii="Times New Roman" w:eastAsiaTheme="minorEastAsia" w:hAnsi="Times New Roman" w:cs="Times New Roman"/>
          <w:bCs/>
          <w:iCs/>
          <w:sz w:val="24"/>
          <w:szCs w:val="24"/>
        </w:rPr>
      </w:pPr>
    </w:p>
    <w:p w14:paraId="6A40837F" w14:textId="01E6C744" w:rsidR="00033AEC" w:rsidRPr="00DE06F1" w:rsidRDefault="0046564F"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K Hlavě III</w:t>
      </w:r>
      <w:r w:rsidR="00E254AD" w:rsidRPr="00DE06F1">
        <w:rPr>
          <w:rFonts w:ascii="Times New Roman" w:eastAsia="Calibri" w:hAnsi="Times New Roman" w:cs="Times New Roman"/>
          <w:b/>
          <w:iCs/>
          <w:sz w:val="24"/>
        </w:rPr>
        <w:t xml:space="preserve"> </w:t>
      </w:r>
      <w:r w:rsidR="00264149">
        <w:rPr>
          <w:rFonts w:ascii="Times New Roman" w:eastAsia="Calibri" w:hAnsi="Times New Roman" w:cs="Times New Roman"/>
          <w:b/>
          <w:iCs/>
          <w:sz w:val="24"/>
        </w:rPr>
        <w:t>–</w:t>
      </w:r>
      <w:r w:rsidR="00E254AD" w:rsidRPr="00DE06F1">
        <w:rPr>
          <w:rFonts w:ascii="Times New Roman" w:eastAsia="Calibri" w:hAnsi="Times New Roman" w:cs="Times New Roman"/>
          <w:b/>
          <w:iCs/>
          <w:sz w:val="24"/>
        </w:rPr>
        <w:t xml:space="preserve"> </w:t>
      </w:r>
      <w:r w:rsidR="00033AEC" w:rsidRPr="00DE06F1">
        <w:rPr>
          <w:rFonts w:ascii="Times New Roman" w:eastAsia="Calibri" w:hAnsi="Times New Roman" w:cs="Times New Roman"/>
          <w:b/>
          <w:iCs/>
          <w:sz w:val="24"/>
        </w:rPr>
        <w:t>Stavba pro sociální služby</w:t>
      </w:r>
    </w:p>
    <w:p w14:paraId="030D7899" w14:textId="4206E57C" w:rsidR="003F7C93" w:rsidRPr="00DE06F1" w:rsidRDefault="003F7C93"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xml:space="preserve">§ </w:t>
      </w:r>
      <w:r w:rsidR="00AF0468" w:rsidRPr="00DE06F1">
        <w:rPr>
          <w:rFonts w:ascii="Times New Roman" w:eastAsia="Calibri" w:hAnsi="Times New Roman" w:cs="Times New Roman"/>
          <w:b/>
          <w:iCs/>
          <w:sz w:val="24"/>
        </w:rPr>
        <w:t>52</w:t>
      </w:r>
      <w:r w:rsidR="00BF3D2F" w:rsidRPr="00DE06F1">
        <w:rPr>
          <w:rFonts w:ascii="Times New Roman" w:eastAsia="Calibri" w:hAnsi="Times New Roman" w:cs="Times New Roman"/>
          <w:b/>
          <w:iCs/>
          <w:sz w:val="24"/>
        </w:rPr>
        <w:t xml:space="preserve"> </w:t>
      </w:r>
    </w:p>
    <w:p w14:paraId="45EB52F1" w14:textId="7C8A2439" w:rsidR="00854C5B" w:rsidRPr="00DE06F1" w:rsidRDefault="00854C5B" w:rsidP="00B57F2D">
      <w:pPr>
        <w:spacing w:before="120" w:after="0" w:line="240" w:lineRule="auto"/>
        <w:jc w:val="both"/>
        <w:rPr>
          <w:rFonts w:ascii="Times New Roman" w:eastAsiaTheme="minorEastAsia" w:hAnsi="Times New Roman" w:cs="Times New Roman"/>
          <w:bCs/>
          <w:iCs/>
          <w:sz w:val="24"/>
          <w:szCs w:val="24"/>
        </w:rPr>
      </w:pPr>
      <w:r w:rsidRPr="00DE06F1">
        <w:rPr>
          <w:rFonts w:ascii="Times New Roman" w:eastAsiaTheme="minorEastAsia" w:hAnsi="Times New Roman" w:cs="Times New Roman"/>
          <w:bCs/>
          <w:iCs/>
          <w:sz w:val="24"/>
          <w:szCs w:val="24"/>
        </w:rPr>
        <w:t xml:space="preserve">Ustanovení </w:t>
      </w:r>
      <w:r w:rsidR="005074BE" w:rsidRPr="00DE06F1">
        <w:rPr>
          <w:rFonts w:ascii="Times New Roman" w:eastAsiaTheme="minorEastAsia" w:hAnsi="Times New Roman" w:cs="Times New Roman"/>
          <w:bCs/>
          <w:iCs/>
          <w:sz w:val="24"/>
          <w:szCs w:val="24"/>
        </w:rPr>
        <w:t>stanov</w:t>
      </w:r>
      <w:r w:rsidR="005074BE">
        <w:rPr>
          <w:rFonts w:ascii="Times New Roman" w:eastAsiaTheme="minorEastAsia" w:hAnsi="Times New Roman" w:cs="Times New Roman"/>
          <w:bCs/>
          <w:iCs/>
          <w:sz w:val="24"/>
          <w:szCs w:val="24"/>
        </w:rPr>
        <w:t>í</w:t>
      </w:r>
      <w:r w:rsidR="005074BE" w:rsidRPr="00DE06F1">
        <w:rPr>
          <w:rFonts w:ascii="Times New Roman" w:eastAsiaTheme="minorEastAsia" w:hAnsi="Times New Roman" w:cs="Times New Roman"/>
          <w:bCs/>
          <w:iCs/>
          <w:sz w:val="24"/>
          <w:szCs w:val="24"/>
        </w:rPr>
        <w:t xml:space="preserve"> </w:t>
      </w:r>
      <w:r w:rsidRPr="00DE06F1">
        <w:rPr>
          <w:rFonts w:ascii="Times New Roman" w:eastAsiaTheme="minorEastAsia" w:hAnsi="Times New Roman" w:cs="Times New Roman"/>
          <w:bCs/>
          <w:iCs/>
          <w:sz w:val="24"/>
          <w:szCs w:val="24"/>
        </w:rPr>
        <w:t>požadavky na stavby pro sociální služby</w:t>
      </w:r>
      <w:r w:rsidR="00C441E5" w:rsidRPr="00DE06F1">
        <w:rPr>
          <w:rFonts w:ascii="Times New Roman" w:eastAsiaTheme="minorEastAsia" w:hAnsi="Times New Roman" w:cs="Times New Roman"/>
          <w:bCs/>
          <w:iCs/>
          <w:sz w:val="24"/>
          <w:szCs w:val="24"/>
        </w:rPr>
        <w:t xml:space="preserve"> a </w:t>
      </w:r>
      <w:r w:rsidR="00C441E5" w:rsidRPr="006651D7">
        <w:rPr>
          <w:rFonts w:ascii="Times New Roman" w:eastAsiaTheme="minorEastAsia" w:hAnsi="Times New Roman" w:cs="Times New Roman"/>
          <w:bCs/>
          <w:iCs/>
          <w:sz w:val="24"/>
          <w:szCs w:val="24"/>
        </w:rPr>
        <w:t>byt v domě s pečovatelskou službou</w:t>
      </w:r>
      <w:r w:rsidR="00C441E5" w:rsidRPr="00DE06F1">
        <w:rPr>
          <w:rFonts w:ascii="Times New Roman" w:eastAsiaTheme="minorEastAsia" w:hAnsi="Times New Roman" w:cs="Times New Roman"/>
          <w:bCs/>
          <w:iCs/>
          <w:sz w:val="24"/>
          <w:szCs w:val="24"/>
        </w:rPr>
        <w:t xml:space="preserve"> </w:t>
      </w:r>
      <w:r w:rsidRPr="00DE06F1">
        <w:rPr>
          <w:rFonts w:ascii="Times New Roman" w:eastAsiaTheme="minorEastAsia" w:hAnsi="Times New Roman" w:cs="Times New Roman"/>
          <w:bCs/>
          <w:iCs/>
          <w:sz w:val="24"/>
          <w:szCs w:val="24"/>
        </w:rPr>
        <w:t xml:space="preserve">ve smyslu služeb </w:t>
      </w:r>
      <w:r w:rsidR="008F7F7F">
        <w:rPr>
          <w:rFonts w:ascii="Times New Roman" w:eastAsiaTheme="minorEastAsia" w:hAnsi="Times New Roman" w:cs="Times New Roman"/>
          <w:bCs/>
          <w:iCs/>
          <w:sz w:val="24"/>
          <w:szCs w:val="24"/>
        </w:rPr>
        <w:t>po</w:t>
      </w:r>
      <w:r w:rsidRPr="00DE06F1">
        <w:rPr>
          <w:rFonts w:ascii="Times New Roman" w:eastAsiaTheme="minorEastAsia" w:hAnsi="Times New Roman" w:cs="Times New Roman"/>
          <w:bCs/>
          <w:iCs/>
          <w:sz w:val="24"/>
          <w:szCs w:val="24"/>
        </w:rPr>
        <w:t xml:space="preserve">dle </w:t>
      </w:r>
      <w:r w:rsidRPr="00DE06F1">
        <w:rPr>
          <w:rFonts w:ascii="Times New Roman" w:eastAsia="Calibri" w:hAnsi="Times New Roman" w:cs="Times New Roman"/>
          <w:iCs/>
          <w:sz w:val="24"/>
          <w:szCs w:val="24"/>
        </w:rPr>
        <w:t>zákona č.</w:t>
      </w:r>
      <w:r w:rsidR="00D54D74" w:rsidRPr="00DE06F1">
        <w:rPr>
          <w:rFonts w:ascii="Times New Roman" w:eastAsia="Calibri" w:hAnsi="Times New Roman" w:cs="Times New Roman"/>
          <w:iCs/>
          <w:sz w:val="24"/>
          <w:szCs w:val="24"/>
        </w:rPr>
        <w:t> </w:t>
      </w:r>
      <w:r w:rsidRPr="00DE06F1">
        <w:rPr>
          <w:rFonts w:ascii="Times New Roman" w:eastAsia="Calibri" w:hAnsi="Times New Roman" w:cs="Times New Roman"/>
          <w:iCs/>
          <w:sz w:val="24"/>
          <w:szCs w:val="24"/>
        </w:rPr>
        <w:t>108/2006 Sb., o sociálních službách, ve znění pozdějších předpisů.</w:t>
      </w:r>
    </w:p>
    <w:p w14:paraId="11523B14" w14:textId="3D85C536" w:rsidR="00BF3D2F" w:rsidRPr="00DE06F1" w:rsidRDefault="00FB19D2"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P</w:t>
      </w:r>
      <w:r w:rsidR="00CE31DA" w:rsidRPr="00DE06F1">
        <w:rPr>
          <w:rFonts w:ascii="Times New Roman" w:eastAsia="Calibri" w:hAnsi="Times New Roman" w:cs="Times New Roman"/>
          <w:iCs/>
          <w:sz w:val="24"/>
          <w:szCs w:val="24"/>
        </w:rPr>
        <w:t>ojmy a požadavky, které souvisejí se stavbou pro sociální služby jsou stanoveny jiným právním předpisem. Jedná se o zá</w:t>
      </w:r>
      <w:r w:rsidR="00BF3D2F" w:rsidRPr="00DE06F1">
        <w:rPr>
          <w:rFonts w:ascii="Times New Roman" w:eastAsia="Calibri" w:hAnsi="Times New Roman" w:cs="Times New Roman"/>
          <w:iCs/>
          <w:sz w:val="24"/>
          <w:szCs w:val="24"/>
        </w:rPr>
        <w:t>kon č. 108/2006 Sb.,</w:t>
      </w:r>
      <w:r w:rsidR="00212F43" w:rsidRPr="00DE06F1">
        <w:rPr>
          <w:rFonts w:ascii="Times New Roman" w:eastAsia="Calibri" w:hAnsi="Times New Roman" w:cs="Times New Roman"/>
          <w:iCs/>
          <w:sz w:val="24"/>
          <w:szCs w:val="24"/>
        </w:rPr>
        <w:t xml:space="preserve"> o sociálních službách, ve znění pozdějších předpisů,</w:t>
      </w:r>
      <w:r w:rsidR="00BF3D2F" w:rsidRPr="00DE06F1">
        <w:rPr>
          <w:rFonts w:ascii="Times New Roman" w:eastAsia="Calibri" w:hAnsi="Times New Roman" w:cs="Times New Roman"/>
          <w:iCs/>
          <w:sz w:val="24"/>
          <w:szCs w:val="24"/>
        </w:rPr>
        <w:t xml:space="preserve"> který definuje pojmy související se stavbami pro sociální služby. Jedná se o následující pojmy</w:t>
      </w:r>
    </w:p>
    <w:p w14:paraId="53ED0FBE" w14:textId="4F51F710" w:rsidR="00301483" w:rsidRPr="00DE06F1" w:rsidRDefault="00301483" w:rsidP="00301483">
      <w:pPr>
        <w:spacing w:before="120" w:after="0" w:line="240" w:lineRule="auto"/>
        <w:ind w:left="284" w:hanging="284"/>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a) sociální službou činnost nebo soubor činností podle tohoto zákona zajišťujících pomoc a podporu osobám za účelem sociálního začlenění nebo prevence sociálního vyloučení,</w:t>
      </w:r>
    </w:p>
    <w:p w14:paraId="38AF9D01" w14:textId="77777777" w:rsidR="00301483" w:rsidRPr="00DE06F1" w:rsidRDefault="00301483" w:rsidP="00301483">
      <w:pPr>
        <w:spacing w:before="120" w:after="0" w:line="240" w:lineRule="auto"/>
        <w:ind w:left="284" w:hanging="284"/>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b) nepříznivou sociální situací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p>
    <w:p w14:paraId="2950D94A" w14:textId="77777777" w:rsidR="00301483" w:rsidRPr="00DE06F1" w:rsidRDefault="00301483" w:rsidP="00301483">
      <w:pPr>
        <w:spacing w:before="120" w:after="0" w:line="240" w:lineRule="auto"/>
        <w:ind w:left="284" w:hanging="284"/>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c) dlouhodobě nepříznivým zdravotním stavem zdravotní stav, který podle poznatků lékařské vědy trvá nebo má trvat déle než 1 rok, a který omezuje funkční schopnosti nutné pro zvládání základních životních potřeb,</w:t>
      </w:r>
    </w:p>
    <w:p w14:paraId="03111699" w14:textId="77777777" w:rsidR="00301483" w:rsidRPr="00DE06F1" w:rsidRDefault="00301483" w:rsidP="00301483">
      <w:pPr>
        <w:spacing w:before="120" w:after="0" w:line="240" w:lineRule="auto"/>
        <w:ind w:left="284" w:hanging="284"/>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d) přirozeným sociálním prostředím rodina a sociální vazby k osobám blízkým1), domácnost osoby a sociální vazby k dalším osobám, se kterými sdílí domácnost, a místa, kde osoby pracují, vzdělávají se a realizují běžné sociální aktivity,</w:t>
      </w:r>
    </w:p>
    <w:p w14:paraId="2F2A6429" w14:textId="77777777" w:rsidR="00301483" w:rsidRPr="00DE06F1" w:rsidRDefault="00301483" w:rsidP="00301483">
      <w:pPr>
        <w:spacing w:before="120" w:after="0" w:line="240" w:lineRule="auto"/>
        <w:ind w:left="284" w:hanging="284"/>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e) sociálním začleňováním proces, který zajišťuje, že osoby sociálně vyloučené nebo sociálním vyloučením ohrožené dosáhnou příležitostí a možností, které jim napomáhají plně se zapojit do ekonomického, sociálního i kulturního života společnosti a žít způsobem, který je ve společnosti považován za běžný,</w:t>
      </w:r>
    </w:p>
    <w:p w14:paraId="3258AE0C" w14:textId="03F02B33" w:rsidR="00301483" w:rsidRPr="00DE06F1" w:rsidRDefault="00301483" w:rsidP="00301483">
      <w:pPr>
        <w:spacing w:before="120" w:after="0" w:line="240" w:lineRule="auto"/>
        <w:ind w:left="284" w:hanging="284"/>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f) sociálním vyloučením vyčlenění osoby mimo běžný život společnosti a nemožnost se do něj zapojit v důsledku nepříznivé sociální situace,</w:t>
      </w:r>
    </w:p>
    <w:p w14:paraId="6E57FFBD" w14:textId="3906DE43" w:rsidR="00301483" w:rsidRPr="00DE06F1" w:rsidRDefault="00301483" w:rsidP="000133CC">
      <w:pPr>
        <w:spacing w:before="120" w:after="0" w:line="240" w:lineRule="auto"/>
        <w:ind w:left="284" w:hanging="284"/>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g) zdravotním postižením tělesné, mentální, duševní, smyslové nebo kombinované postižení, jehož dopady činí nebo mohou činit osobu závislou na pomoci jiné osoby,</w:t>
      </w:r>
    </w:p>
    <w:p w14:paraId="76695472" w14:textId="4AAF5A88" w:rsidR="00301483" w:rsidRPr="00DE06F1" w:rsidRDefault="00301483" w:rsidP="000133CC">
      <w:pPr>
        <w:spacing w:before="120" w:after="0" w:line="240" w:lineRule="auto"/>
        <w:ind w:left="284" w:hanging="284"/>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h) střednědobým plánem rozvoje sociálních služeb strategický dokument obce nebo kraje schválený na dobu 3 let, který je výsledkem aktivního zjišťování potřeb osob na území obce nebo kraje a hledání způsobů jejich uspokojování s využitím dostupných zdrojů; jeho obsahem je souhrn a výsledky podkladových analýz a dat, popis způsobu zpracování plánu včetně vymezení spolupráce s obcemi, s poskytovateli sociálních služeb a osobami, kterým jsou sociální služby poskytovány, popis a analýza dostupných zdrojů a potřeb osob, kterým jsou sociální služby určeny, včetně ekonomického vyhodnocení, strategie zajišťování a rozvoje sociálních služeb obsahující popis budoucího žádoucího stavu a opatření, jejichž prostřednictvím by mělo být tohoto stavu dosaženo, povinnosti zúčastněných subjektů, </w:t>
      </w:r>
      <w:r w:rsidRPr="00DE06F1">
        <w:rPr>
          <w:rFonts w:ascii="Times New Roman" w:eastAsia="Calibri" w:hAnsi="Times New Roman" w:cs="Times New Roman"/>
          <w:iCs/>
          <w:sz w:val="24"/>
          <w:szCs w:val="24"/>
        </w:rPr>
        <w:lastRenderedPageBreak/>
        <w:t>postup sledování a vyhodnocování plnění plánu včetně způsobu, jakým lze provést změny v poskytování sociálních služeb a způsob zajištění sítě sociálních služeb na území kraje; střednědobý plán rozvoje sociálních služeb může být doplněn akčními plány zpracovanými na období jednoho roku, které vycházejí ze střednědobého plánu rozvoje sociálních služeb,</w:t>
      </w:r>
    </w:p>
    <w:p w14:paraId="55EA1214" w14:textId="16F28412" w:rsidR="00301483" w:rsidRPr="00DE06F1" w:rsidRDefault="00301483" w:rsidP="00301483">
      <w:pPr>
        <w:spacing w:before="120" w:after="0" w:line="240" w:lineRule="auto"/>
        <w:ind w:left="284" w:hanging="284"/>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i) </w:t>
      </w:r>
      <w:r w:rsidR="000133CC" w:rsidRPr="00DE06F1">
        <w:rPr>
          <w:rFonts w:ascii="Times New Roman" w:eastAsia="Calibri" w:hAnsi="Times New Roman" w:cs="Times New Roman"/>
          <w:iCs/>
          <w:sz w:val="24"/>
          <w:szCs w:val="24"/>
        </w:rPr>
        <w:t xml:space="preserve"> </w:t>
      </w:r>
      <w:r w:rsidRPr="00DE06F1">
        <w:rPr>
          <w:rFonts w:ascii="Times New Roman" w:eastAsia="Calibri" w:hAnsi="Times New Roman" w:cs="Times New Roman"/>
          <w:iCs/>
          <w:sz w:val="24"/>
          <w:szCs w:val="24"/>
        </w:rPr>
        <w:t>sítí sociálních služeb souhrn sociálních služeb, které v dostatečné kapacitě, náležité kvalitě a s odpovídající místní dostupností napomáhají řešit nepříznivou sociální situaci osob na území kraje a které jsou v souladu se zjištěnými potřebami osob na území kraje a dostupnými finančními a jinými zdroji; síť sociálních služeb je součástí střednědobého plánu rozvoje sociálních služeb kraje.</w:t>
      </w:r>
    </w:p>
    <w:p w14:paraId="1291E9E9" w14:textId="031A44A3" w:rsidR="00BF3D2F" w:rsidRPr="00DE06F1" w:rsidRDefault="0074725C" w:rsidP="03B1064D">
      <w:pPr>
        <w:spacing w:before="120" w:after="0" w:line="240" w:lineRule="auto"/>
        <w:jc w:val="both"/>
        <w:rPr>
          <w:rFonts w:ascii="Times New Roman" w:eastAsiaTheme="minorEastAsia" w:hAnsi="Times New Roman" w:cs="Times New Roman"/>
          <w:sz w:val="24"/>
          <w:szCs w:val="24"/>
          <w:lang w:eastAsia="cs-CZ"/>
        </w:rPr>
      </w:pPr>
      <w:r w:rsidRPr="03B1064D">
        <w:rPr>
          <w:rFonts w:ascii="Times New Roman" w:eastAsiaTheme="minorEastAsia" w:hAnsi="Times New Roman" w:cs="Times New Roman"/>
          <w:sz w:val="24"/>
          <w:szCs w:val="24"/>
          <w:lang w:eastAsia="cs-CZ"/>
        </w:rPr>
        <w:t xml:space="preserve">Stavbou </w:t>
      </w:r>
      <w:r w:rsidR="00BF3D2F" w:rsidRPr="03B1064D">
        <w:rPr>
          <w:rFonts w:ascii="Times New Roman" w:eastAsiaTheme="minorEastAsia" w:hAnsi="Times New Roman" w:cs="Times New Roman"/>
          <w:sz w:val="24"/>
          <w:szCs w:val="24"/>
          <w:lang w:eastAsia="cs-CZ"/>
        </w:rPr>
        <w:t xml:space="preserve">pro sociální služby jsou </w:t>
      </w:r>
      <w:r w:rsidR="00BE2549" w:rsidRPr="03B1064D">
        <w:rPr>
          <w:rFonts w:ascii="Times New Roman" w:eastAsiaTheme="minorEastAsia" w:hAnsi="Times New Roman" w:cs="Times New Roman"/>
          <w:sz w:val="24"/>
          <w:szCs w:val="24"/>
          <w:lang w:eastAsia="cs-CZ"/>
        </w:rPr>
        <w:t>pro účely vyhlášky</w:t>
      </w:r>
      <w:r w:rsidR="00BF3D2F" w:rsidRPr="03B1064D">
        <w:rPr>
          <w:rFonts w:ascii="Times New Roman" w:eastAsiaTheme="minorEastAsia" w:hAnsi="Times New Roman" w:cs="Times New Roman"/>
          <w:sz w:val="24"/>
          <w:szCs w:val="24"/>
          <w:lang w:eastAsia="cs-CZ"/>
        </w:rPr>
        <w:t xml:space="preserve">, domovy pro osoby se zdravotním postižením, </w:t>
      </w:r>
      <w:r w:rsidR="00696914" w:rsidRPr="03B1064D">
        <w:rPr>
          <w:rFonts w:ascii="Times New Roman" w:eastAsiaTheme="minorEastAsia" w:hAnsi="Times New Roman" w:cs="Times New Roman"/>
          <w:sz w:val="24"/>
          <w:szCs w:val="24"/>
          <w:lang w:eastAsia="cs-CZ"/>
        </w:rPr>
        <w:t xml:space="preserve">domovy pro seniory </w:t>
      </w:r>
      <w:r w:rsidR="00BF3D2F" w:rsidRPr="03B1064D">
        <w:rPr>
          <w:rFonts w:ascii="Times New Roman" w:eastAsiaTheme="minorEastAsia" w:hAnsi="Times New Roman" w:cs="Times New Roman"/>
          <w:sz w:val="24"/>
          <w:szCs w:val="24"/>
          <w:lang w:eastAsia="cs-CZ"/>
        </w:rPr>
        <w:t>domovy se zvláštním režimem, chráněné bydlení</w:t>
      </w:r>
      <w:proofErr w:type="gramStart"/>
      <w:r w:rsidR="00BF3D2F" w:rsidRPr="03B1064D">
        <w:rPr>
          <w:rFonts w:ascii="Times New Roman" w:eastAsiaTheme="minorEastAsia" w:hAnsi="Times New Roman" w:cs="Times New Roman"/>
          <w:sz w:val="24"/>
          <w:szCs w:val="24"/>
          <w:lang w:eastAsia="cs-CZ"/>
        </w:rPr>
        <w:t>, ,</w:t>
      </w:r>
      <w:proofErr w:type="gramEnd"/>
      <w:r w:rsidR="00BF3D2F" w:rsidRPr="03B1064D">
        <w:rPr>
          <w:rFonts w:ascii="Times New Roman" w:eastAsiaTheme="minorEastAsia" w:hAnsi="Times New Roman" w:cs="Times New Roman"/>
          <w:sz w:val="24"/>
          <w:szCs w:val="24"/>
          <w:lang w:eastAsia="cs-CZ"/>
        </w:rPr>
        <w:t xml:space="preserve"> </w:t>
      </w:r>
      <w:r w:rsidR="001E4643" w:rsidRPr="03B1064D">
        <w:rPr>
          <w:rFonts w:ascii="Times New Roman" w:eastAsiaTheme="minorEastAsia" w:hAnsi="Times New Roman" w:cs="Times New Roman"/>
          <w:sz w:val="24"/>
          <w:szCs w:val="24"/>
          <w:lang w:eastAsia="cs-CZ"/>
        </w:rPr>
        <w:t>azylové domy</w:t>
      </w:r>
      <w:r w:rsidR="00087E24" w:rsidRPr="03B1064D">
        <w:rPr>
          <w:rFonts w:ascii="Times New Roman" w:eastAsiaTheme="minorEastAsia" w:hAnsi="Times New Roman" w:cs="Times New Roman"/>
          <w:sz w:val="24"/>
          <w:szCs w:val="24"/>
          <w:lang w:eastAsia="cs-CZ"/>
        </w:rPr>
        <w:t>, domy na půl cesty a zařízení následné péče.</w:t>
      </w:r>
    </w:p>
    <w:p w14:paraId="4443ECEB" w14:textId="1C1F288E" w:rsidR="00E7723F" w:rsidRPr="00DE06F1" w:rsidRDefault="00E7723F" w:rsidP="00B57F2D">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Cs/>
          <w:sz w:val="24"/>
          <w:szCs w:val="24"/>
          <w:u w:val="single"/>
        </w:rPr>
        <w:t xml:space="preserve">K odst. </w:t>
      </w:r>
      <w:r w:rsidR="00275139" w:rsidRPr="00DE06F1">
        <w:rPr>
          <w:rFonts w:ascii="Times New Roman" w:eastAsia="Times New Roman" w:hAnsi="Times New Roman" w:cs="Times New Roman"/>
          <w:bCs/>
          <w:sz w:val="24"/>
          <w:szCs w:val="24"/>
          <w:u w:val="single"/>
        </w:rPr>
        <w:t>1</w:t>
      </w:r>
      <w:r w:rsidR="009E469E" w:rsidRPr="00DE06F1">
        <w:rPr>
          <w:rFonts w:ascii="Times New Roman" w:eastAsia="Times New Roman" w:hAnsi="Times New Roman" w:cs="Times New Roman"/>
          <w:bCs/>
          <w:sz w:val="24"/>
          <w:szCs w:val="24"/>
          <w:u w:val="single"/>
        </w:rPr>
        <w:t xml:space="preserve"> </w:t>
      </w:r>
      <w:r w:rsidR="009E469E" w:rsidRPr="00DE06F1">
        <w:rPr>
          <w:rFonts w:ascii="Times New Roman" w:eastAsia="Times New Roman" w:hAnsi="Times New Roman" w:cs="Times New Roman"/>
          <w:b/>
          <w:sz w:val="24"/>
          <w:szCs w:val="24"/>
        </w:rPr>
        <w:t>–</w:t>
      </w:r>
      <w:r w:rsidRPr="00DE06F1">
        <w:rPr>
          <w:rFonts w:ascii="Times New Roman" w:eastAsia="Times New Roman" w:hAnsi="Times New Roman" w:cs="Times New Roman"/>
          <w:b/>
          <w:sz w:val="24"/>
          <w:szCs w:val="24"/>
        </w:rPr>
        <w:t xml:space="preserve"> </w:t>
      </w:r>
      <w:r w:rsidR="009E469E" w:rsidRPr="00DE06F1">
        <w:rPr>
          <w:rFonts w:ascii="Times New Roman" w:eastAsia="Calibri" w:hAnsi="Times New Roman" w:cs="Times New Roman"/>
          <w:iCs/>
          <w:sz w:val="24"/>
          <w:szCs w:val="24"/>
        </w:rPr>
        <w:t xml:space="preserve">Ustanovení </w:t>
      </w:r>
      <w:r w:rsidR="003A5FCE" w:rsidRPr="00DE06F1">
        <w:rPr>
          <w:rFonts w:ascii="Times New Roman" w:eastAsia="Calibri" w:hAnsi="Times New Roman" w:cs="Times New Roman"/>
          <w:iCs/>
          <w:sz w:val="24"/>
          <w:szCs w:val="24"/>
        </w:rPr>
        <w:t xml:space="preserve">ukládá, </w:t>
      </w:r>
      <w:r w:rsidR="009E469E" w:rsidRPr="00DE06F1">
        <w:rPr>
          <w:rFonts w:ascii="Times New Roman" w:eastAsia="Calibri" w:hAnsi="Times New Roman" w:cs="Times New Roman"/>
          <w:iCs/>
          <w:sz w:val="24"/>
          <w:szCs w:val="24"/>
        </w:rPr>
        <w:t>že ubytovací jednotky ve stavb</w:t>
      </w:r>
      <w:r w:rsidR="00DC6E40" w:rsidRPr="00DE06F1">
        <w:rPr>
          <w:rFonts w:ascii="Times New Roman" w:eastAsia="Calibri" w:hAnsi="Times New Roman" w:cs="Times New Roman"/>
          <w:iCs/>
          <w:sz w:val="24"/>
          <w:szCs w:val="24"/>
        </w:rPr>
        <w:t>ě</w:t>
      </w:r>
      <w:r w:rsidR="009E469E" w:rsidRPr="00DE06F1">
        <w:rPr>
          <w:rFonts w:ascii="Times New Roman" w:eastAsia="Calibri" w:hAnsi="Times New Roman" w:cs="Times New Roman"/>
          <w:iCs/>
          <w:sz w:val="24"/>
          <w:szCs w:val="24"/>
        </w:rPr>
        <w:t xml:space="preserve"> pro sociální služby</w:t>
      </w:r>
      <w:r w:rsidR="00DC6E40" w:rsidRPr="00DE06F1">
        <w:rPr>
          <w:rFonts w:ascii="Times New Roman" w:eastAsia="Calibri" w:hAnsi="Times New Roman" w:cs="Times New Roman"/>
          <w:iCs/>
          <w:sz w:val="24"/>
          <w:szCs w:val="24"/>
        </w:rPr>
        <w:t xml:space="preserve"> a byt v domě s pečovatelskou službou</w:t>
      </w:r>
      <w:r w:rsidR="009E469E" w:rsidRPr="00DE06F1">
        <w:rPr>
          <w:rFonts w:ascii="Times New Roman" w:eastAsia="Calibri" w:hAnsi="Times New Roman" w:cs="Times New Roman"/>
          <w:iCs/>
          <w:sz w:val="24"/>
          <w:szCs w:val="24"/>
        </w:rPr>
        <w:t xml:space="preserve"> musí splnit parametry byt</w:t>
      </w:r>
      <w:r w:rsidR="00DC6E40" w:rsidRPr="00DE06F1">
        <w:rPr>
          <w:rFonts w:ascii="Times New Roman" w:eastAsia="Calibri" w:hAnsi="Times New Roman" w:cs="Times New Roman"/>
          <w:iCs/>
          <w:sz w:val="24"/>
          <w:szCs w:val="24"/>
        </w:rPr>
        <w:t>u</w:t>
      </w:r>
      <w:r w:rsidR="009E469E" w:rsidRPr="00DE06F1">
        <w:rPr>
          <w:rFonts w:ascii="Times New Roman" w:eastAsia="Calibri" w:hAnsi="Times New Roman" w:cs="Times New Roman"/>
          <w:iCs/>
          <w:sz w:val="24"/>
          <w:szCs w:val="24"/>
        </w:rPr>
        <w:t xml:space="preserve"> s univerzálním standardem</w:t>
      </w:r>
      <w:r w:rsidR="00DC6E40" w:rsidRPr="00DE06F1">
        <w:rPr>
          <w:rFonts w:ascii="Times New Roman" w:eastAsia="Times New Roman" w:hAnsi="Times New Roman" w:cs="Times New Roman"/>
          <w:bCs/>
          <w:sz w:val="24"/>
          <w:szCs w:val="24"/>
        </w:rPr>
        <w:t xml:space="preserve"> a standard bytu zvláštního určení</w:t>
      </w:r>
      <w:r w:rsidR="003A5FCE" w:rsidRPr="00DE06F1">
        <w:rPr>
          <w:rFonts w:ascii="Times New Roman" w:eastAsia="Calibri" w:hAnsi="Times New Roman" w:cs="Times New Roman"/>
          <w:iCs/>
          <w:sz w:val="24"/>
          <w:szCs w:val="24"/>
        </w:rPr>
        <w:t xml:space="preserve">, čímž je </w:t>
      </w:r>
      <w:r w:rsidR="009E469E" w:rsidRPr="00DE06F1">
        <w:rPr>
          <w:rFonts w:ascii="Times New Roman" w:eastAsia="Calibri" w:hAnsi="Times New Roman" w:cs="Times New Roman"/>
          <w:iCs/>
          <w:sz w:val="24"/>
          <w:szCs w:val="24"/>
        </w:rPr>
        <w:t>zajištěna možnost užívání ubytovacích jednotek všemi osobami, což je v případě právě tohoto typu zařízení adekvátní požadavek.</w:t>
      </w:r>
      <w:r w:rsidR="00397086" w:rsidRPr="00DE06F1">
        <w:rPr>
          <w:rFonts w:ascii="Times New Roman" w:eastAsia="Calibri" w:hAnsi="Times New Roman" w:cs="Times New Roman"/>
          <w:iCs/>
          <w:sz w:val="24"/>
          <w:szCs w:val="24"/>
        </w:rPr>
        <w:t xml:space="preserve"> </w:t>
      </w:r>
    </w:p>
    <w:p w14:paraId="1E872502" w14:textId="41C05C2E" w:rsidR="00E7723F" w:rsidRPr="00DE06F1" w:rsidRDefault="00397086"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 xml:space="preserve">K odst. </w:t>
      </w:r>
      <w:r w:rsidR="00DC6E40" w:rsidRPr="00DE06F1">
        <w:rPr>
          <w:rFonts w:ascii="Times New Roman" w:eastAsia="Calibri" w:hAnsi="Times New Roman" w:cs="Times New Roman"/>
          <w:iCs/>
          <w:sz w:val="24"/>
          <w:szCs w:val="24"/>
          <w:u w:val="single"/>
        </w:rPr>
        <w:t>2</w:t>
      </w:r>
      <w:r w:rsidRPr="00DE06F1">
        <w:rPr>
          <w:rFonts w:ascii="Times New Roman" w:eastAsia="Calibri" w:hAnsi="Times New Roman" w:cs="Times New Roman"/>
          <w:iCs/>
          <w:sz w:val="24"/>
          <w:szCs w:val="24"/>
        </w:rPr>
        <w:t xml:space="preserve"> </w:t>
      </w:r>
      <w:r w:rsidR="004D1E78">
        <w:rPr>
          <w:rFonts w:ascii="Times New Roman" w:eastAsiaTheme="minorEastAsia" w:hAnsi="Times New Roman" w:cs="Times New Roman"/>
          <w:iCs/>
          <w:sz w:val="24"/>
          <w:szCs w:val="24"/>
          <w:lang w:eastAsia="cs-CZ"/>
        </w:rPr>
        <w:t>–</w:t>
      </w:r>
      <w:r w:rsidRPr="00DE06F1">
        <w:rPr>
          <w:rFonts w:ascii="Times New Roman" w:eastAsia="Calibri" w:hAnsi="Times New Roman" w:cs="Times New Roman"/>
          <w:iCs/>
          <w:sz w:val="24"/>
          <w:szCs w:val="24"/>
        </w:rPr>
        <w:t xml:space="preserve"> </w:t>
      </w:r>
      <w:r w:rsidR="00E7723F" w:rsidRPr="00DE06F1">
        <w:rPr>
          <w:rFonts w:ascii="Times New Roman" w:eastAsia="Calibri" w:hAnsi="Times New Roman" w:cs="Times New Roman"/>
          <w:iCs/>
          <w:sz w:val="24"/>
          <w:szCs w:val="24"/>
        </w:rPr>
        <w:t>Součástí staveb pro sociální služby jsou i prostory pro společné setkávání uživatel</w:t>
      </w:r>
      <w:r w:rsidR="004F7F84" w:rsidRPr="00DE06F1">
        <w:rPr>
          <w:rFonts w:ascii="Times New Roman" w:eastAsia="Calibri" w:hAnsi="Times New Roman" w:cs="Times New Roman"/>
          <w:iCs/>
          <w:sz w:val="24"/>
          <w:szCs w:val="24"/>
        </w:rPr>
        <w:t>ů</w:t>
      </w:r>
      <w:r w:rsidR="00E7723F" w:rsidRPr="00DE06F1">
        <w:rPr>
          <w:rFonts w:ascii="Times New Roman" w:eastAsia="Calibri" w:hAnsi="Times New Roman" w:cs="Times New Roman"/>
          <w:iCs/>
          <w:sz w:val="24"/>
          <w:szCs w:val="24"/>
        </w:rPr>
        <w:t xml:space="preserve">, přičemž </w:t>
      </w:r>
      <w:r w:rsidR="00C9566A" w:rsidRPr="00DE06F1">
        <w:rPr>
          <w:rFonts w:ascii="Times New Roman" w:eastAsia="Calibri" w:hAnsi="Times New Roman" w:cs="Times New Roman"/>
          <w:iCs/>
          <w:sz w:val="24"/>
          <w:szCs w:val="24"/>
        </w:rPr>
        <w:t xml:space="preserve">je </w:t>
      </w:r>
      <w:r w:rsidR="00E7723F" w:rsidRPr="00DE06F1">
        <w:rPr>
          <w:rFonts w:ascii="Times New Roman" w:eastAsia="Calibri" w:hAnsi="Times New Roman" w:cs="Times New Roman"/>
          <w:iCs/>
          <w:sz w:val="24"/>
          <w:szCs w:val="24"/>
        </w:rPr>
        <w:t xml:space="preserve">zde nastaven požadavek na jejich zřízení. Není stanoven požadavek na velikost, neboť ten vyplyne z návrhu záměru, jeho velikosti, počtu lůžek apod. </w:t>
      </w:r>
    </w:p>
    <w:p w14:paraId="4D00D62B" w14:textId="3A642F06" w:rsidR="00275139" w:rsidRPr="00DE06F1" w:rsidRDefault="00275139" w:rsidP="0046564F">
      <w:pPr>
        <w:spacing w:before="120" w:after="0" w:line="240" w:lineRule="auto"/>
        <w:jc w:val="both"/>
        <w:rPr>
          <w:rFonts w:ascii="Times New Roman" w:eastAsia="Calibri" w:hAnsi="Times New Roman" w:cs="Times New Roman"/>
          <w:b/>
          <w:iCs/>
          <w:sz w:val="24"/>
        </w:rPr>
      </w:pPr>
    </w:p>
    <w:p w14:paraId="7F8FC507" w14:textId="777C63A3" w:rsidR="0046564F" w:rsidRPr="00DE06F1" w:rsidRDefault="0046564F" w:rsidP="0046564F">
      <w:pPr>
        <w:spacing w:before="120" w:after="0" w:line="240" w:lineRule="auto"/>
        <w:jc w:val="both"/>
        <w:rPr>
          <w:rFonts w:ascii="Times New Roman" w:hAnsi="Times New Roman" w:cs="Times New Roman"/>
          <w:b/>
          <w:bCs/>
          <w:sz w:val="24"/>
          <w:szCs w:val="24"/>
        </w:rPr>
      </w:pPr>
      <w:r w:rsidRPr="00DE06F1">
        <w:rPr>
          <w:rFonts w:ascii="Times New Roman" w:eastAsia="Calibri" w:hAnsi="Times New Roman" w:cs="Times New Roman"/>
          <w:b/>
          <w:iCs/>
          <w:sz w:val="24"/>
        </w:rPr>
        <w:t>K Hlavě IV</w:t>
      </w:r>
      <w:r w:rsidR="00200303" w:rsidRPr="00DE06F1">
        <w:rPr>
          <w:rFonts w:ascii="Times New Roman" w:eastAsia="Calibri" w:hAnsi="Times New Roman" w:cs="Times New Roman"/>
          <w:b/>
          <w:iCs/>
          <w:sz w:val="24"/>
        </w:rPr>
        <w:t xml:space="preserve"> </w:t>
      </w:r>
      <w:r w:rsidR="007042A5">
        <w:rPr>
          <w:rFonts w:ascii="Times New Roman" w:eastAsia="Calibri" w:hAnsi="Times New Roman" w:cs="Times New Roman"/>
          <w:b/>
          <w:iCs/>
          <w:sz w:val="24"/>
        </w:rPr>
        <w:t>–</w:t>
      </w:r>
      <w:r w:rsidR="00C9566A" w:rsidRPr="00DE06F1">
        <w:rPr>
          <w:rFonts w:ascii="Times New Roman" w:eastAsia="Calibri" w:hAnsi="Times New Roman" w:cs="Times New Roman"/>
          <w:b/>
          <w:iCs/>
          <w:sz w:val="24"/>
        </w:rPr>
        <w:t xml:space="preserve"> </w:t>
      </w:r>
      <w:r w:rsidR="00200303" w:rsidRPr="00DE06F1">
        <w:rPr>
          <w:rFonts w:ascii="Times New Roman" w:hAnsi="Times New Roman" w:cs="Times New Roman"/>
          <w:b/>
          <w:bCs/>
          <w:sz w:val="24"/>
          <w:szCs w:val="24"/>
        </w:rPr>
        <w:t>Stavba pro výchovu</w:t>
      </w:r>
      <w:r w:rsidR="00C7207A" w:rsidRPr="00DE06F1">
        <w:rPr>
          <w:rFonts w:ascii="Times New Roman" w:hAnsi="Times New Roman" w:cs="Times New Roman"/>
          <w:b/>
          <w:bCs/>
          <w:sz w:val="24"/>
          <w:szCs w:val="24"/>
        </w:rPr>
        <w:t xml:space="preserve"> a</w:t>
      </w:r>
      <w:r w:rsidR="00200303" w:rsidRPr="00DE06F1">
        <w:rPr>
          <w:rFonts w:ascii="Times New Roman" w:hAnsi="Times New Roman" w:cs="Times New Roman"/>
          <w:b/>
          <w:bCs/>
          <w:sz w:val="24"/>
          <w:szCs w:val="24"/>
        </w:rPr>
        <w:t xml:space="preserve"> vzdělávání a stavba pro sport</w:t>
      </w:r>
    </w:p>
    <w:p w14:paraId="39B9C2F0" w14:textId="4E83D374" w:rsidR="00A22049" w:rsidRPr="00DE06F1" w:rsidRDefault="00200303" w:rsidP="00200303">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bCs/>
          <w:iCs/>
          <w:sz w:val="24"/>
        </w:rPr>
        <w:t>Požadavky na stavby pro výchovu a vzdělávání a na stavby pro sport jsou provázány nejen na požadavky stavebního zákona, ale také na požadavky zákona č. 258/2000 Sb. a jeho prováděcích právních předpisů, zejména pak na požadavky vyhlášky č. 410/</w:t>
      </w:r>
      <w:r w:rsidR="00A22049" w:rsidRPr="00DE06F1">
        <w:rPr>
          <w:rFonts w:ascii="Times New Roman" w:eastAsia="Calibri" w:hAnsi="Times New Roman" w:cs="Times New Roman"/>
          <w:iCs/>
          <w:sz w:val="24"/>
          <w:szCs w:val="24"/>
        </w:rPr>
        <w:t>2005 Sb.</w:t>
      </w:r>
    </w:p>
    <w:p w14:paraId="1D6D3519" w14:textId="77777777" w:rsidR="00AB280C" w:rsidRPr="00DE06F1" w:rsidRDefault="00AB280C" w:rsidP="00200303">
      <w:pPr>
        <w:spacing w:before="120" w:after="0" w:line="240" w:lineRule="auto"/>
        <w:jc w:val="both"/>
        <w:rPr>
          <w:rFonts w:ascii="Times New Roman" w:eastAsia="Calibri" w:hAnsi="Times New Roman" w:cs="Times New Roman"/>
          <w:bCs/>
          <w:iCs/>
          <w:sz w:val="24"/>
        </w:rPr>
      </w:pPr>
    </w:p>
    <w:p w14:paraId="054C95B3" w14:textId="69125D04" w:rsidR="003F7C93" w:rsidRPr="00DE06F1" w:rsidRDefault="003F7C93"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5</w:t>
      </w:r>
      <w:r w:rsidR="00AF0468" w:rsidRPr="00DE06F1">
        <w:rPr>
          <w:rFonts w:ascii="Times New Roman" w:eastAsia="Calibri" w:hAnsi="Times New Roman" w:cs="Times New Roman"/>
          <w:b/>
          <w:iCs/>
          <w:sz w:val="24"/>
        </w:rPr>
        <w:t>3</w:t>
      </w:r>
      <w:r w:rsidR="00E7723F" w:rsidRPr="00DE06F1">
        <w:rPr>
          <w:rFonts w:ascii="Times New Roman" w:eastAsia="Calibri" w:hAnsi="Times New Roman" w:cs="Times New Roman"/>
          <w:b/>
          <w:iCs/>
          <w:sz w:val="24"/>
        </w:rPr>
        <w:t xml:space="preserve"> </w:t>
      </w:r>
      <w:r w:rsidR="00D54D74" w:rsidRPr="00DE06F1">
        <w:rPr>
          <w:rFonts w:ascii="Times New Roman" w:eastAsia="Calibri" w:hAnsi="Times New Roman" w:cs="Times New Roman"/>
          <w:b/>
          <w:iCs/>
          <w:sz w:val="24"/>
        </w:rPr>
        <w:t xml:space="preserve">Stavba </w:t>
      </w:r>
      <w:r w:rsidR="00E577CD" w:rsidRPr="00DE06F1">
        <w:rPr>
          <w:rFonts w:ascii="Times New Roman" w:eastAsia="Calibri" w:hAnsi="Times New Roman" w:cs="Times New Roman"/>
          <w:b/>
          <w:iCs/>
          <w:sz w:val="24"/>
        </w:rPr>
        <w:t>pro výchovu a vzdělávání</w:t>
      </w:r>
    </w:p>
    <w:p w14:paraId="2BC30AA3" w14:textId="77777777" w:rsidR="00970226" w:rsidRPr="00DE06F1" w:rsidRDefault="00970226" w:rsidP="00970226">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Podle ústavního pořádku České republiky má každý právo na vzdělání; viz čl. 33 odst. 1 Listiny základních práv a svobod v platném znění. Z hlediska stavby jde o její přístupnost.</w:t>
      </w:r>
    </w:p>
    <w:p w14:paraId="747BE41B" w14:textId="6899D146" w:rsidR="00970226" w:rsidRPr="00DE06F1" w:rsidRDefault="00970226" w:rsidP="00970226">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Podle stavebního zákona stavby občanského vybavení v částech pro užívání veřejností musí být přístupné pro osoby s omezenou schopností pohybu nebo orientace; viz jeho § 149 písm. b) bod</w:t>
      </w:r>
      <w:r w:rsidR="00DC6E40" w:rsidRPr="00DE06F1">
        <w:rPr>
          <w:rFonts w:ascii="Times New Roman" w:eastAsia="Calibri" w:hAnsi="Times New Roman" w:cs="Times New Roman"/>
          <w:iCs/>
          <w:sz w:val="24"/>
          <w:szCs w:val="24"/>
        </w:rPr>
        <w:t> </w:t>
      </w:r>
      <w:r w:rsidRPr="00DE06F1">
        <w:rPr>
          <w:rFonts w:ascii="Times New Roman" w:eastAsia="Calibri" w:hAnsi="Times New Roman" w:cs="Times New Roman"/>
          <w:iCs/>
          <w:sz w:val="24"/>
          <w:szCs w:val="24"/>
        </w:rPr>
        <w:t xml:space="preserve">2. Přičemž mezi stavby občanského vybavení patří také stavby </w:t>
      </w:r>
      <w:r w:rsidR="00C7207A" w:rsidRPr="00DE06F1">
        <w:rPr>
          <w:rFonts w:ascii="Times New Roman" w:eastAsia="Calibri" w:hAnsi="Times New Roman" w:cs="Times New Roman"/>
          <w:iCs/>
          <w:sz w:val="24"/>
          <w:szCs w:val="24"/>
        </w:rPr>
        <w:t xml:space="preserve">sloužící k zajištění </w:t>
      </w:r>
      <w:r w:rsidRPr="00DE06F1">
        <w:rPr>
          <w:rFonts w:ascii="Times New Roman" w:eastAsia="Calibri" w:hAnsi="Times New Roman" w:cs="Times New Roman"/>
          <w:iCs/>
          <w:sz w:val="24"/>
          <w:szCs w:val="24"/>
        </w:rPr>
        <w:t>pro vzdělávání, resp. stavby škol, a školských zařízení; viz § 10 odst. 1 písm. d)</w:t>
      </w:r>
      <w:r w:rsidR="00CB4D81" w:rsidRPr="00DE06F1">
        <w:rPr>
          <w:rFonts w:ascii="Times New Roman" w:eastAsia="Calibri" w:hAnsi="Times New Roman" w:cs="Times New Roman"/>
          <w:iCs/>
          <w:sz w:val="24"/>
          <w:szCs w:val="24"/>
        </w:rPr>
        <w:t xml:space="preserve"> stavebního</w:t>
      </w:r>
      <w:r w:rsidRPr="00DE06F1">
        <w:rPr>
          <w:rFonts w:ascii="Times New Roman" w:eastAsia="Calibri" w:hAnsi="Times New Roman" w:cs="Times New Roman"/>
          <w:iCs/>
          <w:sz w:val="24"/>
          <w:szCs w:val="24"/>
        </w:rPr>
        <w:t xml:space="preserve"> zákona. </w:t>
      </w:r>
    </w:p>
    <w:p w14:paraId="7F789214" w14:textId="127319B0" w:rsidR="00970226" w:rsidRPr="00DE06F1" w:rsidRDefault="00970226" w:rsidP="00970226">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Hlavním smyslem je inkluzivní vzdělávání. Ovšem škola své prostory využívá </w:t>
      </w:r>
      <w:r w:rsidR="00CB4D81" w:rsidRPr="00DE06F1">
        <w:rPr>
          <w:rFonts w:ascii="Times New Roman" w:eastAsia="Calibri" w:hAnsi="Times New Roman" w:cs="Times New Roman"/>
          <w:iCs/>
          <w:sz w:val="24"/>
          <w:szCs w:val="24"/>
        </w:rPr>
        <w:t xml:space="preserve">i </w:t>
      </w:r>
      <w:r w:rsidRPr="00DE06F1">
        <w:rPr>
          <w:rFonts w:ascii="Times New Roman" w:eastAsia="Calibri" w:hAnsi="Times New Roman" w:cs="Times New Roman"/>
          <w:iCs/>
          <w:sz w:val="24"/>
          <w:szCs w:val="24"/>
        </w:rPr>
        <w:t xml:space="preserve">pro rodičovská sdružení a kulturní akce pro veřejnost. Dále zřizovatel své školy pravidelně využívá pro další veřejné služby, </w:t>
      </w:r>
      <w:r w:rsidR="00273E7D">
        <w:rPr>
          <w:rFonts w:ascii="Times New Roman" w:eastAsia="Calibri" w:hAnsi="Times New Roman" w:cs="Times New Roman"/>
          <w:iCs/>
          <w:sz w:val="24"/>
          <w:szCs w:val="24"/>
        </w:rPr>
        <w:t>například</w:t>
      </w:r>
      <w:r w:rsidRPr="00DE06F1">
        <w:rPr>
          <w:rFonts w:ascii="Times New Roman" w:eastAsia="Calibri" w:hAnsi="Times New Roman" w:cs="Times New Roman"/>
          <w:iCs/>
          <w:sz w:val="24"/>
          <w:szCs w:val="24"/>
        </w:rPr>
        <w:t xml:space="preserve"> volby do Evropského parlamentu, Parlamentu České republiky a do příslušných samospráv.</w:t>
      </w:r>
    </w:p>
    <w:p w14:paraId="61EE93E1" w14:textId="6DFDB57A" w:rsidR="00200303" w:rsidRPr="00DE06F1" w:rsidRDefault="00E1658C"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Theme="minorEastAsia" w:hAnsi="Times New Roman" w:cs="Times New Roman"/>
          <w:bCs/>
          <w:iCs/>
          <w:sz w:val="24"/>
          <w:szCs w:val="24"/>
          <w:u w:val="single"/>
        </w:rPr>
        <w:t>K odst. 1</w:t>
      </w:r>
      <w:r w:rsidRPr="00DE06F1">
        <w:rPr>
          <w:rFonts w:ascii="Times New Roman" w:eastAsiaTheme="minorEastAsia" w:hAnsi="Times New Roman" w:cs="Times New Roman"/>
          <w:b/>
          <w:iCs/>
          <w:sz w:val="24"/>
          <w:szCs w:val="24"/>
        </w:rPr>
        <w:t xml:space="preserve"> –</w:t>
      </w:r>
      <w:r w:rsidRPr="00DE06F1">
        <w:rPr>
          <w:rFonts w:ascii="Times New Roman" w:eastAsiaTheme="minorEastAsia" w:hAnsi="Times New Roman" w:cs="Times New Roman"/>
          <w:iCs/>
          <w:sz w:val="24"/>
          <w:szCs w:val="24"/>
        </w:rPr>
        <w:t xml:space="preserve"> </w:t>
      </w:r>
      <w:r w:rsidR="003A5FCE" w:rsidRPr="00DE06F1">
        <w:rPr>
          <w:rFonts w:ascii="Times New Roman" w:eastAsiaTheme="minorEastAsia" w:hAnsi="Times New Roman" w:cs="Times New Roman"/>
          <w:iCs/>
          <w:sz w:val="24"/>
          <w:szCs w:val="24"/>
        </w:rPr>
        <w:t>Us</w:t>
      </w:r>
      <w:r w:rsidR="00E7723F" w:rsidRPr="00DE06F1">
        <w:rPr>
          <w:rFonts w:ascii="Times New Roman" w:eastAsia="Calibri" w:hAnsi="Times New Roman" w:cs="Times New Roman"/>
          <w:iCs/>
          <w:sz w:val="24"/>
          <w:szCs w:val="24"/>
        </w:rPr>
        <w:t>tanovení uv</w:t>
      </w:r>
      <w:r w:rsidR="003A5FCE" w:rsidRPr="00DE06F1">
        <w:rPr>
          <w:rFonts w:ascii="Times New Roman" w:eastAsia="Calibri" w:hAnsi="Times New Roman" w:cs="Times New Roman"/>
          <w:iCs/>
          <w:sz w:val="24"/>
          <w:szCs w:val="24"/>
        </w:rPr>
        <w:t>ádí</w:t>
      </w:r>
      <w:r w:rsidR="00E7723F" w:rsidRPr="00DE06F1">
        <w:rPr>
          <w:rFonts w:ascii="Times New Roman" w:eastAsia="Calibri" w:hAnsi="Times New Roman" w:cs="Times New Roman"/>
          <w:iCs/>
          <w:sz w:val="24"/>
          <w:szCs w:val="24"/>
        </w:rPr>
        <w:t xml:space="preserve"> požadavek na </w:t>
      </w:r>
      <w:r w:rsidR="00275139" w:rsidRPr="00DE06F1">
        <w:rPr>
          <w:rFonts w:ascii="Times New Roman" w:eastAsia="Calibri" w:hAnsi="Times New Roman" w:cs="Times New Roman"/>
          <w:iCs/>
          <w:sz w:val="24"/>
          <w:szCs w:val="24"/>
        </w:rPr>
        <w:t>s</w:t>
      </w:r>
      <w:r w:rsidR="00D54D74" w:rsidRPr="00DE06F1">
        <w:rPr>
          <w:rFonts w:ascii="Times New Roman" w:eastAsia="Calibri" w:hAnsi="Times New Roman" w:cs="Times New Roman"/>
          <w:iCs/>
          <w:sz w:val="24"/>
          <w:szCs w:val="24"/>
        </w:rPr>
        <w:t xml:space="preserve">tavbu </w:t>
      </w:r>
      <w:r w:rsidR="00E7723F" w:rsidRPr="00DE06F1">
        <w:rPr>
          <w:rFonts w:ascii="Times New Roman" w:eastAsia="Calibri" w:hAnsi="Times New Roman" w:cs="Times New Roman"/>
          <w:iCs/>
          <w:sz w:val="24"/>
          <w:szCs w:val="24"/>
        </w:rPr>
        <w:t>pro výchovu a vzdělávání</w:t>
      </w:r>
      <w:r w:rsidR="004D2CEA" w:rsidRPr="00DE06F1">
        <w:rPr>
          <w:rFonts w:ascii="Times New Roman" w:eastAsia="Calibri" w:hAnsi="Times New Roman" w:cs="Times New Roman"/>
          <w:iCs/>
          <w:sz w:val="24"/>
          <w:szCs w:val="24"/>
        </w:rPr>
        <w:t xml:space="preserve"> a stavbu vysoké školy</w:t>
      </w:r>
      <w:r w:rsidR="00E7723F" w:rsidRPr="00DE06F1">
        <w:rPr>
          <w:rFonts w:ascii="Times New Roman" w:eastAsia="Calibri" w:hAnsi="Times New Roman" w:cs="Times New Roman"/>
          <w:iCs/>
          <w:sz w:val="24"/>
          <w:szCs w:val="24"/>
        </w:rPr>
        <w:t xml:space="preserve">, </w:t>
      </w:r>
      <w:r w:rsidR="003A5FCE" w:rsidRPr="00DE06F1">
        <w:rPr>
          <w:rFonts w:ascii="Times New Roman" w:eastAsia="Calibri" w:hAnsi="Times New Roman" w:cs="Times New Roman"/>
          <w:iCs/>
          <w:sz w:val="24"/>
          <w:szCs w:val="24"/>
        </w:rPr>
        <w:t xml:space="preserve">týkající se </w:t>
      </w:r>
      <w:r w:rsidR="0006135D">
        <w:rPr>
          <w:rFonts w:ascii="Times New Roman" w:eastAsia="Calibri" w:hAnsi="Times New Roman" w:cs="Times New Roman"/>
          <w:iCs/>
          <w:sz w:val="24"/>
          <w:szCs w:val="24"/>
        </w:rPr>
        <w:t xml:space="preserve">přístupnosti </w:t>
      </w:r>
      <w:r w:rsidR="00E7723F" w:rsidRPr="00DE06F1">
        <w:rPr>
          <w:rFonts w:ascii="Times New Roman" w:eastAsia="Calibri" w:hAnsi="Times New Roman" w:cs="Times New Roman"/>
          <w:iCs/>
          <w:sz w:val="24"/>
          <w:szCs w:val="24"/>
        </w:rPr>
        <w:t>částí staveb určených pro užívání veřejnost</w:t>
      </w:r>
      <w:r w:rsidR="00022FF5" w:rsidRPr="00DE06F1">
        <w:rPr>
          <w:rFonts w:ascii="Times New Roman" w:eastAsia="Calibri" w:hAnsi="Times New Roman" w:cs="Times New Roman"/>
          <w:iCs/>
          <w:sz w:val="24"/>
          <w:szCs w:val="24"/>
        </w:rPr>
        <w:t>í</w:t>
      </w:r>
      <w:r w:rsidR="00E7723F" w:rsidRPr="00DE06F1">
        <w:rPr>
          <w:rFonts w:ascii="Times New Roman" w:eastAsia="Calibri" w:hAnsi="Times New Roman" w:cs="Times New Roman"/>
          <w:iCs/>
          <w:sz w:val="24"/>
          <w:szCs w:val="24"/>
        </w:rPr>
        <w:t xml:space="preserve">, prostorů </w:t>
      </w:r>
      <w:bookmarkStart w:id="12" w:name="_Hlk148433408"/>
      <w:r w:rsidR="00E7723F" w:rsidRPr="00DE06F1">
        <w:rPr>
          <w:rFonts w:ascii="Times New Roman" w:eastAsia="Calibri" w:hAnsi="Times New Roman" w:cs="Times New Roman"/>
          <w:iCs/>
          <w:sz w:val="24"/>
          <w:szCs w:val="24"/>
        </w:rPr>
        <w:t>pro děti, žáky</w:t>
      </w:r>
      <w:r w:rsidR="00B3365B" w:rsidRPr="00DE06F1">
        <w:rPr>
          <w:rFonts w:ascii="Times New Roman" w:eastAsia="Calibri" w:hAnsi="Times New Roman" w:cs="Times New Roman"/>
          <w:iCs/>
          <w:sz w:val="24"/>
          <w:szCs w:val="24"/>
        </w:rPr>
        <w:t>,</w:t>
      </w:r>
      <w:r w:rsidR="00E7723F" w:rsidRPr="00DE06F1">
        <w:rPr>
          <w:rFonts w:ascii="Times New Roman" w:eastAsia="Calibri" w:hAnsi="Times New Roman" w:cs="Times New Roman"/>
          <w:iCs/>
          <w:sz w:val="24"/>
          <w:szCs w:val="24"/>
        </w:rPr>
        <w:t xml:space="preserve"> studenty</w:t>
      </w:r>
      <w:bookmarkEnd w:id="12"/>
      <w:r w:rsidR="00D84FCF" w:rsidRPr="00DE06F1">
        <w:rPr>
          <w:rFonts w:ascii="Times New Roman" w:eastAsia="Calibri" w:hAnsi="Times New Roman" w:cs="Times New Roman"/>
          <w:iCs/>
          <w:sz w:val="24"/>
          <w:szCs w:val="24"/>
        </w:rPr>
        <w:t>.</w:t>
      </w:r>
      <w:r w:rsidR="00E7723F" w:rsidRPr="00DE06F1">
        <w:rPr>
          <w:rFonts w:ascii="Times New Roman" w:eastAsia="Calibri" w:hAnsi="Times New Roman" w:cs="Times New Roman"/>
          <w:iCs/>
          <w:sz w:val="24"/>
          <w:szCs w:val="24"/>
        </w:rPr>
        <w:t xml:space="preserve"> Školy jsou veřejně přístupné instituce a obsahují části, které mohou být užívány veřejností, </w:t>
      </w:r>
      <w:r w:rsidR="00273E7D">
        <w:rPr>
          <w:rFonts w:ascii="Times New Roman" w:eastAsia="Calibri" w:hAnsi="Times New Roman" w:cs="Times New Roman"/>
          <w:iCs/>
          <w:sz w:val="24"/>
          <w:szCs w:val="24"/>
        </w:rPr>
        <w:t>například</w:t>
      </w:r>
      <w:r w:rsidR="00E7723F" w:rsidRPr="00DE06F1">
        <w:rPr>
          <w:rFonts w:ascii="Times New Roman" w:eastAsia="Calibri" w:hAnsi="Times New Roman" w:cs="Times New Roman"/>
          <w:iCs/>
          <w:sz w:val="24"/>
          <w:szCs w:val="24"/>
        </w:rPr>
        <w:t xml:space="preserve"> při kulturních akcích školy. </w:t>
      </w:r>
    </w:p>
    <w:p w14:paraId="61428E10" w14:textId="7981A822" w:rsidR="00E7723F" w:rsidRPr="00DE06F1" w:rsidRDefault="00275139" w:rsidP="00B57F2D">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Například u</w:t>
      </w:r>
      <w:r w:rsidR="00080EDC" w:rsidRPr="00DE06F1">
        <w:rPr>
          <w:rFonts w:ascii="Times New Roman" w:eastAsia="Calibri" w:hAnsi="Times New Roman" w:cs="Times New Roman"/>
          <w:iCs/>
          <w:sz w:val="24"/>
          <w:szCs w:val="24"/>
        </w:rPr>
        <w:t xml:space="preserve">stanovení § </w:t>
      </w:r>
      <w:r w:rsidR="004B07E7" w:rsidRPr="00DE06F1">
        <w:rPr>
          <w:rFonts w:ascii="Times New Roman" w:eastAsia="Calibri" w:hAnsi="Times New Roman" w:cs="Times New Roman"/>
          <w:iCs/>
          <w:sz w:val="24"/>
          <w:szCs w:val="24"/>
        </w:rPr>
        <w:t>4</w:t>
      </w:r>
      <w:r w:rsidR="0086559D" w:rsidRPr="00DE06F1">
        <w:rPr>
          <w:rFonts w:ascii="Times New Roman" w:eastAsia="Calibri" w:hAnsi="Times New Roman" w:cs="Times New Roman"/>
          <w:iCs/>
          <w:sz w:val="24"/>
          <w:szCs w:val="24"/>
        </w:rPr>
        <w:t>0</w:t>
      </w:r>
      <w:r w:rsidRPr="00DE06F1">
        <w:rPr>
          <w:rFonts w:ascii="Times New Roman" w:eastAsia="Calibri" w:hAnsi="Times New Roman" w:cs="Times New Roman"/>
          <w:iCs/>
          <w:sz w:val="24"/>
          <w:szCs w:val="24"/>
        </w:rPr>
        <w:t xml:space="preserve"> této vyhlášky</w:t>
      </w:r>
      <w:r w:rsidR="00080EDC" w:rsidRPr="00DE06F1">
        <w:rPr>
          <w:rFonts w:ascii="Times New Roman" w:eastAsia="Calibri" w:hAnsi="Times New Roman" w:cs="Times New Roman"/>
          <w:iCs/>
          <w:sz w:val="24"/>
          <w:szCs w:val="24"/>
        </w:rPr>
        <w:t xml:space="preserve"> </w:t>
      </w:r>
      <w:r w:rsidR="00200303" w:rsidRPr="00DE06F1">
        <w:rPr>
          <w:rFonts w:ascii="Times New Roman" w:eastAsia="Calibri" w:hAnsi="Times New Roman" w:cs="Times New Roman"/>
          <w:iCs/>
          <w:sz w:val="24"/>
          <w:szCs w:val="24"/>
        </w:rPr>
        <w:t>taxativně stanovuje požadavek na šíři chodeb ve stavbách pro školy, a to</w:t>
      </w:r>
      <w:r w:rsidRPr="00DE06F1">
        <w:rPr>
          <w:rFonts w:ascii="Times New Roman" w:eastAsia="Calibri" w:hAnsi="Times New Roman" w:cs="Times New Roman"/>
          <w:iCs/>
          <w:sz w:val="24"/>
          <w:szCs w:val="24"/>
        </w:rPr>
        <w:t xml:space="preserve"> s</w:t>
      </w:r>
      <w:r w:rsidR="00200303" w:rsidRPr="00DE06F1">
        <w:rPr>
          <w:rFonts w:ascii="Times New Roman" w:eastAsia="Calibri" w:hAnsi="Times New Roman" w:cs="Times New Roman"/>
          <w:iCs/>
          <w:sz w:val="24"/>
          <w:szCs w:val="24"/>
        </w:rPr>
        <w:t xml:space="preserve"> vazbou na požadavky na přístupnost a na požadavky </w:t>
      </w:r>
      <w:r w:rsidR="004B07E7" w:rsidRPr="00DE06F1">
        <w:rPr>
          <w:rFonts w:ascii="Times New Roman" w:eastAsia="Calibri" w:hAnsi="Times New Roman" w:cs="Times New Roman"/>
          <w:iCs/>
          <w:sz w:val="24"/>
          <w:szCs w:val="24"/>
        </w:rPr>
        <w:t>po</w:t>
      </w:r>
      <w:r w:rsidR="00200303" w:rsidRPr="00DE06F1">
        <w:rPr>
          <w:rFonts w:ascii="Times New Roman" w:eastAsia="Calibri" w:hAnsi="Times New Roman" w:cs="Times New Roman"/>
          <w:iCs/>
          <w:sz w:val="24"/>
          <w:szCs w:val="24"/>
        </w:rPr>
        <w:t xml:space="preserve">dle vyhlášky </w:t>
      </w:r>
      <w:r w:rsidR="00134C4C" w:rsidRPr="00DE06F1">
        <w:rPr>
          <w:rFonts w:ascii="Times New Roman" w:eastAsia="Calibri" w:hAnsi="Times New Roman" w:cs="Times New Roman"/>
          <w:iCs/>
          <w:sz w:val="24"/>
          <w:szCs w:val="24"/>
        </w:rPr>
        <w:t>č. 23/2008 Sb.</w:t>
      </w:r>
      <w:r w:rsidR="00200303" w:rsidRPr="00DE06F1">
        <w:rPr>
          <w:rFonts w:ascii="Times New Roman" w:eastAsia="Calibri" w:hAnsi="Times New Roman" w:cs="Times New Roman"/>
          <w:iCs/>
          <w:sz w:val="24"/>
          <w:szCs w:val="24"/>
        </w:rPr>
        <w:t xml:space="preserve"> Nejmenší průchodná šířka chodby mateřských škol musí být 1200 mm.</w:t>
      </w:r>
    </w:p>
    <w:p w14:paraId="2C98634F" w14:textId="0B881CA0" w:rsidR="00FD2946" w:rsidRPr="00DE06F1" w:rsidRDefault="00FD2946" w:rsidP="007152F2">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lastRenderedPageBreak/>
        <w:t>K odst. 2</w:t>
      </w:r>
      <w:r w:rsidRPr="00DE06F1">
        <w:rPr>
          <w:rFonts w:ascii="Times New Roman" w:eastAsia="Calibri" w:hAnsi="Times New Roman" w:cs="Times New Roman"/>
          <w:bCs/>
          <w:iCs/>
          <w:sz w:val="24"/>
        </w:rPr>
        <w:t xml:space="preserve"> </w:t>
      </w:r>
      <w:r w:rsidR="004D1E78">
        <w:rPr>
          <w:rFonts w:ascii="Times New Roman" w:eastAsiaTheme="minorEastAsia" w:hAnsi="Times New Roman" w:cs="Times New Roman"/>
          <w:iCs/>
          <w:sz w:val="24"/>
          <w:szCs w:val="24"/>
          <w:lang w:eastAsia="cs-CZ"/>
        </w:rPr>
        <w:t>–</w:t>
      </w:r>
      <w:r w:rsidRPr="00DE06F1">
        <w:rPr>
          <w:rFonts w:ascii="Times New Roman" w:eastAsia="Calibri" w:hAnsi="Times New Roman" w:cs="Times New Roman"/>
          <w:bCs/>
          <w:iCs/>
          <w:sz w:val="24"/>
        </w:rPr>
        <w:t xml:space="preserve"> Odstavec ukládá </w:t>
      </w:r>
      <w:r w:rsidR="00E47FA2" w:rsidRPr="00DE06F1">
        <w:rPr>
          <w:rFonts w:ascii="Times New Roman" w:eastAsia="Calibri" w:hAnsi="Times New Roman" w:cs="Times New Roman"/>
          <w:bCs/>
          <w:iCs/>
          <w:sz w:val="24"/>
        </w:rPr>
        <w:t xml:space="preserve">pro mateřské školy, základní školy, střední školy a konzervatoře </w:t>
      </w:r>
      <w:r w:rsidRPr="00DE06F1">
        <w:rPr>
          <w:rFonts w:ascii="Times New Roman" w:eastAsia="Calibri" w:hAnsi="Times New Roman" w:cs="Times New Roman"/>
          <w:bCs/>
          <w:iCs/>
          <w:sz w:val="24"/>
        </w:rPr>
        <w:t xml:space="preserve">navrhnout také venkovní prostor, který bude svou kapacitou umožňovat volný pohyb </w:t>
      </w:r>
      <w:r w:rsidR="004D2CEA" w:rsidRPr="00DE06F1">
        <w:rPr>
          <w:rFonts w:ascii="Times New Roman" w:eastAsia="Calibri" w:hAnsi="Times New Roman" w:cs="Times New Roman"/>
          <w:bCs/>
          <w:iCs/>
          <w:sz w:val="24"/>
        </w:rPr>
        <w:t>dětí</w:t>
      </w:r>
      <w:r w:rsidR="00E47FA2" w:rsidRPr="00DE06F1">
        <w:rPr>
          <w:rFonts w:ascii="Times New Roman" w:eastAsia="Calibri" w:hAnsi="Times New Roman" w:cs="Times New Roman"/>
          <w:bCs/>
          <w:iCs/>
          <w:sz w:val="24"/>
        </w:rPr>
        <w:t xml:space="preserve"> a</w:t>
      </w:r>
      <w:r w:rsidR="004D2CEA" w:rsidRPr="00DE06F1">
        <w:rPr>
          <w:rFonts w:ascii="Times New Roman" w:eastAsia="Calibri" w:hAnsi="Times New Roman" w:cs="Times New Roman"/>
          <w:bCs/>
          <w:iCs/>
          <w:sz w:val="24"/>
        </w:rPr>
        <w:t xml:space="preserve"> žáků</w:t>
      </w:r>
      <w:r w:rsidR="00E47FA2" w:rsidRPr="00DE06F1">
        <w:rPr>
          <w:rFonts w:ascii="Times New Roman" w:eastAsia="Calibri" w:hAnsi="Times New Roman" w:cs="Times New Roman"/>
          <w:bCs/>
          <w:iCs/>
          <w:sz w:val="24"/>
        </w:rPr>
        <w:t>.</w:t>
      </w:r>
      <w:r w:rsidR="004D2CEA" w:rsidRPr="00DE06F1">
        <w:rPr>
          <w:rFonts w:ascii="Times New Roman" w:eastAsia="Calibri" w:hAnsi="Times New Roman" w:cs="Times New Roman"/>
          <w:bCs/>
          <w:iCs/>
          <w:sz w:val="24"/>
        </w:rPr>
        <w:t xml:space="preserve"> </w:t>
      </w:r>
      <w:r w:rsidRPr="00DE06F1">
        <w:rPr>
          <w:rFonts w:ascii="Times New Roman" w:eastAsia="Calibri" w:hAnsi="Times New Roman" w:cs="Times New Roman"/>
          <w:bCs/>
          <w:iCs/>
          <w:sz w:val="24"/>
        </w:rPr>
        <w:t xml:space="preserve">Současně však také umožňuje tento venkovní prostor nahradit obdobným prostorem, který může být </w:t>
      </w:r>
      <w:r w:rsidR="00273E7D">
        <w:rPr>
          <w:rFonts w:ascii="Times New Roman" w:eastAsia="Calibri" w:hAnsi="Times New Roman" w:cs="Times New Roman"/>
          <w:bCs/>
          <w:iCs/>
          <w:sz w:val="24"/>
        </w:rPr>
        <w:t>například</w:t>
      </w:r>
      <w:r w:rsidRPr="00DE06F1">
        <w:rPr>
          <w:rFonts w:ascii="Times New Roman" w:eastAsia="Calibri" w:hAnsi="Times New Roman" w:cs="Times New Roman"/>
          <w:bCs/>
          <w:iCs/>
          <w:sz w:val="24"/>
        </w:rPr>
        <w:t xml:space="preserve"> </w:t>
      </w:r>
      <w:r w:rsidR="00087AD3">
        <w:rPr>
          <w:rFonts w:ascii="Times New Roman" w:eastAsia="Calibri" w:hAnsi="Times New Roman" w:cs="Times New Roman"/>
          <w:bCs/>
          <w:iCs/>
          <w:sz w:val="24"/>
        </w:rPr>
        <w:t>v</w:t>
      </w:r>
      <w:r w:rsidR="00087AD3" w:rsidRPr="00DE06F1">
        <w:rPr>
          <w:rFonts w:ascii="Times New Roman" w:eastAsia="Calibri" w:hAnsi="Times New Roman" w:cs="Times New Roman"/>
          <w:bCs/>
          <w:iCs/>
          <w:sz w:val="24"/>
        </w:rPr>
        <w:t xml:space="preserve">eřejně </w:t>
      </w:r>
      <w:r w:rsidRPr="00DE06F1">
        <w:rPr>
          <w:rFonts w:ascii="Times New Roman" w:eastAsia="Calibri" w:hAnsi="Times New Roman" w:cs="Times New Roman"/>
          <w:bCs/>
          <w:iCs/>
          <w:sz w:val="24"/>
        </w:rPr>
        <w:t xml:space="preserve">přístupné dětské hřiště nebo jiný veřejně přístupný areál sportoviště. Náhradní prostory by však </w:t>
      </w:r>
      <w:r w:rsidR="00087AD3" w:rsidRPr="00DE06F1">
        <w:rPr>
          <w:rFonts w:ascii="Times New Roman" w:eastAsia="Calibri" w:hAnsi="Times New Roman" w:cs="Times New Roman"/>
          <w:bCs/>
          <w:iCs/>
          <w:sz w:val="24"/>
        </w:rPr>
        <w:t>měl</w:t>
      </w:r>
      <w:r w:rsidR="00087AD3">
        <w:rPr>
          <w:rFonts w:ascii="Times New Roman" w:eastAsia="Calibri" w:hAnsi="Times New Roman" w:cs="Times New Roman"/>
          <w:bCs/>
          <w:iCs/>
          <w:sz w:val="24"/>
        </w:rPr>
        <w:t>y</w:t>
      </w:r>
      <w:r w:rsidR="00087AD3" w:rsidRPr="00DE06F1">
        <w:rPr>
          <w:rFonts w:ascii="Times New Roman" w:eastAsia="Calibri" w:hAnsi="Times New Roman" w:cs="Times New Roman"/>
          <w:bCs/>
          <w:iCs/>
          <w:sz w:val="24"/>
        </w:rPr>
        <w:t xml:space="preserve"> </w:t>
      </w:r>
      <w:r w:rsidRPr="00DE06F1">
        <w:rPr>
          <w:rFonts w:ascii="Times New Roman" w:eastAsia="Calibri" w:hAnsi="Times New Roman" w:cs="Times New Roman"/>
          <w:bCs/>
          <w:iCs/>
          <w:sz w:val="24"/>
        </w:rPr>
        <w:t xml:space="preserve">být voleny pouze v případě, že jsou v </w:t>
      </w:r>
      <w:r w:rsidRPr="003913E7">
        <w:rPr>
          <w:rFonts w:ascii="Times New Roman" w:eastAsia="Calibri" w:hAnsi="Times New Roman" w:cs="Times New Roman"/>
          <w:bCs/>
          <w:iCs/>
          <w:sz w:val="24"/>
        </w:rPr>
        <w:t>docházkové</w:t>
      </w:r>
      <w:r w:rsidRPr="00DE06F1">
        <w:rPr>
          <w:rFonts w:ascii="Times New Roman" w:eastAsia="Calibri" w:hAnsi="Times New Roman" w:cs="Times New Roman"/>
          <w:bCs/>
          <w:iCs/>
          <w:sz w:val="24"/>
        </w:rPr>
        <w:t xml:space="preserve"> vzdálenosti od stavby pro výchovu a vzdělávání.</w:t>
      </w:r>
    </w:p>
    <w:p w14:paraId="32CF157A" w14:textId="02005DA6" w:rsidR="0086559D" w:rsidRPr="00DE06F1" w:rsidRDefault="0086559D" w:rsidP="007152F2">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t>K odst. 3</w:t>
      </w:r>
      <w:r w:rsidRPr="00DE06F1">
        <w:rPr>
          <w:rFonts w:ascii="Times New Roman" w:eastAsia="Calibri" w:hAnsi="Times New Roman" w:cs="Times New Roman"/>
          <w:bCs/>
          <w:iCs/>
          <w:sz w:val="24"/>
        </w:rPr>
        <w:t xml:space="preserve"> – </w:t>
      </w:r>
      <w:r w:rsidR="00D05577" w:rsidRPr="00DE06F1">
        <w:rPr>
          <w:rFonts w:ascii="Times New Roman" w:eastAsia="Calibri" w:hAnsi="Times New Roman" w:cs="Times New Roman"/>
          <w:bCs/>
          <w:iCs/>
          <w:sz w:val="24"/>
        </w:rPr>
        <w:t>Ustanovení přebírá požadavek § 17 odst. 1 vyhlášky č. 410/2005 Sb., dle kterého musí být povrchová teplota vnitřních částí obvodových stěn po celý rok obdobná s teplotou vzduchu v</w:t>
      </w:r>
      <w:r w:rsidR="00EF5AE9" w:rsidRPr="00DE06F1">
        <w:rPr>
          <w:rFonts w:ascii="Times New Roman" w:eastAsia="Calibri" w:hAnsi="Times New Roman" w:cs="Times New Roman"/>
          <w:bCs/>
          <w:iCs/>
          <w:sz w:val="24"/>
        </w:rPr>
        <w:t> </w:t>
      </w:r>
      <w:r w:rsidR="00D05577" w:rsidRPr="00DE06F1">
        <w:rPr>
          <w:rFonts w:ascii="Times New Roman" w:eastAsia="Calibri" w:hAnsi="Times New Roman" w:cs="Times New Roman"/>
          <w:bCs/>
          <w:iCs/>
          <w:sz w:val="24"/>
        </w:rPr>
        <w:t>místnosti</w:t>
      </w:r>
      <w:r w:rsidR="00EF5AE9" w:rsidRPr="00DE06F1">
        <w:rPr>
          <w:rFonts w:ascii="Times New Roman" w:eastAsia="Calibri" w:hAnsi="Times New Roman" w:cs="Times New Roman"/>
          <w:bCs/>
          <w:iCs/>
          <w:sz w:val="24"/>
        </w:rPr>
        <w:t xml:space="preserve">, tím se rozumí zajištění </w:t>
      </w:r>
      <w:r w:rsidR="00EF5AE9" w:rsidRPr="00DE06F1">
        <w:rPr>
          <w:rFonts w:ascii="Times New Roman" w:eastAsia="Times New Roman" w:hAnsi="Times New Roman" w:cs="Times New Roman"/>
          <w:sz w:val="24"/>
          <w:szCs w:val="24"/>
          <w:lang w:eastAsia="cs-CZ"/>
        </w:rPr>
        <w:t>stabilního vnitřního prostředí pobytových místností těchto staveb.</w:t>
      </w:r>
    </w:p>
    <w:p w14:paraId="1411D1E9" w14:textId="77BE3A02" w:rsidR="0086559D" w:rsidRPr="00DE06F1" w:rsidRDefault="0086559D" w:rsidP="007152F2">
      <w:pPr>
        <w:spacing w:before="120" w:after="0" w:line="240" w:lineRule="auto"/>
        <w:jc w:val="both"/>
        <w:rPr>
          <w:rFonts w:ascii="Times New Roman" w:eastAsia="Calibri" w:hAnsi="Times New Roman" w:cs="Times New Roman"/>
          <w:bCs/>
          <w:iCs/>
          <w:sz w:val="24"/>
          <w:u w:val="single"/>
        </w:rPr>
      </w:pPr>
      <w:r w:rsidRPr="00DE06F1">
        <w:rPr>
          <w:rFonts w:ascii="Times New Roman" w:eastAsia="Calibri" w:hAnsi="Times New Roman" w:cs="Times New Roman"/>
          <w:bCs/>
          <w:iCs/>
          <w:sz w:val="24"/>
          <w:u w:val="single"/>
        </w:rPr>
        <w:t>K odst. 4</w:t>
      </w:r>
      <w:r w:rsidRPr="00DE06F1">
        <w:rPr>
          <w:rFonts w:ascii="Times New Roman" w:eastAsia="Calibri" w:hAnsi="Times New Roman" w:cs="Times New Roman"/>
          <w:bCs/>
          <w:iCs/>
          <w:sz w:val="24"/>
        </w:rPr>
        <w:t xml:space="preserve"> </w:t>
      </w:r>
      <w:r w:rsidR="00D05577" w:rsidRPr="00DE06F1">
        <w:rPr>
          <w:rFonts w:ascii="Times New Roman" w:eastAsia="Calibri" w:hAnsi="Times New Roman" w:cs="Times New Roman"/>
          <w:bCs/>
          <w:iCs/>
          <w:sz w:val="24"/>
        </w:rPr>
        <w:t>–</w:t>
      </w:r>
      <w:r w:rsidRPr="00DE06F1">
        <w:rPr>
          <w:rFonts w:ascii="Times New Roman" w:eastAsia="Calibri" w:hAnsi="Times New Roman" w:cs="Times New Roman"/>
          <w:bCs/>
          <w:iCs/>
          <w:sz w:val="24"/>
        </w:rPr>
        <w:t xml:space="preserve"> </w:t>
      </w:r>
      <w:r w:rsidR="00D05577" w:rsidRPr="00DE06F1">
        <w:rPr>
          <w:rFonts w:ascii="Times New Roman" w:eastAsia="Calibri" w:hAnsi="Times New Roman" w:cs="Times New Roman"/>
          <w:bCs/>
          <w:iCs/>
          <w:sz w:val="24"/>
        </w:rPr>
        <w:t>Pro výšku okenního parapetu u stavby pro výchovu a vzdělávání se uplatní požadavky podle § 35 odst. 5.</w:t>
      </w:r>
    </w:p>
    <w:p w14:paraId="7C9D65D5" w14:textId="0070BE5A" w:rsidR="00FD2946" w:rsidRPr="00DE06F1" w:rsidRDefault="00843CD6" w:rsidP="007152F2">
      <w:pPr>
        <w:spacing w:before="120" w:after="0" w:line="240" w:lineRule="auto"/>
        <w:jc w:val="both"/>
        <w:rPr>
          <w:rFonts w:ascii="Times New Roman" w:eastAsia="Calibri" w:hAnsi="Times New Roman" w:cs="Times New Roman"/>
          <w:sz w:val="24"/>
          <w:szCs w:val="24"/>
        </w:rPr>
      </w:pPr>
      <w:r w:rsidRPr="16DCF593">
        <w:rPr>
          <w:rFonts w:ascii="Times New Roman" w:eastAsia="Calibri" w:hAnsi="Times New Roman" w:cs="Times New Roman"/>
          <w:sz w:val="24"/>
          <w:szCs w:val="24"/>
          <w:u w:val="single"/>
        </w:rPr>
        <w:t xml:space="preserve">K odst. </w:t>
      </w:r>
      <w:r w:rsidR="00EF5AE9" w:rsidRPr="16DCF593">
        <w:rPr>
          <w:rFonts w:ascii="Times New Roman" w:eastAsia="Calibri" w:hAnsi="Times New Roman" w:cs="Times New Roman"/>
          <w:sz w:val="24"/>
          <w:szCs w:val="24"/>
          <w:u w:val="single"/>
        </w:rPr>
        <w:t>5</w:t>
      </w:r>
      <w:r w:rsidRPr="16DCF593">
        <w:rPr>
          <w:rFonts w:ascii="Times New Roman" w:eastAsia="Calibri" w:hAnsi="Times New Roman" w:cs="Times New Roman"/>
          <w:sz w:val="24"/>
          <w:szCs w:val="24"/>
        </w:rPr>
        <w:t xml:space="preserve"> </w:t>
      </w:r>
      <w:r w:rsidR="004D1E78">
        <w:rPr>
          <w:rFonts w:ascii="Times New Roman" w:eastAsiaTheme="minorEastAsia" w:hAnsi="Times New Roman" w:cs="Times New Roman"/>
          <w:iCs/>
          <w:sz w:val="24"/>
          <w:szCs w:val="24"/>
          <w:lang w:eastAsia="cs-CZ"/>
        </w:rPr>
        <w:t>–</w:t>
      </w:r>
      <w:r w:rsidRPr="16DCF593">
        <w:rPr>
          <w:rFonts w:ascii="Times New Roman" w:eastAsia="Calibri" w:hAnsi="Times New Roman" w:cs="Times New Roman"/>
          <w:sz w:val="24"/>
          <w:szCs w:val="24"/>
        </w:rPr>
        <w:t xml:space="preserve"> Pro školsk</w:t>
      </w:r>
      <w:r w:rsidR="00CD3F85" w:rsidRPr="16DCF593">
        <w:rPr>
          <w:rFonts w:ascii="Times New Roman" w:eastAsia="Calibri" w:hAnsi="Times New Roman" w:cs="Times New Roman"/>
          <w:sz w:val="24"/>
          <w:szCs w:val="24"/>
        </w:rPr>
        <w:t>é</w:t>
      </w:r>
      <w:r w:rsidRPr="16DCF593">
        <w:rPr>
          <w:rFonts w:ascii="Times New Roman" w:eastAsia="Calibri" w:hAnsi="Times New Roman" w:cs="Times New Roman"/>
          <w:sz w:val="24"/>
          <w:szCs w:val="24"/>
        </w:rPr>
        <w:t xml:space="preserve"> výchovn</w:t>
      </w:r>
      <w:r w:rsidR="00CD3F85" w:rsidRPr="16DCF593">
        <w:rPr>
          <w:rFonts w:ascii="Times New Roman" w:eastAsia="Calibri" w:hAnsi="Times New Roman" w:cs="Times New Roman"/>
          <w:sz w:val="24"/>
          <w:szCs w:val="24"/>
        </w:rPr>
        <w:t>é a</w:t>
      </w:r>
      <w:r w:rsidRPr="16DCF593">
        <w:rPr>
          <w:rFonts w:ascii="Times New Roman" w:eastAsia="Calibri" w:hAnsi="Times New Roman" w:cs="Times New Roman"/>
          <w:sz w:val="24"/>
          <w:szCs w:val="24"/>
        </w:rPr>
        <w:t xml:space="preserve"> ubytovací zařízení je stanoven požadavek mít studovnu, sklad prádla, prostor pro sušení oděvů a prostor pro uskladnění a čištění obuvi a také sklad sezonních potřeb. Všechny tyto požadavky úzce souvisí se zajištěním kvality bydlení ve školských a výchovných ubytovacích zařízení, které by se co nejméně mělo lišit od klasického bydlení.</w:t>
      </w:r>
    </w:p>
    <w:p w14:paraId="74060E63" w14:textId="33E49711" w:rsidR="00B276B3" w:rsidRPr="00DE06F1" w:rsidRDefault="00EF5AE9" w:rsidP="007152F2">
      <w:pPr>
        <w:spacing w:before="120" w:after="0" w:line="240" w:lineRule="auto"/>
        <w:jc w:val="both"/>
        <w:rPr>
          <w:rFonts w:ascii="Times New Roman" w:eastAsia="Calibri" w:hAnsi="Times New Roman" w:cs="Times New Roman"/>
          <w:sz w:val="24"/>
          <w:szCs w:val="24"/>
        </w:rPr>
      </w:pPr>
      <w:r w:rsidRPr="16DCF593">
        <w:rPr>
          <w:rFonts w:ascii="Times New Roman" w:eastAsia="Calibri" w:hAnsi="Times New Roman" w:cs="Times New Roman"/>
          <w:sz w:val="24"/>
          <w:szCs w:val="24"/>
          <w:u w:val="single"/>
        </w:rPr>
        <w:t>K</w:t>
      </w:r>
      <w:r w:rsidR="00B276B3" w:rsidRPr="16DCF593">
        <w:rPr>
          <w:rFonts w:ascii="Times New Roman" w:eastAsia="Calibri" w:hAnsi="Times New Roman" w:cs="Times New Roman"/>
          <w:sz w:val="24"/>
          <w:szCs w:val="24"/>
          <w:u w:val="single"/>
        </w:rPr>
        <w:t> odst. 6</w:t>
      </w:r>
      <w:r w:rsidR="00B276B3" w:rsidRPr="16DCF593">
        <w:rPr>
          <w:rFonts w:ascii="Times New Roman" w:eastAsia="Calibri" w:hAnsi="Times New Roman" w:cs="Times New Roman"/>
          <w:sz w:val="24"/>
          <w:szCs w:val="24"/>
        </w:rPr>
        <w:t xml:space="preserve"> </w:t>
      </w:r>
      <w:r w:rsidR="009E51B6" w:rsidRPr="16DCF593">
        <w:rPr>
          <w:rFonts w:ascii="Times New Roman" w:eastAsia="Calibri" w:hAnsi="Times New Roman" w:cs="Times New Roman"/>
          <w:sz w:val="24"/>
          <w:szCs w:val="24"/>
        </w:rPr>
        <w:t>–</w:t>
      </w:r>
      <w:r w:rsidR="00B276B3" w:rsidRPr="16DCF593">
        <w:rPr>
          <w:rFonts w:ascii="Times New Roman" w:eastAsia="Calibri" w:hAnsi="Times New Roman" w:cs="Times New Roman"/>
          <w:sz w:val="24"/>
          <w:szCs w:val="24"/>
        </w:rPr>
        <w:t xml:space="preserve"> </w:t>
      </w:r>
      <w:r w:rsidR="009E51B6" w:rsidRPr="16DCF593">
        <w:rPr>
          <w:rFonts w:ascii="Times New Roman" w:eastAsia="Calibri" w:hAnsi="Times New Roman" w:cs="Times New Roman"/>
          <w:sz w:val="24"/>
          <w:szCs w:val="24"/>
        </w:rPr>
        <w:t xml:space="preserve">Ustanovení stanovuje požadavky na velikost pobytové místnosti pro studenty a žáky základní školy, střední školy a konzervatoře, a to z důvodu dodržení potřebné kubatury vzduchu 5,3 </w:t>
      </w:r>
      <w:r w:rsidR="1A25888A" w:rsidRPr="16DCF593">
        <w:rPr>
          <w:rFonts w:ascii="Times New Roman" w:eastAsia="Calibri" w:hAnsi="Times New Roman" w:cs="Times New Roman"/>
          <w:sz w:val="24"/>
          <w:szCs w:val="24"/>
        </w:rPr>
        <w:t>m</w:t>
      </w:r>
      <w:r w:rsidR="1A25888A" w:rsidRPr="00762980">
        <w:rPr>
          <w:rFonts w:ascii="Times New Roman" w:eastAsia="Calibri" w:hAnsi="Times New Roman" w:cs="Times New Roman"/>
          <w:sz w:val="24"/>
          <w:szCs w:val="24"/>
          <w:vertAlign w:val="superscript"/>
        </w:rPr>
        <w:t>3</w:t>
      </w:r>
      <w:r w:rsidR="009E51B6" w:rsidRPr="16DCF593">
        <w:rPr>
          <w:rFonts w:ascii="Times New Roman" w:eastAsia="Calibri" w:hAnsi="Times New Roman" w:cs="Times New Roman"/>
          <w:sz w:val="24"/>
          <w:szCs w:val="24"/>
        </w:rPr>
        <w:t xml:space="preserve"> na 1 pobývající osobu pro zajištění kvality vnitřního prostředí nezbytné pro kvalitní výuku a vzdělávání. </w:t>
      </w:r>
      <w:r w:rsidR="00B242AC" w:rsidRPr="16DCF593">
        <w:rPr>
          <w:rFonts w:ascii="Times New Roman" w:eastAsia="Calibri" w:hAnsi="Times New Roman" w:cs="Times New Roman"/>
          <w:sz w:val="24"/>
          <w:szCs w:val="24"/>
        </w:rPr>
        <w:t>Dále u</w:t>
      </w:r>
      <w:r w:rsidR="009E51B6" w:rsidRPr="16DCF593">
        <w:rPr>
          <w:rFonts w:ascii="Times New Roman" w:eastAsia="Calibri" w:hAnsi="Times New Roman" w:cs="Times New Roman"/>
          <w:sz w:val="24"/>
          <w:szCs w:val="24"/>
        </w:rPr>
        <w:t xml:space="preserve">stanovení </w:t>
      </w:r>
      <w:r w:rsidR="00B242AC" w:rsidRPr="16DCF593">
        <w:rPr>
          <w:rFonts w:ascii="Times New Roman" w:eastAsia="Calibri" w:hAnsi="Times New Roman" w:cs="Times New Roman"/>
          <w:sz w:val="24"/>
          <w:szCs w:val="24"/>
        </w:rPr>
        <w:t xml:space="preserve">stanovuje </w:t>
      </w:r>
      <w:r w:rsidR="009E51B6" w:rsidRPr="16DCF593">
        <w:rPr>
          <w:rFonts w:ascii="Times New Roman" w:eastAsia="Calibri" w:hAnsi="Times New Roman" w:cs="Times New Roman"/>
          <w:sz w:val="24"/>
          <w:szCs w:val="24"/>
        </w:rPr>
        <w:t xml:space="preserve">požadavek na stavby </w:t>
      </w:r>
      <w:r w:rsidR="00F05EA4" w:rsidRPr="16DCF593">
        <w:rPr>
          <w:rFonts w:ascii="Times New Roman" w:eastAsia="Calibri" w:hAnsi="Times New Roman" w:cs="Times New Roman"/>
          <w:sz w:val="24"/>
          <w:szCs w:val="24"/>
        </w:rPr>
        <w:t xml:space="preserve">mateřské školy, </w:t>
      </w:r>
      <w:r w:rsidR="00607B5E" w:rsidRPr="16DCF593">
        <w:rPr>
          <w:rFonts w:ascii="Times New Roman" w:eastAsia="Calibri" w:hAnsi="Times New Roman" w:cs="Times New Roman"/>
          <w:sz w:val="24"/>
          <w:szCs w:val="24"/>
        </w:rPr>
        <w:t xml:space="preserve">vyjma </w:t>
      </w:r>
      <w:r w:rsidR="00607B5E" w:rsidRPr="4002DFFC">
        <w:rPr>
          <w:rFonts w:ascii="Times New Roman" w:eastAsia="Times New Roman" w:hAnsi="Times New Roman" w:cs="Times New Roman"/>
          <w:sz w:val="24"/>
          <w:szCs w:val="24"/>
          <w:lang w:eastAsia="cs-CZ"/>
        </w:rPr>
        <w:t>zázemí lesní mateřské školy a výdejny lesní mateřské školy</w:t>
      </w:r>
      <w:r w:rsidR="00607B5E" w:rsidRPr="008A65F5">
        <w:rPr>
          <w:rFonts w:ascii="Times New Roman" w:eastAsia="Times New Roman" w:hAnsi="Times New Roman" w:cs="Times New Roman"/>
          <w:sz w:val="24"/>
          <w:szCs w:val="24"/>
          <w:lang w:eastAsia="cs-CZ"/>
        </w:rPr>
        <w:t xml:space="preserve">, </w:t>
      </w:r>
      <w:r w:rsidR="00F05EA4" w:rsidRPr="16DCF593">
        <w:rPr>
          <w:rFonts w:ascii="Times New Roman" w:eastAsia="Calibri" w:hAnsi="Times New Roman" w:cs="Times New Roman"/>
          <w:sz w:val="24"/>
          <w:szCs w:val="24"/>
        </w:rPr>
        <w:t>zařízení pro péči o děti předškolního věku</w:t>
      </w:r>
      <w:r w:rsidR="3C7A7042" w:rsidRPr="16DCF593">
        <w:rPr>
          <w:rFonts w:ascii="Times New Roman" w:eastAsia="Calibri" w:hAnsi="Times New Roman" w:cs="Times New Roman"/>
          <w:sz w:val="24"/>
          <w:szCs w:val="24"/>
        </w:rPr>
        <w:t>, vyjma prostoru, v němž je poskytována služba péče o dítě v dětské skupině</w:t>
      </w:r>
      <w:r w:rsidR="00F05EA4" w:rsidRPr="16DCF593">
        <w:rPr>
          <w:rFonts w:ascii="Times New Roman" w:eastAsia="Calibri" w:hAnsi="Times New Roman" w:cs="Times New Roman"/>
          <w:sz w:val="24"/>
          <w:szCs w:val="24"/>
        </w:rPr>
        <w:t>, pokud není ve stavbě pro bydlení</w:t>
      </w:r>
      <w:r w:rsidR="00B242AC" w:rsidRPr="16DCF593">
        <w:rPr>
          <w:rFonts w:ascii="Times New Roman" w:eastAsia="Calibri" w:hAnsi="Times New Roman" w:cs="Times New Roman"/>
          <w:sz w:val="24"/>
          <w:szCs w:val="24"/>
        </w:rPr>
        <w:t xml:space="preserve">. Pro tyto stavby </w:t>
      </w:r>
      <w:r w:rsidR="009E51B6" w:rsidRPr="16DCF593">
        <w:rPr>
          <w:rFonts w:ascii="Times New Roman" w:eastAsia="Calibri" w:hAnsi="Times New Roman" w:cs="Times New Roman"/>
          <w:sz w:val="24"/>
          <w:szCs w:val="24"/>
        </w:rPr>
        <w:t xml:space="preserve">je stanovena kubatura vzduchu na 1 pobývající osobu v pobytové místnosti </w:t>
      </w:r>
      <w:r w:rsidR="3AD315F1" w:rsidRPr="16DCF593">
        <w:rPr>
          <w:rFonts w:ascii="Times New Roman" w:eastAsia="Calibri" w:hAnsi="Times New Roman" w:cs="Times New Roman"/>
          <w:sz w:val="24"/>
          <w:szCs w:val="24"/>
        </w:rPr>
        <w:t>nejméně</w:t>
      </w:r>
      <w:r w:rsidR="009E51B6" w:rsidRPr="16DCF593">
        <w:rPr>
          <w:rFonts w:ascii="Times New Roman" w:eastAsia="Calibri" w:hAnsi="Times New Roman" w:cs="Times New Roman"/>
          <w:sz w:val="24"/>
          <w:szCs w:val="24"/>
        </w:rPr>
        <w:t xml:space="preserve"> 12 m</w:t>
      </w:r>
      <w:r w:rsidR="009E51B6" w:rsidRPr="16DCF593">
        <w:rPr>
          <w:rFonts w:ascii="Times New Roman" w:eastAsia="Calibri" w:hAnsi="Times New Roman" w:cs="Times New Roman"/>
          <w:sz w:val="24"/>
          <w:szCs w:val="24"/>
          <w:vertAlign w:val="superscript"/>
        </w:rPr>
        <w:t>3</w:t>
      </w:r>
      <w:r w:rsidR="009E51B6" w:rsidRPr="16DCF593">
        <w:rPr>
          <w:rFonts w:ascii="Times New Roman" w:eastAsia="Calibri" w:hAnsi="Times New Roman" w:cs="Times New Roman"/>
          <w:sz w:val="24"/>
          <w:szCs w:val="24"/>
        </w:rPr>
        <w:t>.</w:t>
      </w:r>
    </w:p>
    <w:p w14:paraId="4597193A" w14:textId="218C7051" w:rsidR="00C24582" w:rsidRPr="00DE06F1" w:rsidRDefault="00C24582" w:rsidP="007152F2">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t xml:space="preserve">K odst. </w:t>
      </w:r>
      <w:r w:rsidR="00E47FA2" w:rsidRPr="00DE06F1">
        <w:rPr>
          <w:rFonts w:ascii="Times New Roman" w:eastAsia="Calibri" w:hAnsi="Times New Roman" w:cs="Times New Roman"/>
          <w:bCs/>
          <w:iCs/>
          <w:sz w:val="24"/>
          <w:u w:val="single"/>
        </w:rPr>
        <w:t>7</w:t>
      </w:r>
      <w:r w:rsidRPr="00DE06F1">
        <w:rPr>
          <w:rFonts w:ascii="Times New Roman" w:eastAsia="Calibri" w:hAnsi="Times New Roman" w:cs="Times New Roman"/>
          <w:bCs/>
          <w:iCs/>
          <w:sz w:val="24"/>
        </w:rPr>
        <w:t xml:space="preserve"> – Požadavky odstavců 1 až 4 a 6 se obdobně uplatní pro pobytovou místnost, ve které je zajišťována služba péče o dítě v dětské skupině, pokud není zajišťována ve stavbě pro bydlení.</w:t>
      </w:r>
    </w:p>
    <w:p w14:paraId="002B4F91" w14:textId="145EC662" w:rsidR="00C24582" w:rsidRPr="00DE06F1" w:rsidRDefault="00C24582" w:rsidP="007152F2">
      <w:pPr>
        <w:spacing w:before="120" w:after="0" w:line="240" w:lineRule="auto"/>
        <w:jc w:val="both"/>
        <w:rPr>
          <w:rFonts w:ascii="Times New Roman" w:eastAsia="Calibri" w:hAnsi="Times New Roman" w:cs="Times New Roman"/>
          <w:bCs/>
          <w:iCs/>
          <w:sz w:val="24"/>
        </w:rPr>
      </w:pPr>
      <w:r w:rsidRPr="00DE06F1">
        <w:rPr>
          <w:rFonts w:ascii="Times New Roman" w:eastAsia="Times New Roman" w:hAnsi="Times New Roman" w:cs="Times New Roman"/>
          <w:sz w:val="24"/>
          <w:szCs w:val="24"/>
        </w:rPr>
        <w:t>Dětské skupiny upravuje zákon č. 247/2014 Sb., o poskytování služby péče o dítě v dětské skupině a o změně souvisejících zákonů, ve znění pozdějších předpisů a vyhláška č. 350/2021 Sb., o provedení některých ustanovení zákona o poskytování služby péče o dítě v dětské skupině a o změně souvisejících zákonů, ve znění pozdějších předpisů. Dětské skupiny jsou jednou ze služeb péče o děti předškolního věku v České republice. Poskytují pravidelnou péči o děti již od 6 měsíců věku do zahájení povinné školní docházky, přičemž o děti mladší než 1 rok je možné pečovat jen ve skupině maximálně 4 dětí mladších 4 let. Na dětské skupiny o kapacitě vyšší než 12 dětí dopadá vyhláška č. 410/2005 Sb.</w:t>
      </w:r>
    </w:p>
    <w:p w14:paraId="74E94444" w14:textId="28F36EB1" w:rsidR="00B242AC" w:rsidRPr="00DE06F1" w:rsidRDefault="00B242AC" w:rsidP="00B57F2D">
      <w:pPr>
        <w:spacing w:before="120" w:after="0" w:line="240" w:lineRule="auto"/>
        <w:jc w:val="both"/>
        <w:rPr>
          <w:rFonts w:ascii="Times New Roman" w:eastAsia="Calibri" w:hAnsi="Times New Roman" w:cs="Times New Roman"/>
          <w:b/>
          <w:iCs/>
          <w:sz w:val="24"/>
        </w:rPr>
      </w:pPr>
    </w:p>
    <w:p w14:paraId="5B2D7798" w14:textId="6EF96A85" w:rsidR="00033AEC" w:rsidRPr="00DE06F1" w:rsidRDefault="00CB4D8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dílu 2 </w:t>
      </w:r>
      <w:r w:rsidR="00264149">
        <w:rPr>
          <w:rFonts w:ascii="Times New Roman" w:eastAsia="Calibri" w:hAnsi="Times New Roman" w:cs="Times New Roman"/>
          <w:b/>
          <w:iCs/>
          <w:sz w:val="24"/>
        </w:rPr>
        <w:t>–</w:t>
      </w:r>
      <w:r w:rsidRPr="00DE06F1">
        <w:rPr>
          <w:rFonts w:ascii="Times New Roman" w:eastAsia="Calibri" w:hAnsi="Times New Roman" w:cs="Times New Roman"/>
          <w:b/>
          <w:iCs/>
          <w:sz w:val="24"/>
        </w:rPr>
        <w:t xml:space="preserve"> </w:t>
      </w:r>
      <w:r w:rsidR="00033AEC" w:rsidRPr="00DE06F1">
        <w:rPr>
          <w:rFonts w:ascii="Times New Roman" w:eastAsia="Calibri" w:hAnsi="Times New Roman" w:cs="Times New Roman"/>
          <w:b/>
          <w:iCs/>
          <w:sz w:val="24"/>
        </w:rPr>
        <w:t xml:space="preserve">Stavba pro sport </w:t>
      </w:r>
    </w:p>
    <w:p w14:paraId="1A552902" w14:textId="542246BE" w:rsidR="003F7C93" w:rsidRPr="00DE06F1" w:rsidRDefault="003F7C93"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5</w:t>
      </w:r>
      <w:r w:rsidR="00B242AC" w:rsidRPr="00DE06F1">
        <w:rPr>
          <w:rFonts w:ascii="Times New Roman" w:eastAsia="Calibri" w:hAnsi="Times New Roman" w:cs="Times New Roman"/>
          <w:b/>
          <w:iCs/>
          <w:sz w:val="24"/>
        </w:rPr>
        <w:t>4</w:t>
      </w:r>
      <w:r w:rsidR="00E7723F" w:rsidRPr="00DE06F1">
        <w:rPr>
          <w:rFonts w:ascii="Times New Roman" w:eastAsia="Calibri" w:hAnsi="Times New Roman" w:cs="Times New Roman"/>
          <w:b/>
          <w:iCs/>
          <w:sz w:val="24"/>
        </w:rPr>
        <w:t xml:space="preserve"> </w:t>
      </w:r>
    </w:p>
    <w:p w14:paraId="18F089D0" w14:textId="6F989C7B" w:rsidR="00E7723F" w:rsidRPr="00DE06F1" w:rsidRDefault="00E7723F" w:rsidP="0064159A">
      <w:pPr>
        <w:spacing w:before="120" w:after="0" w:line="240" w:lineRule="auto"/>
        <w:jc w:val="both"/>
        <w:rPr>
          <w:rFonts w:ascii="Times New Roman" w:eastAsiaTheme="minorEastAsia" w:hAnsi="Times New Roman" w:cs="Times New Roman"/>
          <w:iCs/>
          <w:sz w:val="24"/>
          <w:szCs w:val="24"/>
        </w:rPr>
      </w:pPr>
      <w:r w:rsidRPr="00DE06F1">
        <w:rPr>
          <w:rFonts w:ascii="Times New Roman" w:eastAsiaTheme="minorEastAsia" w:hAnsi="Times New Roman" w:cs="Times New Roman"/>
          <w:iCs/>
          <w:sz w:val="24"/>
          <w:szCs w:val="24"/>
          <w:u w:val="single"/>
        </w:rPr>
        <w:t>K odst. 1</w:t>
      </w:r>
      <w:r w:rsidRPr="00DE06F1">
        <w:rPr>
          <w:rFonts w:ascii="Times New Roman" w:eastAsiaTheme="minorEastAsia" w:hAnsi="Times New Roman" w:cs="Times New Roman"/>
          <w:iCs/>
          <w:sz w:val="24"/>
          <w:szCs w:val="24"/>
        </w:rPr>
        <w:t xml:space="preserve"> </w:t>
      </w:r>
      <w:r w:rsidR="000B5988" w:rsidRPr="00DE06F1">
        <w:rPr>
          <w:rFonts w:ascii="Times New Roman" w:eastAsiaTheme="minorEastAsia" w:hAnsi="Times New Roman" w:cs="Times New Roman"/>
          <w:iCs/>
          <w:sz w:val="24"/>
          <w:szCs w:val="24"/>
        </w:rPr>
        <w:t>–</w:t>
      </w:r>
      <w:r w:rsidRPr="00DE06F1">
        <w:rPr>
          <w:rFonts w:ascii="Times New Roman" w:eastAsiaTheme="minorEastAsia" w:hAnsi="Times New Roman" w:cs="Times New Roman"/>
          <w:iCs/>
          <w:sz w:val="24"/>
          <w:szCs w:val="24"/>
        </w:rPr>
        <w:t xml:space="preserve"> </w:t>
      </w:r>
      <w:r w:rsidR="009C3F4F" w:rsidRPr="00DE06F1">
        <w:rPr>
          <w:rFonts w:ascii="Times New Roman" w:eastAsiaTheme="minorEastAsia" w:hAnsi="Times New Roman" w:cs="Times New Roman"/>
          <w:iCs/>
          <w:sz w:val="24"/>
          <w:szCs w:val="24"/>
        </w:rPr>
        <w:t>Odstavec ukládá povinnosti přístupnosti s</w:t>
      </w:r>
      <w:r w:rsidRPr="00DE06F1">
        <w:rPr>
          <w:rFonts w:ascii="Times New Roman" w:eastAsiaTheme="minorEastAsia" w:hAnsi="Times New Roman" w:cs="Times New Roman"/>
          <w:iCs/>
          <w:sz w:val="24"/>
          <w:szCs w:val="24"/>
        </w:rPr>
        <w:t xml:space="preserve">tavby pro sport v částech pro diváky a v určitém omezeném rozsahu také v částech pro sportovce. </w:t>
      </w:r>
      <w:r w:rsidR="009C3F4F" w:rsidRPr="00DE06F1">
        <w:rPr>
          <w:rFonts w:ascii="Times New Roman" w:eastAsiaTheme="minorEastAsia" w:hAnsi="Times New Roman" w:cs="Times New Roman"/>
          <w:iCs/>
          <w:sz w:val="24"/>
          <w:szCs w:val="24"/>
        </w:rPr>
        <w:t>Zajištění této povinnosti je nezbytné zejména s ohledem na skutečnost, že z</w:t>
      </w:r>
      <w:r w:rsidRPr="00DE06F1">
        <w:rPr>
          <w:rFonts w:ascii="Times New Roman" w:eastAsiaTheme="minorEastAsia" w:hAnsi="Times New Roman" w:cs="Times New Roman"/>
          <w:iCs/>
          <w:sz w:val="24"/>
          <w:szCs w:val="24"/>
        </w:rPr>
        <w:t>vláště pro osoby se zdravotním postižením je odborně vedená pohybová aktivita významným doplňkem rehabilitace</w:t>
      </w:r>
      <w:r w:rsidR="009C3F4F" w:rsidRPr="00DE06F1">
        <w:rPr>
          <w:rFonts w:ascii="Times New Roman" w:eastAsiaTheme="minorEastAsia" w:hAnsi="Times New Roman" w:cs="Times New Roman"/>
          <w:iCs/>
          <w:sz w:val="24"/>
          <w:szCs w:val="24"/>
        </w:rPr>
        <w:t xml:space="preserve">, která </w:t>
      </w:r>
      <w:r w:rsidRPr="00DE06F1">
        <w:rPr>
          <w:rFonts w:ascii="Times New Roman" w:eastAsiaTheme="minorEastAsia" w:hAnsi="Times New Roman" w:cs="Times New Roman"/>
          <w:iCs/>
          <w:sz w:val="24"/>
          <w:szCs w:val="24"/>
        </w:rPr>
        <w:t xml:space="preserve">napomáhá rozvíjet svalové dovednosti, motorické a posturální funkce. </w:t>
      </w:r>
    </w:p>
    <w:p w14:paraId="393D0D78" w14:textId="1B711E39" w:rsidR="000966FD" w:rsidRPr="00DE06F1" w:rsidRDefault="000966FD" w:rsidP="000966FD">
      <w:pPr>
        <w:tabs>
          <w:tab w:val="left" w:pos="993"/>
        </w:tabs>
        <w:spacing w:before="120" w:after="0" w:line="240" w:lineRule="auto"/>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 xml:space="preserve">Z ustanovení </w:t>
      </w:r>
      <w:r w:rsidR="00C8619C" w:rsidRPr="00DE06F1">
        <w:rPr>
          <w:rFonts w:ascii="Times New Roman" w:eastAsia="Times New Roman" w:hAnsi="Times New Roman" w:cs="Times New Roman"/>
          <w:iCs/>
          <w:sz w:val="24"/>
        </w:rPr>
        <w:t xml:space="preserve">odst. 1 </w:t>
      </w:r>
      <w:r w:rsidRPr="00DE06F1">
        <w:rPr>
          <w:rFonts w:ascii="Times New Roman" w:eastAsia="Times New Roman" w:hAnsi="Times New Roman" w:cs="Times New Roman"/>
          <w:iCs/>
          <w:sz w:val="24"/>
        </w:rPr>
        <w:t>lze povolit výjimku.</w:t>
      </w:r>
    </w:p>
    <w:p w14:paraId="45FBCDD5" w14:textId="1B6DAB90" w:rsidR="009C3F4F" w:rsidRPr="00DE06F1" w:rsidRDefault="00E7723F" w:rsidP="00B57F2D">
      <w:pPr>
        <w:spacing w:before="120" w:after="0" w:line="240" w:lineRule="auto"/>
        <w:jc w:val="both"/>
        <w:rPr>
          <w:rFonts w:ascii="Times New Roman" w:eastAsiaTheme="minorEastAsia" w:hAnsi="Times New Roman" w:cs="Times New Roman"/>
          <w:iCs/>
          <w:sz w:val="24"/>
          <w:szCs w:val="24"/>
        </w:rPr>
      </w:pPr>
      <w:r w:rsidRPr="00DE06F1">
        <w:rPr>
          <w:rFonts w:ascii="Times New Roman" w:eastAsiaTheme="minorEastAsia" w:hAnsi="Times New Roman" w:cs="Times New Roman"/>
          <w:iCs/>
          <w:sz w:val="24"/>
          <w:szCs w:val="24"/>
          <w:u w:val="single"/>
        </w:rPr>
        <w:lastRenderedPageBreak/>
        <w:t xml:space="preserve">K odst. </w:t>
      </w:r>
      <w:r w:rsidR="0064159A" w:rsidRPr="00DE06F1">
        <w:rPr>
          <w:rFonts w:ascii="Times New Roman" w:eastAsiaTheme="minorEastAsia" w:hAnsi="Times New Roman" w:cs="Times New Roman"/>
          <w:iCs/>
          <w:sz w:val="24"/>
          <w:szCs w:val="24"/>
          <w:u w:val="single"/>
        </w:rPr>
        <w:t>2</w:t>
      </w:r>
      <w:r w:rsidR="0064159A" w:rsidRPr="00DE06F1">
        <w:rPr>
          <w:rFonts w:ascii="Times New Roman" w:eastAsiaTheme="minorEastAsia" w:hAnsi="Times New Roman" w:cs="Times New Roman"/>
          <w:iCs/>
          <w:sz w:val="24"/>
          <w:szCs w:val="24"/>
        </w:rPr>
        <w:t xml:space="preserve"> </w:t>
      </w:r>
      <w:r w:rsidR="000B5988" w:rsidRPr="00DE06F1">
        <w:rPr>
          <w:rFonts w:ascii="Times New Roman" w:eastAsiaTheme="minorEastAsia" w:hAnsi="Times New Roman" w:cs="Times New Roman"/>
          <w:iCs/>
          <w:sz w:val="24"/>
          <w:szCs w:val="24"/>
        </w:rPr>
        <w:t>–</w:t>
      </w:r>
      <w:r w:rsidRPr="00DE06F1">
        <w:rPr>
          <w:rFonts w:ascii="Times New Roman" w:eastAsiaTheme="minorEastAsia" w:hAnsi="Times New Roman" w:cs="Times New Roman"/>
          <w:iCs/>
          <w:sz w:val="24"/>
          <w:szCs w:val="24"/>
        </w:rPr>
        <w:t xml:space="preserve"> </w:t>
      </w:r>
      <w:r w:rsidR="009C3F4F" w:rsidRPr="00DE06F1">
        <w:rPr>
          <w:rFonts w:ascii="Times New Roman" w:eastAsiaTheme="minorEastAsia" w:hAnsi="Times New Roman" w:cs="Times New Roman"/>
          <w:iCs/>
          <w:sz w:val="24"/>
          <w:szCs w:val="24"/>
        </w:rPr>
        <w:t>Odstavec doplňuje pohled na přístupnost</w:t>
      </w:r>
      <w:r w:rsidR="003A5FCE" w:rsidRPr="00DE06F1">
        <w:rPr>
          <w:rFonts w:ascii="Times New Roman" w:eastAsiaTheme="minorEastAsia" w:hAnsi="Times New Roman" w:cs="Times New Roman"/>
          <w:iCs/>
          <w:sz w:val="24"/>
          <w:szCs w:val="24"/>
        </w:rPr>
        <w:t xml:space="preserve"> stanovený v odstavci 1 tohoto ustanovení</w:t>
      </w:r>
      <w:r w:rsidR="009C3F4F" w:rsidRPr="00DE06F1">
        <w:rPr>
          <w:rFonts w:ascii="Times New Roman" w:eastAsiaTheme="minorEastAsia" w:hAnsi="Times New Roman" w:cs="Times New Roman"/>
          <w:iCs/>
          <w:sz w:val="24"/>
          <w:szCs w:val="24"/>
        </w:rPr>
        <w:t xml:space="preserve">, neboť stanovuje povinnost pro </w:t>
      </w:r>
      <w:r w:rsidRPr="00DE06F1">
        <w:rPr>
          <w:rFonts w:ascii="Times New Roman" w:eastAsiaTheme="minorEastAsia" w:hAnsi="Times New Roman" w:cs="Times New Roman"/>
          <w:iCs/>
          <w:sz w:val="24"/>
          <w:szCs w:val="24"/>
        </w:rPr>
        <w:t>zajiš</w:t>
      </w:r>
      <w:r w:rsidR="009C3F4F" w:rsidRPr="00DE06F1">
        <w:rPr>
          <w:rFonts w:ascii="Times New Roman" w:eastAsiaTheme="minorEastAsia" w:hAnsi="Times New Roman" w:cs="Times New Roman"/>
          <w:iCs/>
          <w:sz w:val="24"/>
          <w:szCs w:val="24"/>
        </w:rPr>
        <w:t xml:space="preserve">tění </w:t>
      </w:r>
      <w:r w:rsidRPr="00DE06F1">
        <w:rPr>
          <w:rFonts w:ascii="Times New Roman" w:eastAsiaTheme="minorEastAsia" w:hAnsi="Times New Roman" w:cs="Times New Roman"/>
          <w:iCs/>
          <w:sz w:val="24"/>
          <w:szCs w:val="24"/>
        </w:rPr>
        <w:t>podmín</w:t>
      </w:r>
      <w:r w:rsidR="009C3F4F" w:rsidRPr="00DE06F1">
        <w:rPr>
          <w:rFonts w:ascii="Times New Roman" w:eastAsiaTheme="minorEastAsia" w:hAnsi="Times New Roman" w:cs="Times New Roman"/>
          <w:iCs/>
          <w:sz w:val="24"/>
          <w:szCs w:val="24"/>
        </w:rPr>
        <w:t>e</w:t>
      </w:r>
      <w:r w:rsidRPr="00DE06F1">
        <w:rPr>
          <w:rFonts w:ascii="Times New Roman" w:eastAsiaTheme="minorEastAsia" w:hAnsi="Times New Roman" w:cs="Times New Roman"/>
          <w:iCs/>
          <w:sz w:val="24"/>
          <w:szCs w:val="24"/>
        </w:rPr>
        <w:t>k pro dobití akumulátorů elektrických vozíků.</w:t>
      </w:r>
      <w:r w:rsidR="00C507C5" w:rsidRPr="00DE06F1">
        <w:rPr>
          <w:rFonts w:ascii="Times New Roman" w:eastAsiaTheme="minorEastAsia" w:hAnsi="Times New Roman" w:cs="Times New Roman"/>
          <w:iCs/>
          <w:sz w:val="24"/>
          <w:szCs w:val="24"/>
        </w:rPr>
        <w:t xml:space="preserve"> </w:t>
      </w:r>
    </w:p>
    <w:p w14:paraId="6A2ABF46" w14:textId="51523567" w:rsidR="00B62381" w:rsidRDefault="00B62381" w:rsidP="00B62381">
      <w:pPr>
        <w:spacing w:before="120" w:after="0" w:line="240" w:lineRule="auto"/>
        <w:jc w:val="both"/>
        <w:rPr>
          <w:rFonts w:ascii="Times New Roman" w:eastAsia="Calibri" w:hAnsi="Times New Roman" w:cs="Times New Roman"/>
          <w:b/>
          <w:iCs/>
          <w:sz w:val="24"/>
        </w:rPr>
      </w:pPr>
    </w:p>
    <w:p w14:paraId="59D782B0" w14:textId="3BBD84B6" w:rsidR="00DE06F1" w:rsidRDefault="00DE06F1" w:rsidP="00B62381">
      <w:pPr>
        <w:spacing w:before="120" w:after="0" w:line="240" w:lineRule="auto"/>
        <w:jc w:val="both"/>
        <w:rPr>
          <w:rFonts w:ascii="Times New Roman" w:eastAsia="Calibri" w:hAnsi="Times New Roman" w:cs="Times New Roman"/>
          <w:b/>
          <w:iCs/>
          <w:sz w:val="24"/>
        </w:rPr>
      </w:pPr>
    </w:p>
    <w:p w14:paraId="70990DBC" w14:textId="77777777" w:rsidR="00DE06F1" w:rsidRPr="00DE06F1" w:rsidRDefault="00DE06F1" w:rsidP="00B62381">
      <w:pPr>
        <w:spacing w:before="120" w:after="0" w:line="240" w:lineRule="auto"/>
        <w:jc w:val="both"/>
        <w:rPr>
          <w:rFonts w:ascii="Times New Roman" w:eastAsia="Calibri" w:hAnsi="Times New Roman" w:cs="Times New Roman"/>
          <w:b/>
          <w:iCs/>
          <w:sz w:val="24"/>
        </w:rPr>
      </w:pPr>
    </w:p>
    <w:p w14:paraId="2CBB917D" w14:textId="30A91ED5" w:rsidR="00B62381" w:rsidRPr="00DE06F1" w:rsidRDefault="00B62381" w:rsidP="00B62381">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5</w:t>
      </w:r>
      <w:r w:rsidR="00B242AC" w:rsidRPr="00DE06F1">
        <w:rPr>
          <w:rFonts w:ascii="Times New Roman" w:eastAsia="Calibri" w:hAnsi="Times New Roman" w:cs="Times New Roman"/>
          <w:b/>
          <w:iCs/>
          <w:sz w:val="24"/>
        </w:rPr>
        <w:t>5</w:t>
      </w:r>
      <w:r w:rsidRPr="00DE06F1">
        <w:rPr>
          <w:rFonts w:ascii="Times New Roman" w:eastAsia="Calibri" w:hAnsi="Times New Roman" w:cs="Times New Roman"/>
          <w:b/>
          <w:iCs/>
          <w:sz w:val="24"/>
        </w:rPr>
        <w:t xml:space="preserve"> Krytá stavba pro zimní sporty</w:t>
      </w:r>
    </w:p>
    <w:p w14:paraId="250E0207" w14:textId="71787217" w:rsidR="00B62381" w:rsidRPr="00DE06F1" w:rsidRDefault="000A2F71" w:rsidP="00B62381">
      <w:pPr>
        <w:spacing w:before="120" w:after="0" w:line="240" w:lineRule="auto"/>
        <w:jc w:val="both"/>
        <w:rPr>
          <w:rFonts w:ascii="Times New Roman" w:eastAsiaTheme="minorEastAsia" w:hAnsi="Times New Roman" w:cs="Times New Roman"/>
          <w:iCs/>
          <w:sz w:val="24"/>
          <w:szCs w:val="24"/>
        </w:rPr>
      </w:pPr>
      <w:r w:rsidRPr="00DE06F1">
        <w:rPr>
          <w:rFonts w:ascii="Times New Roman" w:eastAsiaTheme="minorEastAsia" w:hAnsi="Times New Roman" w:cs="Times New Roman"/>
          <w:iCs/>
          <w:sz w:val="24"/>
          <w:szCs w:val="24"/>
        </w:rPr>
        <w:t xml:space="preserve">Ustanovení uvádí základní požadavky pro kryté stavby pro zimní sporty, a to ve vazbě </w:t>
      </w:r>
      <w:r w:rsidR="00AC2F30" w:rsidRPr="00DE06F1">
        <w:rPr>
          <w:rFonts w:ascii="Times New Roman" w:eastAsiaTheme="minorEastAsia" w:hAnsi="Times New Roman" w:cs="Times New Roman"/>
          <w:iCs/>
          <w:sz w:val="24"/>
          <w:szCs w:val="24"/>
        </w:rPr>
        <w:t>na vnější klimatické podmínky stavby v rámci návrhu i provozu stavby. A současně stanovuje požadavky na konstrukce, materiály, výrobky a technická a technologická zařízení kryté stavby pro zimní sporty z pohledu vnitřního prostředí stavby</w:t>
      </w:r>
      <w:r w:rsidR="00D150CD">
        <w:rPr>
          <w:rFonts w:ascii="Times New Roman" w:eastAsiaTheme="minorEastAsia" w:hAnsi="Times New Roman" w:cs="Times New Roman"/>
          <w:iCs/>
          <w:sz w:val="24"/>
          <w:szCs w:val="24"/>
        </w:rPr>
        <w:t>,</w:t>
      </w:r>
      <w:r w:rsidR="00AC2F30" w:rsidRPr="00DE06F1">
        <w:rPr>
          <w:rFonts w:ascii="Times New Roman" w:eastAsiaTheme="minorEastAsia" w:hAnsi="Times New Roman" w:cs="Times New Roman"/>
          <w:iCs/>
          <w:sz w:val="24"/>
          <w:szCs w:val="24"/>
        </w:rPr>
        <w:t xml:space="preserve"> zejména </w:t>
      </w:r>
      <w:r w:rsidR="00D150CD">
        <w:rPr>
          <w:rFonts w:ascii="Times New Roman" w:eastAsiaTheme="minorEastAsia" w:hAnsi="Times New Roman" w:cs="Times New Roman"/>
          <w:iCs/>
          <w:sz w:val="24"/>
          <w:szCs w:val="24"/>
        </w:rPr>
        <w:t xml:space="preserve">se jedná o </w:t>
      </w:r>
      <w:r w:rsidR="00AC2F30" w:rsidRPr="00DE06F1">
        <w:rPr>
          <w:rFonts w:ascii="Times New Roman" w:eastAsiaTheme="minorEastAsia" w:hAnsi="Times New Roman" w:cs="Times New Roman"/>
          <w:iCs/>
          <w:sz w:val="24"/>
          <w:szCs w:val="24"/>
        </w:rPr>
        <w:t xml:space="preserve">vlhkost, teplotu a chemické směsi, obvykle na bázi čpavku, které jsou užívány při výrobě ledové plochy. </w:t>
      </w:r>
    </w:p>
    <w:p w14:paraId="079E4AB2" w14:textId="77777777" w:rsidR="005E3216" w:rsidRPr="00DE06F1" w:rsidRDefault="005E3216" w:rsidP="00B57F2D">
      <w:pPr>
        <w:spacing w:before="120" w:after="0" w:line="240" w:lineRule="auto"/>
        <w:jc w:val="both"/>
        <w:rPr>
          <w:rFonts w:ascii="Times New Roman" w:eastAsia="Calibri" w:hAnsi="Times New Roman" w:cs="Times New Roman"/>
          <w:b/>
          <w:bCs/>
          <w:iCs/>
          <w:sz w:val="24"/>
          <w:szCs w:val="24"/>
        </w:rPr>
      </w:pPr>
    </w:p>
    <w:p w14:paraId="64A0F60E" w14:textId="2035C26C" w:rsidR="00E7723F" w:rsidRPr="00DE06F1" w:rsidRDefault="00A2585B" w:rsidP="00B57F2D">
      <w:pPr>
        <w:spacing w:before="120" w:after="0" w:line="240" w:lineRule="auto"/>
        <w:jc w:val="both"/>
        <w:rPr>
          <w:rFonts w:ascii="Times New Roman" w:eastAsia="Calibri" w:hAnsi="Times New Roman" w:cs="Times New Roman"/>
          <w:iCs/>
          <w:sz w:val="24"/>
          <w:szCs w:val="24"/>
          <w:highlight w:val="yellow"/>
        </w:rPr>
      </w:pPr>
      <w:r w:rsidRPr="00DE06F1">
        <w:rPr>
          <w:rFonts w:ascii="Times New Roman" w:eastAsia="Calibri" w:hAnsi="Times New Roman" w:cs="Times New Roman"/>
          <w:b/>
          <w:bCs/>
          <w:iCs/>
          <w:sz w:val="24"/>
          <w:szCs w:val="24"/>
        </w:rPr>
        <w:t xml:space="preserve">K dílu 3 </w:t>
      </w:r>
      <w:r w:rsidR="007042A5">
        <w:rPr>
          <w:rFonts w:ascii="Times New Roman" w:eastAsia="Calibri" w:hAnsi="Times New Roman" w:cs="Times New Roman"/>
          <w:b/>
          <w:bCs/>
          <w:iCs/>
          <w:sz w:val="24"/>
          <w:szCs w:val="24"/>
        </w:rPr>
        <w:t>–</w:t>
      </w:r>
      <w:r w:rsidR="00CB4D81" w:rsidRPr="00DE06F1">
        <w:rPr>
          <w:rFonts w:ascii="Times New Roman" w:eastAsia="Calibri" w:hAnsi="Times New Roman" w:cs="Times New Roman"/>
          <w:b/>
          <w:bCs/>
          <w:iCs/>
          <w:sz w:val="24"/>
          <w:szCs w:val="24"/>
        </w:rPr>
        <w:t xml:space="preserve"> </w:t>
      </w:r>
      <w:r w:rsidRPr="00DE06F1">
        <w:rPr>
          <w:rFonts w:ascii="Times New Roman" w:eastAsia="Calibri" w:hAnsi="Times New Roman" w:cs="Times New Roman"/>
          <w:b/>
          <w:bCs/>
          <w:iCs/>
          <w:sz w:val="24"/>
        </w:rPr>
        <w:t>U</w:t>
      </w:r>
      <w:r w:rsidRPr="00DE06F1">
        <w:rPr>
          <w:rFonts w:ascii="Times New Roman" w:eastAsia="Calibri" w:hAnsi="Times New Roman" w:cs="Times New Roman"/>
          <w:b/>
          <w:iCs/>
          <w:sz w:val="24"/>
        </w:rPr>
        <w:t>mělé koupaliště a sauna</w:t>
      </w:r>
    </w:p>
    <w:p w14:paraId="68515AA5" w14:textId="77777777" w:rsidR="00FD71BC" w:rsidRPr="00DE06F1" w:rsidRDefault="00FD71BC" w:rsidP="00FD71BC">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Podle zákona č. 258/2000 Sb. se umělým koupalištěm rozumí plavecký bazén, koupelový bazén, bazén pro kojence a batolata, brouzdaliště. Za koupaliště se podle zákona č. 258/2000 Sb. nepovažují lázeňské a léčebné bazény.</w:t>
      </w:r>
    </w:p>
    <w:p w14:paraId="154548A5" w14:textId="77777777" w:rsidR="00FD71BC" w:rsidRPr="00DE06F1" w:rsidRDefault="00FD71BC" w:rsidP="00B57F2D">
      <w:pPr>
        <w:spacing w:before="120" w:after="0" w:line="240" w:lineRule="auto"/>
        <w:jc w:val="both"/>
        <w:rPr>
          <w:rFonts w:ascii="Times New Roman" w:eastAsia="Calibri" w:hAnsi="Times New Roman" w:cs="Times New Roman"/>
          <w:b/>
          <w:iCs/>
          <w:sz w:val="24"/>
        </w:rPr>
      </w:pPr>
    </w:p>
    <w:p w14:paraId="53AF359D" w14:textId="620E4BA7" w:rsidR="00E7723F" w:rsidRPr="00DE06F1" w:rsidRDefault="000A2F71" w:rsidP="00B57F2D">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5</w:t>
      </w:r>
      <w:r w:rsidR="00B242AC" w:rsidRPr="00DE06F1">
        <w:rPr>
          <w:rFonts w:ascii="Times New Roman" w:eastAsia="Calibri" w:hAnsi="Times New Roman" w:cs="Times New Roman"/>
          <w:b/>
          <w:iCs/>
          <w:sz w:val="24"/>
        </w:rPr>
        <w:t>6</w:t>
      </w:r>
      <w:r w:rsidR="00382A4B" w:rsidRPr="00DE06F1">
        <w:rPr>
          <w:rFonts w:ascii="Times New Roman" w:eastAsia="Calibri" w:hAnsi="Times New Roman" w:cs="Times New Roman"/>
          <w:b/>
          <w:iCs/>
          <w:sz w:val="24"/>
        </w:rPr>
        <w:t xml:space="preserve"> </w:t>
      </w:r>
      <w:r w:rsidR="00FD71BC" w:rsidRPr="00DE06F1">
        <w:rPr>
          <w:rFonts w:ascii="Times New Roman" w:eastAsia="Calibri" w:hAnsi="Times New Roman" w:cs="Times New Roman"/>
          <w:b/>
          <w:iCs/>
          <w:sz w:val="24"/>
        </w:rPr>
        <w:t>Obecné požadavky</w:t>
      </w:r>
    </w:p>
    <w:p w14:paraId="4BCF6B97" w14:textId="63410ABA" w:rsidR="005E3216" w:rsidRPr="00DE06F1" w:rsidRDefault="005E3216" w:rsidP="00B57F2D">
      <w:pPr>
        <w:spacing w:before="120" w:after="0" w:line="240" w:lineRule="auto"/>
        <w:jc w:val="both"/>
        <w:rPr>
          <w:rFonts w:ascii="Times New Roman" w:eastAsia="Calibri" w:hAnsi="Times New Roman" w:cs="Times New Roman"/>
          <w:sz w:val="24"/>
          <w:szCs w:val="24"/>
        </w:rPr>
      </w:pPr>
      <w:r w:rsidRPr="03B1064D">
        <w:rPr>
          <w:rFonts w:ascii="Times New Roman" w:eastAsia="Calibri" w:hAnsi="Times New Roman" w:cs="Times New Roman"/>
          <w:sz w:val="24"/>
          <w:szCs w:val="24"/>
        </w:rPr>
        <w:t>Ustanovení § 56</w:t>
      </w:r>
      <w:r w:rsidR="000E3210" w:rsidRPr="03B1064D">
        <w:rPr>
          <w:rFonts w:ascii="Times New Roman" w:eastAsia="Calibri" w:hAnsi="Times New Roman" w:cs="Times New Roman"/>
          <w:sz w:val="24"/>
          <w:szCs w:val="24"/>
        </w:rPr>
        <w:t xml:space="preserve"> vyhlášky </w:t>
      </w:r>
      <w:r w:rsidRPr="03B1064D">
        <w:rPr>
          <w:rFonts w:ascii="Times New Roman" w:eastAsia="Calibri" w:hAnsi="Times New Roman" w:cs="Times New Roman"/>
          <w:sz w:val="24"/>
          <w:szCs w:val="24"/>
        </w:rPr>
        <w:t>stanoví obecné požadavky na konstrukce, materiály, výrobky, technická a technologická zařízení umělého koupaliště ve vztahu k vlivu okolního prostředí a jeho provozu. Odkazuje</w:t>
      </w:r>
      <w:r w:rsidR="12D2D1A1" w:rsidRPr="03B1064D">
        <w:rPr>
          <w:rFonts w:ascii="Times New Roman" w:eastAsia="Calibri" w:hAnsi="Times New Roman" w:cs="Times New Roman"/>
          <w:sz w:val="24"/>
          <w:szCs w:val="24"/>
        </w:rPr>
        <w:t xml:space="preserve"> dále</w:t>
      </w:r>
      <w:r w:rsidRPr="03B1064D">
        <w:rPr>
          <w:rFonts w:ascii="Times New Roman" w:eastAsia="Calibri" w:hAnsi="Times New Roman" w:cs="Times New Roman"/>
          <w:sz w:val="24"/>
          <w:szCs w:val="24"/>
        </w:rPr>
        <w:t xml:space="preserve"> na další požadavky na umělé koupaliště do </w:t>
      </w:r>
      <w:r w:rsidR="00530BF4" w:rsidRPr="03B1064D">
        <w:rPr>
          <w:rFonts w:ascii="Times New Roman" w:eastAsia="Calibri" w:hAnsi="Times New Roman" w:cs="Times New Roman"/>
          <w:sz w:val="24"/>
          <w:szCs w:val="24"/>
        </w:rPr>
        <w:t>p</w:t>
      </w:r>
      <w:r w:rsidRPr="03B1064D">
        <w:rPr>
          <w:rFonts w:ascii="Times New Roman" w:eastAsia="Calibri" w:hAnsi="Times New Roman" w:cs="Times New Roman"/>
          <w:sz w:val="24"/>
          <w:szCs w:val="24"/>
        </w:rPr>
        <w:t>řílohy č. 6 k této vyhlášce.</w:t>
      </w:r>
      <w:r w:rsidR="63AD8950" w:rsidRPr="03B1064D">
        <w:rPr>
          <w:rFonts w:ascii="Times New Roman" w:eastAsia="Calibri" w:hAnsi="Times New Roman" w:cs="Times New Roman"/>
          <w:sz w:val="24"/>
          <w:szCs w:val="24"/>
        </w:rPr>
        <w:t xml:space="preserve"> Požadavky na přístupnost musí splňovat také přístup do umělého koupaliště a sauny sloužící osobám s omezenou schopností pohybu nebo orientace.</w:t>
      </w:r>
    </w:p>
    <w:p w14:paraId="3FE8F721" w14:textId="73370EC1" w:rsidR="00FD71BC" w:rsidRPr="00DE06F1" w:rsidRDefault="00FD71BC" w:rsidP="00B57F2D">
      <w:pPr>
        <w:spacing w:before="120" w:after="0" w:line="240" w:lineRule="auto"/>
        <w:jc w:val="both"/>
        <w:rPr>
          <w:rFonts w:ascii="Times New Roman" w:eastAsia="Calibri" w:hAnsi="Times New Roman" w:cs="Times New Roman"/>
          <w:bCs/>
          <w:iCs/>
          <w:sz w:val="24"/>
        </w:rPr>
      </w:pPr>
    </w:p>
    <w:p w14:paraId="1612193E" w14:textId="0D6E786B" w:rsidR="00FD71BC" w:rsidRPr="00DE06F1" w:rsidRDefault="00FD71BC" w:rsidP="00FD71BC">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K § 57 Zvláštní požadavky</w:t>
      </w:r>
    </w:p>
    <w:p w14:paraId="3412F444" w14:textId="102D72B4" w:rsidR="00FD71BC" w:rsidRPr="00DE06F1" w:rsidRDefault="005E3216" w:rsidP="03B1064D">
      <w:pPr>
        <w:spacing w:before="120" w:after="0" w:line="240" w:lineRule="auto"/>
        <w:jc w:val="both"/>
        <w:rPr>
          <w:rFonts w:ascii="Times New Roman" w:eastAsia="Calibri" w:hAnsi="Times New Roman" w:cs="Times New Roman"/>
          <w:sz w:val="24"/>
          <w:szCs w:val="24"/>
        </w:rPr>
      </w:pPr>
      <w:r w:rsidRPr="03B1064D">
        <w:rPr>
          <w:rFonts w:ascii="Times New Roman" w:eastAsia="Calibri" w:hAnsi="Times New Roman" w:cs="Times New Roman"/>
          <w:sz w:val="24"/>
          <w:szCs w:val="24"/>
        </w:rPr>
        <w:t>Ustanovení § 57</w:t>
      </w:r>
      <w:r w:rsidR="001D1877" w:rsidRPr="03B1064D">
        <w:rPr>
          <w:rFonts w:ascii="Times New Roman" w:eastAsia="Calibri" w:hAnsi="Times New Roman" w:cs="Times New Roman"/>
          <w:sz w:val="24"/>
          <w:szCs w:val="24"/>
        </w:rPr>
        <w:t xml:space="preserve"> vyhlášky </w:t>
      </w:r>
      <w:r w:rsidRPr="03B1064D">
        <w:rPr>
          <w:rFonts w:ascii="Times New Roman" w:eastAsia="Calibri" w:hAnsi="Times New Roman" w:cs="Times New Roman"/>
          <w:sz w:val="24"/>
          <w:szCs w:val="24"/>
        </w:rPr>
        <w:t xml:space="preserve">stanoví zvláštní požadavky </w:t>
      </w:r>
      <w:r w:rsidR="00FD71BC" w:rsidRPr="03B1064D">
        <w:rPr>
          <w:rFonts w:ascii="Times New Roman" w:eastAsia="Calibri" w:hAnsi="Times New Roman" w:cs="Times New Roman"/>
          <w:sz w:val="24"/>
          <w:szCs w:val="24"/>
        </w:rPr>
        <w:t>na</w:t>
      </w:r>
    </w:p>
    <w:p w14:paraId="4F27C2CF" w14:textId="0FD3463C" w:rsidR="00FD71BC" w:rsidRPr="00DE06F1" w:rsidRDefault="00FD71BC" w:rsidP="00FD71BC">
      <w:pPr>
        <w:spacing w:before="120" w:after="0" w:line="240" w:lineRule="auto"/>
        <w:ind w:left="142" w:hanging="142"/>
        <w:jc w:val="both"/>
        <w:rPr>
          <w:rFonts w:ascii="Times New Roman" w:eastAsia="Calibri" w:hAnsi="Times New Roman" w:cs="Times New Roman"/>
          <w:bCs/>
          <w:iCs/>
          <w:sz w:val="24"/>
        </w:rPr>
      </w:pPr>
      <w:r w:rsidRPr="00DE06F1">
        <w:rPr>
          <w:rFonts w:ascii="Times New Roman" w:eastAsia="Calibri" w:hAnsi="Times New Roman" w:cs="Times New Roman"/>
          <w:bCs/>
          <w:iCs/>
          <w:sz w:val="24"/>
        </w:rPr>
        <w:t>- bazén pro kojence a batolata</w:t>
      </w:r>
      <w:r w:rsidR="001D1877">
        <w:rPr>
          <w:rFonts w:ascii="Times New Roman" w:eastAsia="Calibri" w:hAnsi="Times New Roman" w:cs="Times New Roman"/>
          <w:bCs/>
          <w:iCs/>
          <w:sz w:val="24"/>
        </w:rPr>
        <w:t xml:space="preserve">, a to </w:t>
      </w:r>
      <w:r w:rsidRPr="00DE06F1">
        <w:rPr>
          <w:rFonts w:ascii="Times New Roman" w:eastAsia="Calibri" w:hAnsi="Times New Roman" w:cs="Times New Roman"/>
          <w:bCs/>
          <w:iCs/>
          <w:sz w:val="24"/>
        </w:rPr>
        <w:t xml:space="preserve">ve vazbě na přílohu č. 6, její část 2, ve které jsou stanoveny konkrétní požadavky na související </w:t>
      </w:r>
      <w:r w:rsidR="00762980" w:rsidRPr="00DE06F1">
        <w:rPr>
          <w:rFonts w:ascii="Times New Roman" w:eastAsia="Calibri" w:hAnsi="Times New Roman" w:cs="Times New Roman"/>
          <w:bCs/>
          <w:iCs/>
          <w:sz w:val="24"/>
        </w:rPr>
        <w:t>prostory</w:t>
      </w:r>
      <w:r w:rsidRPr="00DE06F1">
        <w:rPr>
          <w:rFonts w:ascii="Times New Roman" w:eastAsia="Calibri" w:hAnsi="Times New Roman" w:cs="Times New Roman"/>
          <w:bCs/>
          <w:iCs/>
          <w:sz w:val="24"/>
        </w:rPr>
        <w:t xml:space="preserve"> apod.</w:t>
      </w:r>
      <w:r w:rsidR="00102045">
        <w:rPr>
          <w:rFonts w:ascii="Times New Roman" w:eastAsia="Calibri" w:hAnsi="Times New Roman" w:cs="Times New Roman"/>
          <w:bCs/>
          <w:iCs/>
          <w:sz w:val="24"/>
        </w:rPr>
        <w:t>,</w:t>
      </w:r>
    </w:p>
    <w:p w14:paraId="436952BF" w14:textId="16B8F648" w:rsidR="00FD71BC" w:rsidRPr="00DE06F1" w:rsidRDefault="00FD71BC" w:rsidP="00FD71BC">
      <w:pPr>
        <w:spacing w:before="120" w:after="0" w:line="240" w:lineRule="auto"/>
        <w:ind w:left="142" w:hanging="142"/>
        <w:jc w:val="both"/>
        <w:rPr>
          <w:rFonts w:ascii="Times New Roman" w:eastAsia="Calibri" w:hAnsi="Times New Roman" w:cs="Times New Roman"/>
          <w:bCs/>
          <w:iCs/>
          <w:sz w:val="24"/>
        </w:rPr>
      </w:pPr>
      <w:r w:rsidRPr="00DE06F1">
        <w:rPr>
          <w:rFonts w:ascii="Times New Roman" w:eastAsia="Calibri" w:hAnsi="Times New Roman" w:cs="Times New Roman"/>
          <w:bCs/>
          <w:iCs/>
          <w:sz w:val="24"/>
        </w:rPr>
        <w:t>- brouzdaliště</w:t>
      </w:r>
      <w:r w:rsidR="00506E41">
        <w:rPr>
          <w:rFonts w:ascii="Times New Roman" w:eastAsia="Calibri" w:hAnsi="Times New Roman" w:cs="Times New Roman"/>
          <w:bCs/>
          <w:iCs/>
          <w:sz w:val="24"/>
        </w:rPr>
        <w:t xml:space="preserve">, a to </w:t>
      </w:r>
      <w:r w:rsidRPr="00DE06F1">
        <w:rPr>
          <w:rFonts w:ascii="Times New Roman" w:eastAsia="Calibri" w:hAnsi="Times New Roman" w:cs="Times New Roman"/>
          <w:bCs/>
          <w:iCs/>
          <w:sz w:val="24"/>
        </w:rPr>
        <w:t xml:space="preserve">  ve vazbě na přílohu č. 6, její část 3, ve které jsou stanoveny konkrétní požadavky na kapacity brouzdališť, hloubku vody, požadavky na cirkulaci vody,</w:t>
      </w:r>
    </w:p>
    <w:p w14:paraId="3A98312B" w14:textId="0600A3BB" w:rsidR="00FD71BC" w:rsidRPr="00DE06F1" w:rsidRDefault="00FD71BC" w:rsidP="00FD71BC">
      <w:pPr>
        <w:spacing w:before="120" w:after="0" w:line="240" w:lineRule="auto"/>
        <w:ind w:left="142" w:hanging="142"/>
        <w:jc w:val="both"/>
        <w:rPr>
          <w:rFonts w:ascii="Times New Roman" w:eastAsia="Calibri" w:hAnsi="Times New Roman" w:cs="Times New Roman"/>
          <w:bCs/>
          <w:iCs/>
          <w:sz w:val="24"/>
        </w:rPr>
      </w:pPr>
      <w:r w:rsidRPr="00DE06F1">
        <w:rPr>
          <w:rFonts w:ascii="Times New Roman" w:eastAsia="Calibri" w:hAnsi="Times New Roman" w:cs="Times New Roman"/>
          <w:bCs/>
          <w:iCs/>
          <w:sz w:val="24"/>
        </w:rPr>
        <w:t xml:space="preserve">- </w:t>
      </w:r>
      <w:r w:rsidR="00702FA7" w:rsidRPr="00DE06F1">
        <w:rPr>
          <w:rFonts w:ascii="Times New Roman" w:eastAsia="Calibri" w:hAnsi="Times New Roman" w:cs="Times New Roman"/>
          <w:bCs/>
          <w:iCs/>
          <w:sz w:val="24"/>
        </w:rPr>
        <w:t>šatn</w:t>
      </w:r>
      <w:r w:rsidR="00702FA7">
        <w:rPr>
          <w:rFonts w:ascii="Times New Roman" w:eastAsia="Calibri" w:hAnsi="Times New Roman" w:cs="Times New Roman"/>
          <w:bCs/>
          <w:iCs/>
          <w:sz w:val="24"/>
        </w:rPr>
        <w:t>u</w:t>
      </w:r>
      <w:r w:rsidR="00702FA7" w:rsidRPr="00DE06F1">
        <w:rPr>
          <w:rFonts w:ascii="Times New Roman" w:eastAsia="Calibri" w:hAnsi="Times New Roman" w:cs="Times New Roman"/>
          <w:bCs/>
          <w:iCs/>
          <w:sz w:val="24"/>
        </w:rPr>
        <w:t xml:space="preserve"> </w:t>
      </w:r>
      <w:r w:rsidRPr="00DE06F1">
        <w:rPr>
          <w:rFonts w:ascii="Times New Roman" w:eastAsia="Calibri" w:hAnsi="Times New Roman" w:cs="Times New Roman"/>
          <w:bCs/>
          <w:iCs/>
          <w:sz w:val="24"/>
        </w:rPr>
        <w:t>umělých koupališť a saun</w:t>
      </w:r>
      <w:r w:rsidR="00702FA7">
        <w:rPr>
          <w:rFonts w:ascii="Times New Roman" w:eastAsia="Calibri" w:hAnsi="Times New Roman" w:cs="Times New Roman"/>
          <w:bCs/>
          <w:iCs/>
          <w:sz w:val="24"/>
        </w:rPr>
        <w:t>y, a to</w:t>
      </w:r>
      <w:r w:rsidRPr="00DE06F1">
        <w:rPr>
          <w:rFonts w:ascii="Times New Roman" w:eastAsia="Calibri" w:hAnsi="Times New Roman" w:cs="Times New Roman"/>
          <w:bCs/>
          <w:iCs/>
          <w:sz w:val="24"/>
        </w:rPr>
        <w:t xml:space="preserve"> ve vazbě na přílohu č. 6, její část 4, ve které jsou stanoveny konkrétní požadavky na šatny, jejich oddělení, parametry podlah, počet sprch apod.</w:t>
      </w:r>
      <w:r w:rsidR="00102045">
        <w:rPr>
          <w:rFonts w:ascii="Times New Roman" w:eastAsia="Calibri" w:hAnsi="Times New Roman" w:cs="Times New Roman"/>
          <w:bCs/>
          <w:iCs/>
          <w:sz w:val="24"/>
        </w:rPr>
        <w:t>,</w:t>
      </w:r>
    </w:p>
    <w:p w14:paraId="7BA318E8" w14:textId="7BB1EFCA" w:rsidR="00FD71BC" w:rsidRPr="00DE06F1" w:rsidRDefault="00FD71BC" w:rsidP="00FD71BC">
      <w:pPr>
        <w:spacing w:before="120" w:after="0" w:line="240" w:lineRule="auto"/>
        <w:ind w:left="142" w:hanging="142"/>
        <w:jc w:val="both"/>
        <w:rPr>
          <w:rFonts w:ascii="Times New Roman" w:eastAsia="Calibri" w:hAnsi="Times New Roman" w:cs="Times New Roman"/>
          <w:bCs/>
          <w:iCs/>
          <w:sz w:val="24"/>
        </w:rPr>
      </w:pPr>
      <w:r w:rsidRPr="00DE06F1">
        <w:rPr>
          <w:rFonts w:ascii="Times New Roman" w:eastAsia="Calibri" w:hAnsi="Times New Roman" w:cs="Times New Roman"/>
          <w:bCs/>
          <w:iCs/>
          <w:sz w:val="24"/>
        </w:rPr>
        <w:t xml:space="preserve">- </w:t>
      </w:r>
      <w:r w:rsidR="00102045" w:rsidRPr="00DE06F1">
        <w:rPr>
          <w:rFonts w:ascii="Times New Roman" w:eastAsia="Calibri" w:hAnsi="Times New Roman" w:cs="Times New Roman"/>
          <w:bCs/>
          <w:iCs/>
          <w:sz w:val="24"/>
        </w:rPr>
        <w:t>saun</w:t>
      </w:r>
      <w:r w:rsidR="00102045">
        <w:rPr>
          <w:rFonts w:ascii="Times New Roman" w:eastAsia="Calibri" w:hAnsi="Times New Roman" w:cs="Times New Roman"/>
          <w:bCs/>
          <w:iCs/>
          <w:sz w:val="24"/>
        </w:rPr>
        <w:t>u</w:t>
      </w:r>
      <w:r w:rsidRPr="00DE06F1">
        <w:rPr>
          <w:rFonts w:ascii="Times New Roman" w:eastAsia="Calibri" w:hAnsi="Times New Roman" w:cs="Times New Roman"/>
          <w:bCs/>
          <w:iCs/>
          <w:sz w:val="24"/>
        </w:rPr>
        <w:t xml:space="preserve">, </w:t>
      </w:r>
      <w:r w:rsidR="00102045" w:rsidRPr="00DE06F1">
        <w:rPr>
          <w:rFonts w:ascii="Times New Roman" w:eastAsia="Calibri" w:hAnsi="Times New Roman" w:cs="Times New Roman"/>
          <w:bCs/>
          <w:iCs/>
          <w:sz w:val="24"/>
        </w:rPr>
        <w:t>odpočívárn</w:t>
      </w:r>
      <w:r w:rsidR="00102045">
        <w:rPr>
          <w:rFonts w:ascii="Times New Roman" w:eastAsia="Calibri" w:hAnsi="Times New Roman" w:cs="Times New Roman"/>
          <w:bCs/>
          <w:iCs/>
          <w:sz w:val="24"/>
        </w:rPr>
        <w:t>u</w:t>
      </w:r>
      <w:r w:rsidR="00102045" w:rsidRPr="00DE06F1">
        <w:rPr>
          <w:rFonts w:ascii="Times New Roman" w:eastAsia="Calibri" w:hAnsi="Times New Roman" w:cs="Times New Roman"/>
          <w:bCs/>
          <w:iCs/>
          <w:sz w:val="24"/>
        </w:rPr>
        <w:t xml:space="preserve"> </w:t>
      </w:r>
      <w:r w:rsidRPr="00DE06F1">
        <w:rPr>
          <w:rFonts w:ascii="Times New Roman" w:eastAsia="Calibri" w:hAnsi="Times New Roman" w:cs="Times New Roman"/>
          <w:bCs/>
          <w:iCs/>
          <w:sz w:val="24"/>
        </w:rPr>
        <w:t xml:space="preserve">a </w:t>
      </w:r>
      <w:r w:rsidR="00102045" w:rsidRPr="00DE06F1">
        <w:rPr>
          <w:rFonts w:ascii="Times New Roman" w:eastAsia="Calibri" w:hAnsi="Times New Roman" w:cs="Times New Roman"/>
          <w:bCs/>
          <w:iCs/>
          <w:sz w:val="24"/>
        </w:rPr>
        <w:t>ochlazovn</w:t>
      </w:r>
      <w:r w:rsidR="00102045">
        <w:rPr>
          <w:rFonts w:ascii="Times New Roman" w:eastAsia="Calibri" w:hAnsi="Times New Roman" w:cs="Times New Roman"/>
          <w:bCs/>
          <w:iCs/>
          <w:sz w:val="24"/>
        </w:rPr>
        <w:t>u, a to</w:t>
      </w:r>
      <w:r w:rsidR="00102045" w:rsidRPr="00DE06F1">
        <w:rPr>
          <w:rFonts w:ascii="Times New Roman" w:eastAsia="Calibri" w:hAnsi="Times New Roman" w:cs="Times New Roman"/>
          <w:bCs/>
          <w:iCs/>
          <w:sz w:val="24"/>
        </w:rPr>
        <w:t xml:space="preserve"> </w:t>
      </w:r>
      <w:r w:rsidRPr="00DE06F1">
        <w:rPr>
          <w:rFonts w:ascii="Times New Roman" w:eastAsia="Calibri" w:hAnsi="Times New Roman" w:cs="Times New Roman"/>
          <w:bCs/>
          <w:iCs/>
          <w:sz w:val="24"/>
        </w:rPr>
        <w:t>ve vazbě na přílohu č. 6, její části 5 a 6, ve kterých jsou stanoveny konkrétní požadavky na větrání, materiály stěn a stropů s ohledem na využití prostor, osvětlení saun, požadavky na ochlazovací bazény a velikost odpočíváren.</w:t>
      </w:r>
    </w:p>
    <w:p w14:paraId="58345F5D" w14:textId="77777777" w:rsidR="00FD71BC" w:rsidRPr="00DE06F1" w:rsidRDefault="00FD71BC" w:rsidP="00B57F2D">
      <w:pPr>
        <w:spacing w:before="120" w:after="0" w:line="240" w:lineRule="auto"/>
        <w:jc w:val="both"/>
        <w:rPr>
          <w:rFonts w:ascii="Times New Roman" w:eastAsia="Calibri" w:hAnsi="Times New Roman" w:cs="Times New Roman"/>
          <w:bCs/>
          <w:iCs/>
          <w:sz w:val="24"/>
        </w:rPr>
      </w:pPr>
    </w:p>
    <w:p w14:paraId="15E82AE9" w14:textId="7D85C311" w:rsidR="008051F7" w:rsidRPr="00DE06F1" w:rsidRDefault="0046564F" w:rsidP="00A11E99">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K Hlavě V</w:t>
      </w:r>
      <w:r w:rsidR="008051F7" w:rsidRPr="00DE06F1">
        <w:rPr>
          <w:rFonts w:ascii="Times New Roman" w:eastAsia="Calibri" w:hAnsi="Times New Roman" w:cs="Times New Roman"/>
          <w:b/>
          <w:iCs/>
          <w:sz w:val="24"/>
        </w:rPr>
        <w:t xml:space="preserve"> </w:t>
      </w:r>
      <w:r w:rsidR="00264149">
        <w:rPr>
          <w:rFonts w:ascii="Times New Roman" w:eastAsia="Calibri" w:hAnsi="Times New Roman" w:cs="Times New Roman"/>
          <w:b/>
          <w:iCs/>
          <w:sz w:val="24"/>
        </w:rPr>
        <w:t>–</w:t>
      </w:r>
      <w:r w:rsidR="008051F7" w:rsidRPr="00DE06F1">
        <w:rPr>
          <w:rFonts w:ascii="Times New Roman" w:eastAsia="Calibri" w:hAnsi="Times New Roman" w:cs="Times New Roman"/>
          <w:b/>
          <w:iCs/>
          <w:sz w:val="24"/>
        </w:rPr>
        <w:t xml:space="preserve"> Stavba pro obchod</w:t>
      </w:r>
    </w:p>
    <w:p w14:paraId="0449C645" w14:textId="23753ECE" w:rsidR="00E7723F" w:rsidRPr="00DE06F1" w:rsidRDefault="00E7723F" w:rsidP="00A11E99">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xml:space="preserve">§ </w:t>
      </w:r>
      <w:r w:rsidR="00B242AC" w:rsidRPr="00DE06F1">
        <w:rPr>
          <w:rFonts w:ascii="Times New Roman" w:eastAsia="Calibri" w:hAnsi="Times New Roman" w:cs="Times New Roman"/>
          <w:b/>
          <w:iCs/>
          <w:sz w:val="24"/>
        </w:rPr>
        <w:t>58</w:t>
      </w:r>
      <w:r w:rsidRPr="00DE06F1">
        <w:rPr>
          <w:rFonts w:ascii="Times New Roman" w:eastAsia="Calibri" w:hAnsi="Times New Roman" w:cs="Times New Roman"/>
          <w:b/>
          <w:iCs/>
          <w:sz w:val="24"/>
        </w:rPr>
        <w:t xml:space="preserve"> </w:t>
      </w:r>
    </w:p>
    <w:p w14:paraId="115C5FED" w14:textId="53FE8E38" w:rsidR="00E7723F" w:rsidRPr="00DE06F1" w:rsidRDefault="00E7723F" w:rsidP="00A11E99">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Ustanovení </w:t>
      </w:r>
      <w:r w:rsidR="003A5FCE" w:rsidRPr="00DE06F1">
        <w:rPr>
          <w:rFonts w:ascii="Times New Roman" w:eastAsia="Calibri" w:hAnsi="Times New Roman" w:cs="Times New Roman"/>
          <w:iCs/>
          <w:sz w:val="24"/>
          <w:szCs w:val="24"/>
        </w:rPr>
        <w:t xml:space="preserve">stanovuje </w:t>
      </w:r>
      <w:r w:rsidRPr="00DE06F1">
        <w:rPr>
          <w:rFonts w:ascii="Times New Roman" w:eastAsia="Calibri" w:hAnsi="Times New Roman" w:cs="Times New Roman"/>
          <w:iCs/>
          <w:sz w:val="24"/>
          <w:szCs w:val="24"/>
        </w:rPr>
        <w:t xml:space="preserve">zvláštní požadavek na stavby pro obchod týkající se oddělení vstupu pro zákazníky od vstupu </w:t>
      </w:r>
      <w:r w:rsidR="000E3760" w:rsidRPr="00DE06F1">
        <w:rPr>
          <w:rFonts w:ascii="Times New Roman" w:eastAsia="Calibri" w:hAnsi="Times New Roman" w:cs="Times New Roman"/>
          <w:iCs/>
          <w:sz w:val="24"/>
          <w:szCs w:val="24"/>
        </w:rPr>
        <w:t>sloužící</w:t>
      </w:r>
      <w:r w:rsidR="000E3760">
        <w:rPr>
          <w:rFonts w:ascii="Times New Roman" w:eastAsia="Calibri" w:hAnsi="Times New Roman" w:cs="Times New Roman"/>
          <w:iCs/>
          <w:sz w:val="24"/>
          <w:szCs w:val="24"/>
        </w:rPr>
        <w:t>ho</w:t>
      </w:r>
      <w:r w:rsidR="000E3760" w:rsidRPr="00DE06F1">
        <w:rPr>
          <w:rFonts w:ascii="Times New Roman" w:eastAsia="Calibri" w:hAnsi="Times New Roman" w:cs="Times New Roman"/>
          <w:iCs/>
          <w:sz w:val="24"/>
          <w:szCs w:val="24"/>
        </w:rPr>
        <w:t xml:space="preserve"> </w:t>
      </w:r>
      <w:r w:rsidRPr="00DE06F1">
        <w:rPr>
          <w:rFonts w:ascii="Times New Roman" w:eastAsia="Calibri" w:hAnsi="Times New Roman" w:cs="Times New Roman"/>
          <w:iCs/>
          <w:sz w:val="24"/>
          <w:szCs w:val="24"/>
        </w:rPr>
        <w:t xml:space="preserve">provozu. </w:t>
      </w:r>
      <w:r w:rsidR="00EA4FCA" w:rsidRPr="00DE06F1">
        <w:rPr>
          <w:rFonts w:ascii="Times New Roman" w:eastAsia="Calibri" w:hAnsi="Times New Roman" w:cs="Times New Roman"/>
          <w:iCs/>
          <w:sz w:val="24"/>
          <w:szCs w:val="24"/>
        </w:rPr>
        <w:t>Cílem úpravy je p</w:t>
      </w:r>
      <w:r w:rsidRPr="00DE06F1">
        <w:rPr>
          <w:rFonts w:ascii="Times New Roman" w:eastAsia="Calibri" w:hAnsi="Times New Roman" w:cs="Times New Roman"/>
          <w:iCs/>
          <w:sz w:val="24"/>
          <w:szCs w:val="24"/>
        </w:rPr>
        <w:t xml:space="preserve">ředevším odklonění zásobování od </w:t>
      </w:r>
      <w:r w:rsidRPr="00DE06F1">
        <w:rPr>
          <w:rFonts w:ascii="Times New Roman" w:eastAsia="Calibri" w:hAnsi="Times New Roman" w:cs="Times New Roman"/>
          <w:iCs/>
          <w:sz w:val="24"/>
          <w:szCs w:val="24"/>
        </w:rPr>
        <w:lastRenderedPageBreak/>
        <w:t>prostoru zákazníků, aby nedocházelo k zablokování východu z prodejny nadměrnými náklady</w:t>
      </w:r>
      <w:r w:rsidR="00EA4FCA" w:rsidRPr="00DE06F1">
        <w:rPr>
          <w:rFonts w:ascii="Times New Roman" w:eastAsia="Calibri" w:hAnsi="Times New Roman" w:cs="Times New Roman"/>
          <w:iCs/>
          <w:sz w:val="24"/>
          <w:szCs w:val="24"/>
        </w:rPr>
        <w:t xml:space="preserve">, nedocházelo k omezení přístupu pro osoby s omezenou schopností pohybu nebo orientace. </w:t>
      </w:r>
    </w:p>
    <w:p w14:paraId="1FD8B69B" w14:textId="1332B8CA" w:rsidR="00E7723F" w:rsidRPr="00DE06F1" w:rsidRDefault="00E7723F" w:rsidP="38B7F1DB">
      <w:pPr>
        <w:spacing w:before="120" w:after="0" w:line="240" w:lineRule="auto"/>
        <w:jc w:val="both"/>
        <w:rPr>
          <w:rFonts w:ascii="Times New Roman" w:eastAsia="Calibri" w:hAnsi="Times New Roman" w:cs="Times New Roman"/>
          <w:sz w:val="24"/>
          <w:szCs w:val="24"/>
        </w:rPr>
      </w:pPr>
      <w:r w:rsidRPr="00DE06F1">
        <w:rPr>
          <w:rFonts w:ascii="Times New Roman" w:eastAsia="Calibri" w:hAnsi="Times New Roman" w:cs="Times New Roman"/>
          <w:sz w:val="24"/>
          <w:szCs w:val="24"/>
        </w:rPr>
        <w:t xml:space="preserve">Stavby pro obchod musí také splnit požadavky uvedené v předchozích částech </w:t>
      </w:r>
      <w:r w:rsidR="001D54D2" w:rsidRPr="00DE06F1">
        <w:rPr>
          <w:rFonts w:ascii="Times New Roman" w:eastAsia="Calibri" w:hAnsi="Times New Roman" w:cs="Times New Roman"/>
          <w:sz w:val="24"/>
          <w:szCs w:val="24"/>
        </w:rPr>
        <w:t xml:space="preserve">této </w:t>
      </w:r>
      <w:r w:rsidRPr="00DE06F1">
        <w:rPr>
          <w:rFonts w:ascii="Times New Roman" w:eastAsia="Calibri" w:hAnsi="Times New Roman" w:cs="Times New Roman"/>
          <w:sz w:val="24"/>
          <w:szCs w:val="24"/>
        </w:rPr>
        <w:t xml:space="preserve">vyhlášky, a to požadavky na prostorové limity stavby, požadavky na </w:t>
      </w:r>
      <w:r w:rsidR="00A35A69">
        <w:rPr>
          <w:rFonts w:ascii="Times New Roman" w:eastAsia="Calibri" w:hAnsi="Times New Roman" w:cs="Times New Roman"/>
          <w:sz w:val="24"/>
          <w:szCs w:val="24"/>
        </w:rPr>
        <w:t>přístupnost</w:t>
      </w:r>
      <w:r w:rsidRPr="00DE06F1">
        <w:rPr>
          <w:rFonts w:ascii="Times New Roman" w:eastAsia="Calibri" w:hAnsi="Times New Roman" w:cs="Times New Roman"/>
          <w:sz w:val="24"/>
          <w:szCs w:val="24"/>
        </w:rPr>
        <w:t xml:space="preserve"> apod.</w:t>
      </w:r>
    </w:p>
    <w:p w14:paraId="2DB7C463" w14:textId="77777777" w:rsidR="00DE06F1" w:rsidRPr="00DE06F1" w:rsidRDefault="00DE06F1" w:rsidP="00A11E99">
      <w:pPr>
        <w:spacing w:before="120" w:after="0" w:line="240" w:lineRule="auto"/>
        <w:jc w:val="both"/>
        <w:rPr>
          <w:rFonts w:ascii="Times New Roman" w:eastAsia="Calibri" w:hAnsi="Times New Roman" w:cs="Times New Roman"/>
          <w:b/>
          <w:iCs/>
          <w:sz w:val="24"/>
          <w:highlight w:val="yellow"/>
        </w:rPr>
      </w:pPr>
    </w:p>
    <w:p w14:paraId="78E98640" w14:textId="64EAD96F" w:rsidR="00C53D75" w:rsidRPr="00DE06F1" w:rsidRDefault="00C53D75" w:rsidP="00C53D75">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Hlavě </w:t>
      </w:r>
      <w:r w:rsidR="00D30016" w:rsidRPr="00DE06F1">
        <w:rPr>
          <w:rFonts w:ascii="Times New Roman" w:eastAsia="Calibri" w:hAnsi="Times New Roman" w:cs="Times New Roman"/>
          <w:b/>
          <w:iCs/>
          <w:sz w:val="24"/>
        </w:rPr>
        <w:t>VI – Garáž</w:t>
      </w:r>
      <w:r w:rsidR="008051F7" w:rsidRPr="00DE06F1">
        <w:rPr>
          <w:rFonts w:ascii="Times New Roman" w:eastAsia="Calibri" w:hAnsi="Times New Roman" w:cs="Times New Roman"/>
          <w:b/>
          <w:iCs/>
          <w:sz w:val="24"/>
        </w:rPr>
        <w:t>, servis a opravna motorových vozidel, čerpací stanice pohonných hmot, infrastruktura pro alternativní paliva</w:t>
      </w:r>
    </w:p>
    <w:p w14:paraId="26037134" w14:textId="45ABEAD8" w:rsidR="00E7723F" w:rsidRPr="00DE06F1" w:rsidRDefault="00E7723F" w:rsidP="00A11E99">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xml:space="preserve">§ </w:t>
      </w:r>
      <w:r w:rsidR="00B242AC" w:rsidRPr="00DE06F1">
        <w:rPr>
          <w:rFonts w:ascii="Times New Roman" w:eastAsia="Calibri" w:hAnsi="Times New Roman" w:cs="Times New Roman"/>
          <w:b/>
          <w:iCs/>
          <w:sz w:val="24"/>
        </w:rPr>
        <w:t>59</w:t>
      </w:r>
      <w:r w:rsidR="00FE56B6" w:rsidRPr="00DE06F1">
        <w:rPr>
          <w:rFonts w:ascii="Times New Roman" w:eastAsia="Calibri" w:hAnsi="Times New Roman" w:cs="Times New Roman"/>
          <w:b/>
          <w:iCs/>
          <w:sz w:val="24"/>
        </w:rPr>
        <w:t xml:space="preserve"> Garáž</w:t>
      </w:r>
    </w:p>
    <w:p w14:paraId="3E038134" w14:textId="20A46E03" w:rsidR="00EA4FCA" w:rsidRPr="00DE06F1" w:rsidRDefault="00EA4FCA" w:rsidP="00A11E99">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U</w:t>
      </w:r>
      <w:r w:rsidR="00FE56B6" w:rsidRPr="00DE06F1">
        <w:rPr>
          <w:rFonts w:ascii="Times New Roman" w:eastAsia="Calibri" w:hAnsi="Times New Roman" w:cs="Times New Roman"/>
          <w:iCs/>
          <w:sz w:val="24"/>
          <w:szCs w:val="24"/>
        </w:rPr>
        <w:t xml:space="preserve">stanovení </w:t>
      </w:r>
      <w:r w:rsidRPr="00DE06F1">
        <w:rPr>
          <w:rFonts w:ascii="Times New Roman" w:eastAsia="Calibri" w:hAnsi="Times New Roman" w:cs="Times New Roman"/>
          <w:iCs/>
          <w:sz w:val="24"/>
          <w:szCs w:val="24"/>
        </w:rPr>
        <w:t>stanovuje</w:t>
      </w:r>
      <w:r w:rsidR="00FE56B6" w:rsidRPr="00DE06F1">
        <w:rPr>
          <w:rFonts w:ascii="Times New Roman" w:eastAsia="Calibri" w:hAnsi="Times New Roman" w:cs="Times New Roman"/>
          <w:iCs/>
          <w:sz w:val="24"/>
          <w:szCs w:val="24"/>
        </w:rPr>
        <w:t xml:space="preserve"> požadavek vztahující se na garáže, a to </w:t>
      </w:r>
      <w:r w:rsidRPr="00DE06F1">
        <w:rPr>
          <w:rFonts w:ascii="Times New Roman" w:eastAsia="Calibri" w:hAnsi="Times New Roman" w:cs="Times New Roman"/>
          <w:iCs/>
          <w:sz w:val="24"/>
          <w:szCs w:val="24"/>
        </w:rPr>
        <w:t xml:space="preserve">na </w:t>
      </w:r>
      <w:r w:rsidR="00FE56B6" w:rsidRPr="00DE06F1">
        <w:rPr>
          <w:rFonts w:ascii="Times New Roman" w:eastAsia="Calibri" w:hAnsi="Times New Roman" w:cs="Times New Roman"/>
          <w:iCs/>
          <w:sz w:val="24"/>
          <w:szCs w:val="24"/>
        </w:rPr>
        <w:t xml:space="preserve">jednotlivé, řadové </w:t>
      </w:r>
      <w:r w:rsidRPr="00DE06F1">
        <w:rPr>
          <w:rFonts w:ascii="Times New Roman" w:eastAsia="Calibri" w:hAnsi="Times New Roman" w:cs="Times New Roman"/>
          <w:iCs/>
          <w:sz w:val="24"/>
          <w:szCs w:val="24"/>
        </w:rPr>
        <w:t xml:space="preserve">a </w:t>
      </w:r>
      <w:r w:rsidR="00FE56B6" w:rsidRPr="00DE06F1">
        <w:rPr>
          <w:rFonts w:ascii="Times New Roman" w:eastAsia="Calibri" w:hAnsi="Times New Roman" w:cs="Times New Roman"/>
          <w:iCs/>
          <w:sz w:val="24"/>
          <w:szCs w:val="24"/>
        </w:rPr>
        <w:t xml:space="preserve">hromadné </w:t>
      </w:r>
      <w:r w:rsidR="5E48E5B1" w:rsidRPr="16DCF593">
        <w:rPr>
          <w:rFonts w:ascii="Times New Roman" w:eastAsia="Calibri" w:hAnsi="Times New Roman" w:cs="Times New Roman"/>
          <w:sz w:val="24"/>
          <w:szCs w:val="24"/>
        </w:rPr>
        <w:t>s tím, že stavba musí být navržena a provedena tak, aby splňovala prostorové, bezpečnostní a technické parametry.</w:t>
      </w:r>
      <w:r w:rsidR="00FE56B6" w:rsidRPr="16DCF593">
        <w:rPr>
          <w:rFonts w:ascii="Times New Roman" w:eastAsia="Calibri" w:hAnsi="Times New Roman" w:cs="Times New Roman"/>
          <w:sz w:val="24"/>
          <w:szCs w:val="24"/>
        </w:rPr>
        <w:t xml:space="preserve"> </w:t>
      </w:r>
      <w:r w:rsidR="00194D9E">
        <w:rPr>
          <w:rFonts w:ascii="Times New Roman" w:eastAsia="Calibri" w:hAnsi="Times New Roman" w:cs="Times New Roman"/>
          <w:sz w:val="24"/>
          <w:szCs w:val="24"/>
        </w:rPr>
        <w:t xml:space="preserve">Tím se rozumí, </w:t>
      </w:r>
      <w:r w:rsidR="00B132F5">
        <w:rPr>
          <w:rFonts w:ascii="Times New Roman" w:eastAsia="Calibri" w:hAnsi="Times New Roman" w:cs="Times New Roman"/>
          <w:sz w:val="24"/>
          <w:szCs w:val="24"/>
        </w:rPr>
        <w:t>zejména</w:t>
      </w:r>
      <w:r w:rsidR="00B132F5" w:rsidRPr="3AAF4437">
        <w:rPr>
          <w:rFonts w:ascii="Times New Roman" w:eastAsia="Times New Roman" w:hAnsi="Times New Roman" w:cs="Times New Roman"/>
          <w:sz w:val="24"/>
          <w:szCs w:val="24"/>
          <w:lang w:eastAsia="cs-CZ"/>
        </w:rPr>
        <w:t xml:space="preserve"> </w:t>
      </w:r>
      <w:r w:rsidR="00B132F5">
        <w:rPr>
          <w:rFonts w:ascii="Times New Roman" w:eastAsia="Times New Roman" w:hAnsi="Times New Roman" w:cs="Times New Roman"/>
          <w:sz w:val="24"/>
          <w:szCs w:val="24"/>
          <w:lang w:eastAsia="cs-CZ"/>
        </w:rPr>
        <w:t xml:space="preserve">zajištění </w:t>
      </w:r>
      <w:r w:rsidR="00B132F5" w:rsidRPr="49E73120">
        <w:rPr>
          <w:rFonts w:ascii="Times New Roman" w:eastAsia="Times New Roman" w:hAnsi="Times New Roman" w:cs="Times New Roman"/>
          <w:sz w:val="24"/>
          <w:szCs w:val="24"/>
          <w:lang w:eastAsia="cs-CZ"/>
        </w:rPr>
        <w:t>funkčnost</w:t>
      </w:r>
      <w:r w:rsidR="00B132F5">
        <w:rPr>
          <w:rFonts w:ascii="Times New Roman" w:eastAsia="Times New Roman" w:hAnsi="Times New Roman" w:cs="Times New Roman"/>
          <w:sz w:val="24"/>
          <w:szCs w:val="24"/>
          <w:lang w:eastAsia="cs-CZ"/>
        </w:rPr>
        <w:t>i</w:t>
      </w:r>
      <w:r w:rsidR="00B132F5" w:rsidRPr="49E73120">
        <w:rPr>
          <w:rFonts w:ascii="Times New Roman" w:eastAsia="Times New Roman" w:hAnsi="Times New Roman" w:cs="Times New Roman"/>
          <w:sz w:val="24"/>
          <w:szCs w:val="24"/>
          <w:lang w:eastAsia="cs-CZ"/>
        </w:rPr>
        <w:t xml:space="preserve"> parkovacích stání, </w:t>
      </w:r>
      <w:r w:rsidR="00B132F5">
        <w:rPr>
          <w:rFonts w:ascii="Times New Roman" w:eastAsia="Times New Roman" w:hAnsi="Times New Roman" w:cs="Times New Roman"/>
          <w:sz w:val="24"/>
          <w:szCs w:val="24"/>
          <w:lang w:eastAsia="cs-CZ"/>
        </w:rPr>
        <w:t>jako je</w:t>
      </w:r>
      <w:r w:rsidR="00D30016">
        <w:rPr>
          <w:rFonts w:ascii="Times New Roman" w:eastAsia="Times New Roman" w:hAnsi="Times New Roman" w:cs="Times New Roman"/>
          <w:sz w:val="24"/>
          <w:szCs w:val="24"/>
          <w:lang w:eastAsia="cs-CZ"/>
        </w:rPr>
        <w:t xml:space="preserve"> </w:t>
      </w:r>
      <w:r w:rsidR="00B132F5" w:rsidRPr="49E73120">
        <w:rPr>
          <w:rFonts w:ascii="Times New Roman" w:eastAsia="Times New Roman" w:hAnsi="Times New Roman" w:cs="Times New Roman"/>
          <w:sz w:val="24"/>
          <w:szCs w:val="24"/>
          <w:lang w:eastAsia="cs-CZ"/>
        </w:rPr>
        <w:t>velikost stání, bezpečnostní odstupy, světlé výšky, a to dle typu stavby a dle typu navrhovaných vozidel</w:t>
      </w:r>
      <w:r w:rsidR="0089346B">
        <w:rPr>
          <w:rFonts w:ascii="Times New Roman" w:eastAsia="Times New Roman" w:hAnsi="Times New Roman" w:cs="Times New Roman"/>
          <w:sz w:val="24"/>
          <w:szCs w:val="24"/>
          <w:lang w:eastAsia="cs-CZ"/>
        </w:rPr>
        <w:t>, přičemž se mus</w:t>
      </w:r>
      <w:r w:rsidR="00AA38B9">
        <w:rPr>
          <w:rFonts w:ascii="Times New Roman" w:eastAsia="Times New Roman" w:hAnsi="Times New Roman" w:cs="Times New Roman"/>
          <w:sz w:val="24"/>
          <w:szCs w:val="24"/>
          <w:lang w:eastAsia="cs-CZ"/>
        </w:rPr>
        <w:t xml:space="preserve">í dbát </w:t>
      </w:r>
      <w:r w:rsidR="00B132F5" w:rsidRPr="49E73120">
        <w:rPr>
          <w:rFonts w:ascii="Times New Roman" w:eastAsia="Times New Roman" w:hAnsi="Times New Roman" w:cs="Times New Roman"/>
          <w:sz w:val="24"/>
          <w:szCs w:val="24"/>
          <w:lang w:eastAsia="cs-CZ"/>
        </w:rPr>
        <w:t>ohled na dostatečné větrací kapacity, na nutné stavebně bezpečnostními prvky vážící se na užívání a na přístupnost</w:t>
      </w:r>
      <w:r w:rsidR="00AA38B9">
        <w:rPr>
          <w:rFonts w:ascii="Times New Roman" w:eastAsia="Times New Roman" w:hAnsi="Times New Roman" w:cs="Times New Roman"/>
          <w:sz w:val="24"/>
          <w:szCs w:val="24"/>
          <w:lang w:eastAsia="cs-CZ"/>
        </w:rPr>
        <w:t>.</w:t>
      </w:r>
    </w:p>
    <w:p w14:paraId="42E4040C" w14:textId="49A623AF" w:rsidR="00FE56B6" w:rsidRPr="00DE06F1" w:rsidRDefault="00EA4FCA" w:rsidP="00A11E99">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iCs/>
          <w:sz w:val="24"/>
          <w:szCs w:val="24"/>
        </w:rPr>
        <w:t xml:space="preserve">Tyto požadavky se pak v případě </w:t>
      </w:r>
      <w:r w:rsidR="00FE56B6" w:rsidRPr="00DE06F1">
        <w:rPr>
          <w:rFonts w:ascii="Times New Roman" w:eastAsia="Times New Roman" w:hAnsi="Times New Roman" w:cs="Times New Roman"/>
          <w:iCs/>
          <w:sz w:val="24"/>
          <w:szCs w:val="24"/>
        </w:rPr>
        <w:t xml:space="preserve">veřejně přístupných hromadných garážích </w:t>
      </w:r>
      <w:r w:rsidRPr="00DE06F1">
        <w:rPr>
          <w:rFonts w:ascii="Times New Roman" w:eastAsia="Times New Roman" w:hAnsi="Times New Roman" w:cs="Times New Roman"/>
          <w:iCs/>
          <w:sz w:val="24"/>
          <w:szCs w:val="24"/>
        </w:rPr>
        <w:t xml:space="preserve">uplatní </w:t>
      </w:r>
      <w:r w:rsidR="00FE56B6" w:rsidRPr="00DE06F1">
        <w:rPr>
          <w:rFonts w:ascii="Times New Roman" w:eastAsia="Times New Roman" w:hAnsi="Times New Roman" w:cs="Times New Roman"/>
          <w:iCs/>
          <w:sz w:val="24"/>
          <w:szCs w:val="24"/>
        </w:rPr>
        <w:t>obdobně na vyhrazen</w:t>
      </w:r>
      <w:r w:rsidR="00B30CDB" w:rsidRPr="00DE06F1">
        <w:rPr>
          <w:rFonts w:ascii="Times New Roman" w:eastAsia="Times New Roman" w:hAnsi="Times New Roman" w:cs="Times New Roman"/>
          <w:iCs/>
          <w:sz w:val="24"/>
          <w:szCs w:val="24"/>
        </w:rPr>
        <w:t>á</w:t>
      </w:r>
      <w:r w:rsidR="00FE56B6" w:rsidRPr="00DE06F1">
        <w:rPr>
          <w:rFonts w:ascii="Times New Roman" w:eastAsia="Times New Roman" w:hAnsi="Times New Roman" w:cs="Times New Roman"/>
          <w:iCs/>
          <w:sz w:val="24"/>
          <w:szCs w:val="24"/>
        </w:rPr>
        <w:t xml:space="preserve"> stání podle § </w:t>
      </w:r>
      <w:r w:rsidR="00163CA4" w:rsidRPr="00DE06F1">
        <w:rPr>
          <w:rFonts w:ascii="Times New Roman" w:eastAsia="Times New Roman" w:hAnsi="Times New Roman" w:cs="Times New Roman"/>
          <w:iCs/>
          <w:sz w:val="24"/>
          <w:szCs w:val="24"/>
        </w:rPr>
        <w:t>8</w:t>
      </w:r>
      <w:r w:rsidR="001E613B" w:rsidRPr="00DE06F1">
        <w:rPr>
          <w:rFonts w:ascii="Times New Roman" w:eastAsia="Times New Roman" w:hAnsi="Times New Roman" w:cs="Times New Roman"/>
          <w:iCs/>
          <w:sz w:val="24"/>
          <w:szCs w:val="24"/>
        </w:rPr>
        <w:t xml:space="preserve"> odst. 4</w:t>
      </w:r>
      <w:r w:rsidR="00163CA4" w:rsidRPr="00DE06F1">
        <w:rPr>
          <w:rFonts w:ascii="Times New Roman" w:eastAsia="Times New Roman" w:hAnsi="Times New Roman" w:cs="Times New Roman"/>
          <w:iCs/>
          <w:sz w:val="24"/>
          <w:szCs w:val="24"/>
        </w:rPr>
        <w:t xml:space="preserve"> této vyhlášky</w:t>
      </w:r>
      <w:r w:rsidR="00FE56B6" w:rsidRPr="00DE06F1">
        <w:rPr>
          <w:rFonts w:ascii="Times New Roman" w:eastAsia="Times New Roman" w:hAnsi="Times New Roman" w:cs="Times New Roman"/>
          <w:sz w:val="24"/>
          <w:szCs w:val="24"/>
        </w:rPr>
        <w:t>.</w:t>
      </w:r>
    </w:p>
    <w:p w14:paraId="407C0585" w14:textId="6BD65001" w:rsidR="00FE56B6" w:rsidRPr="00DE06F1" w:rsidRDefault="00FE56B6" w:rsidP="00A11E99">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Požadavky jiných právních předpisů</w:t>
      </w:r>
      <w:r w:rsidR="00725FC8">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 xml:space="preserve"> </w:t>
      </w:r>
      <w:r w:rsidR="00273E7D">
        <w:rPr>
          <w:rFonts w:ascii="Times New Roman" w:eastAsia="Calibri" w:hAnsi="Times New Roman" w:cs="Times New Roman"/>
          <w:iCs/>
          <w:sz w:val="24"/>
          <w:szCs w:val="24"/>
        </w:rPr>
        <w:t>například</w:t>
      </w:r>
      <w:r w:rsidRPr="00DE06F1">
        <w:rPr>
          <w:rFonts w:ascii="Times New Roman" w:eastAsia="Calibri" w:hAnsi="Times New Roman" w:cs="Times New Roman"/>
          <w:iCs/>
          <w:sz w:val="24"/>
          <w:szCs w:val="24"/>
        </w:rPr>
        <w:t xml:space="preserve"> zákona o požární bezpečnosti</w:t>
      </w:r>
      <w:r w:rsidR="00725FC8">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 xml:space="preserve"> </w:t>
      </w:r>
      <w:r w:rsidR="00EA4FCA" w:rsidRPr="00DE06F1">
        <w:rPr>
          <w:rFonts w:ascii="Times New Roman" w:eastAsia="Calibri" w:hAnsi="Times New Roman" w:cs="Times New Roman"/>
          <w:iCs/>
          <w:sz w:val="24"/>
          <w:szCs w:val="24"/>
        </w:rPr>
        <w:t>nejsou t</w:t>
      </w:r>
      <w:r w:rsidRPr="00DE06F1">
        <w:rPr>
          <w:rFonts w:ascii="Times New Roman" w:eastAsia="Calibri" w:hAnsi="Times New Roman" w:cs="Times New Roman"/>
          <w:iCs/>
          <w:sz w:val="24"/>
          <w:szCs w:val="24"/>
        </w:rPr>
        <w:t>ím</w:t>
      </w:r>
      <w:r w:rsidR="00EA4FCA" w:rsidRPr="00DE06F1">
        <w:rPr>
          <w:rFonts w:ascii="Times New Roman" w:eastAsia="Calibri" w:hAnsi="Times New Roman" w:cs="Times New Roman"/>
          <w:iCs/>
          <w:sz w:val="24"/>
          <w:szCs w:val="24"/>
        </w:rPr>
        <w:t xml:space="preserve">to ustanovením </w:t>
      </w:r>
      <w:r w:rsidRPr="00DE06F1">
        <w:rPr>
          <w:rFonts w:ascii="Times New Roman" w:eastAsia="Calibri" w:hAnsi="Times New Roman" w:cs="Times New Roman"/>
          <w:iCs/>
          <w:sz w:val="24"/>
          <w:szCs w:val="24"/>
        </w:rPr>
        <w:t>dotčeny a platí paralelně.</w:t>
      </w:r>
    </w:p>
    <w:p w14:paraId="74A67F8C" w14:textId="3A0BBDC9" w:rsidR="00FE56B6" w:rsidRPr="00DE06F1" w:rsidRDefault="00FE56B6" w:rsidP="00A11E99">
      <w:pPr>
        <w:spacing w:before="120" w:after="0" w:line="240" w:lineRule="auto"/>
        <w:jc w:val="both"/>
        <w:rPr>
          <w:rFonts w:ascii="Times New Roman" w:eastAsia="Calibri" w:hAnsi="Times New Roman" w:cs="Times New Roman"/>
          <w:b/>
          <w:iCs/>
          <w:sz w:val="24"/>
          <w:highlight w:val="yellow"/>
        </w:rPr>
      </w:pPr>
    </w:p>
    <w:p w14:paraId="6F6A64C4" w14:textId="6618A6D5" w:rsidR="00E7723F" w:rsidRPr="00DE06F1" w:rsidRDefault="00E7723F" w:rsidP="00A11E99">
      <w:pPr>
        <w:spacing w:before="120" w:after="0" w:line="240" w:lineRule="auto"/>
        <w:jc w:val="both"/>
        <w:rPr>
          <w:rFonts w:ascii="Times New Roman" w:eastAsia="Calibri" w:hAnsi="Times New Roman" w:cs="Times New Roman"/>
          <w:b/>
          <w:iCs/>
          <w:sz w:val="24"/>
        </w:rPr>
      </w:pPr>
      <w:r w:rsidRPr="0092058D">
        <w:rPr>
          <w:rFonts w:ascii="Times New Roman" w:eastAsia="Calibri" w:hAnsi="Times New Roman" w:cs="Times New Roman"/>
          <w:b/>
          <w:iCs/>
          <w:sz w:val="24"/>
        </w:rPr>
        <w:t xml:space="preserve">K </w:t>
      </w:r>
      <w:r w:rsidR="00E861A1" w:rsidRPr="0092058D">
        <w:rPr>
          <w:rFonts w:ascii="Times New Roman" w:eastAsia="Calibri" w:hAnsi="Times New Roman" w:cs="Times New Roman"/>
          <w:b/>
          <w:iCs/>
          <w:sz w:val="24"/>
        </w:rPr>
        <w:t>§ 6</w:t>
      </w:r>
      <w:r w:rsidR="00B242AC" w:rsidRPr="0092058D">
        <w:rPr>
          <w:rFonts w:ascii="Times New Roman" w:eastAsia="Calibri" w:hAnsi="Times New Roman" w:cs="Times New Roman"/>
          <w:b/>
          <w:iCs/>
          <w:sz w:val="24"/>
        </w:rPr>
        <w:t>0</w:t>
      </w:r>
      <w:r w:rsidR="00FE56B6" w:rsidRPr="0092058D">
        <w:rPr>
          <w:rFonts w:ascii="Times New Roman" w:eastAsia="Calibri" w:hAnsi="Times New Roman" w:cs="Times New Roman"/>
          <w:b/>
          <w:iCs/>
          <w:sz w:val="24"/>
        </w:rPr>
        <w:t xml:space="preserve"> Servis a</w:t>
      </w:r>
      <w:r w:rsidR="00FE56B6" w:rsidRPr="00DE06F1">
        <w:rPr>
          <w:rFonts w:ascii="Times New Roman" w:eastAsia="Calibri" w:hAnsi="Times New Roman" w:cs="Times New Roman"/>
          <w:b/>
          <w:iCs/>
          <w:sz w:val="24"/>
        </w:rPr>
        <w:t xml:space="preserve"> opravn</w:t>
      </w:r>
      <w:r w:rsidR="006A49AE" w:rsidRPr="00DE06F1">
        <w:rPr>
          <w:rFonts w:ascii="Times New Roman" w:eastAsia="Calibri" w:hAnsi="Times New Roman" w:cs="Times New Roman"/>
          <w:b/>
          <w:iCs/>
          <w:sz w:val="24"/>
        </w:rPr>
        <w:t>a</w:t>
      </w:r>
      <w:r w:rsidR="00FE56B6" w:rsidRPr="00DE06F1">
        <w:rPr>
          <w:rFonts w:ascii="Times New Roman" w:eastAsia="Calibri" w:hAnsi="Times New Roman" w:cs="Times New Roman"/>
          <w:b/>
          <w:iCs/>
          <w:sz w:val="24"/>
        </w:rPr>
        <w:t xml:space="preserve"> motorových vozidel, čerpací stanice pohonných hmot</w:t>
      </w:r>
    </w:p>
    <w:p w14:paraId="3320D9A7" w14:textId="17C83286" w:rsidR="00EA4FCA" w:rsidRPr="00DE06F1" w:rsidRDefault="00EA4FCA" w:rsidP="00A11E99">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Ustanovení </w:t>
      </w:r>
      <w:r w:rsidR="00725FC8" w:rsidRPr="00DE06F1">
        <w:rPr>
          <w:rFonts w:ascii="Times New Roman" w:eastAsia="Calibri" w:hAnsi="Times New Roman" w:cs="Times New Roman"/>
          <w:iCs/>
          <w:sz w:val="24"/>
          <w:szCs w:val="24"/>
        </w:rPr>
        <w:t>stanov</w:t>
      </w:r>
      <w:r w:rsidR="00725FC8">
        <w:rPr>
          <w:rFonts w:ascii="Times New Roman" w:eastAsia="Calibri" w:hAnsi="Times New Roman" w:cs="Times New Roman"/>
          <w:iCs/>
          <w:sz w:val="24"/>
          <w:szCs w:val="24"/>
        </w:rPr>
        <w:t>í</w:t>
      </w:r>
      <w:r w:rsidR="00725FC8" w:rsidRPr="00DE06F1">
        <w:rPr>
          <w:rFonts w:ascii="Times New Roman" w:eastAsia="Calibri" w:hAnsi="Times New Roman" w:cs="Times New Roman"/>
          <w:iCs/>
          <w:sz w:val="24"/>
          <w:szCs w:val="24"/>
        </w:rPr>
        <w:t xml:space="preserve"> </w:t>
      </w:r>
      <w:r w:rsidRPr="00DE06F1">
        <w:rPr>
          <w:rFonts w:ascii="Times New Roman" w:eastAsia="Calibri" w:hAnsi="Times New Roman" w:cs="Times New Roman"/>
          <w:iCs/>
          <w:sz w:val="24"/>
          <w:szCs w:val="24"/>
        </w:rPr>
        <w:t>požadavky na stavby servisů a opraven motorových vozidel, čerpacích stanic pohonných hmot, a to z pohledu vnitřního i vnějšího prostředí těchto staveb.</w:t>
      </w:r>
    </w:p>
    <w:p w14:paraId="1A18CF74" w14:textId="4AE8B3CC" w:rsidR="009B4AFD" w:rsidRPr="00DE06F1" w:rsidRDefault="009B4AFD" w:rsidP="00A11E99">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 odst. 1</w:t>
      </w:r>
      <w:r w:rsidRPr="00DE06F1">
        <w:rPr>
          <w:rFonts w:ascii="Times New Roman" w:eastAsia="Calibri" w:hAnsi="Times New Roman" w:cs="Times New Roman"/>
          <w:iCs/>
          <w:sz w:val="24"/>
          <w:szCs w:val="24"/>
        </w:rPr>
        <w:t xml:space="preserve"> – </w:t>
      </w:r>
      <w:r w:rsidR="00BB50EA" w:rsidRPr="00DE06F1">
        <w:rPr>
          <w:rFonts w:ascii="Times New Roman" w:eastAsia="Calibri" w:hAnsi="Times New Roman" w:cs="Times New Roman"/>
          <w:iCs/>
          <w:sz w:val="24"/>
          <w:szCs w:val="24"/>
        </w:rPr>
        <w:t>Stanov</w:t>
      </w:r>
      <w:r w:rsidR="00BB50EA">
        <w:rPr>
          <w:rFonts w:ascii="Times New Roman" w:eastAsia="Calibri" w:hAnsi="Times New Roman" w:cs="Times New Roman"/>
          <w:iCs/>
          <w:sz w:val="24"/>
          <w:szCs w:val="24"/>
        </w:rPr>
        <w:t>í</w:t>
      </w:r>
      <w:r w:rsidR="00BB50EA" w:rsidRPr="00DE06F1">
        <w:rPr>
          <w:rFonts w:ascii="Times New Roman" w:eastAsia="Calibri" w:hAnsi="Times New Roman" w:cs="Times New Roman"/>
          <w:iCs/>
          <w:sz w:val="24"/>
          <w:szCs w:val="24"/>
        </w:rPr>
        <w:t xml:space="preserve"> </w:t>
      </w:r>
      <w:r w:rsidRPr="00DE06F1">
        <w:rPr>
          <w:rFonts w:ascii="Times New Roman" w:eastAsia="Calibri" w:hAnsi="Times New Roman" w:cs="Times New Roman"/>
          <w:iCs/>
          <w:sz w:val="24"/>
          <w:szCs w:val="24"/>
        </w:rPr>
        <w:t xml:space="preserve">požadavky na tyto stavby </w:t>
      </w:r>
      <w:r w:rsidR="207F1CE3" w:rsidRPr="16DCF593">
        <w:rPr>
          <w:rFonts w:ascii="Times New Roman" w:eastAsia="Calibri" w:hAnsi="Times New Roman" w:cs="Times New Roman"/>
          <w:sz w:val="24"/>
          <w:szCs w:val="24"/>
        </w:rPr>
        <w:t>tak, aby byly splněny prostorové, bezpečnostní a technické parametry.</w:t>
      </w:r>
    </w:p>
    <w:p w14:paraId="467FDDA3" w14:textId="5C4666BC" w:rsidR="00FE56B6" w:rsidRPr="00DE06F1" w:rsidRDefault="009B4AFD" w:rsidP="00A11E99">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 odst. 2</w:t>
      </w:r>
      <w:r w:rsidRPr="00DE06F1">
        <w:rPr>
          <w:rFonts w:ascii="Times New Roman" w:eastAsia="Calibri" w:hAnsi="Times New Roman" w:cs="Times New Roman"/>
          <w:b/>
          <w:bCs/>
          <w:iCs/>
          <w:sz w:val="24"/>
          <w:szCs w:val="24"/>
        </w:rPr>
        <w:t xml:space="preserve"> </w:t>
      </w:r>
      <w:r w:rsidR="005C2ADF" w:rsidRPr="00DE06F1">
        <w:rPr>
          <w:rFonts w:ascii="Times New Roman" w:eastAsia="Calibri" w:hAnsi="Times New Roman" w:cs="Times New Roman"/>
          <w:b/>
          <w:bCs/>
          <w:iCs/>
          <w:sz w:val="24"/>
          <w:szCs w:val="24"/>
        </w:rPr>
        <w:t>–</w:t>
      </w:r>
      <w:r w:rsidRPr="00DE06F1">
        <w:rPr>
          <w:rFonts w:ascii="Times New Roman" w:eastAsia="Calibri" w:hAnsi="Times New Roman" w:cs="Times New Roman"/>
          <w:iCs/>
          <w:sz w:val="24"/>
          <w:szCs w:val="24"/>
        </w:rPr>
        <w:t xml:space="preserve"> </w:t>
      </w:r>
      <w:r w:rsidR="00BB50EA" w:rsidRPr="00DE06F1">
        <w:rPr>
          <w:rFonts w:ascii="Times New Roman" w:eastAsia="Calibri" w:hAnsi="Times New Roman" w:cs="Times New Roman"/>
          <w:iCs/>
          <w:sz w:val="24"/>
          <w:szCs w:val="24"/>
        </w:rPr>
        <w:t>Stanov</w:t>
      </w:r>
      <w:r w:rsidR="00BB50EA">
        <w:rPr>
          <w:rFonts w:ascii="Times New Roman" w:eastAsia="Calibri" w:hAnsi="Times New Roman" w:cs="Times New Roman"/>
          <w:iCs/>
          <w:sz w:val="24"/>
          <w:szCs w:val="24"/>
        </w:rPr>
        <w:t>í</w:t>
      </w:r>
      <w:r w:rsidR="00BB50EA" w:rsidRPr="00DE06F1">
        <w:rPr>
          <w:rFonts w:ascii="Times New Roman" w:eastAsia="Calibri" w:hAnsi="Times New Roman" w:cs="Times New Roman"/>
          <w:iCs/>
          <w:sz w:val="24"/>
          <w:szCs w:val="24"/>
        </w:rPr>
        <w:t xml:space="preserve"> </w:t>
      </w:r>
      <w:r w:rsidR="00FE56B6" w:rsidRPr="00DE06F1">
        <w:rPr>
          <w:rFonts w:ascii="Times New Roman" w:eastAsia="Calibri" w:hAnsi="Times New Roman" w:cs="Times New Roman"/>
          <w:iCs/>
          <w:sz w:val="24"/>
          <w:szCs w:val="24"/>
        </w:rPr>
        <w:t xml:space="preserve">požadavky na </w:t>
      </w:r>
      <w:r w:rsidR="00EA4FCA" w:rsidRPr="00DE06F1">
        <w:rPr>
          <w:rFonts w:ascii="Times New Roman" w:eastAsia="Calibri" w:hAnsi="Times New Roman" w:cs="Times New Roman"/>
          <w:iCs/>
          <w:sz w:val="24"/>
          <w:szCs w:val="24"/>
        </w:rPr>
        <w:t xml:space="preserve">venkovní plochy </w:t>
      </w:r>
      <w:r w:rsidR="00FE56B6" w:rsidRPr="00DE06F1">
        <w:rPr>
          <w:rFonts w:ascii="Times New Roman" w:eastAsia="Calibri" w:hAnsi="Times New Roman" w:cs="Times New Roman"/>
          <w:iCs/>
          <w:sz w:val="24"/>
          <w:szCs w:val="24"/>
        </w:rPr>
        <w:t>servis</w:t>
      </w:r>
      <w:r w:rsidR="00EA4FCA" w:rsidRPr="00DE06F1">
        <w:rPr>
          <w:rFonts w:ascii="Times New Roman" w:eastAsia="Calibri" w:hAnsi="Times New Roman" w:cs="Times New Roman"/>
          <w:iCs/>
          <w:sz w:val="24"/>
          <w:szCs w:val="24"/>
        </w:rPr>
        <w:t>ů</w:t>
      </w:r>
      <w:r w:rsidR="00FE56B6" w:rsidRPr="00DE06F1">
        <w:rPr>
          <w:rFonts w:ascii="Times New Roman" w:eastAsia="Calibri" w:hAnsi="Times New Roman" w:cs="Times New Roman"/>
          <w:iCs/>
          <w:sz w:val="24"/>
          <w:szCs w:val="24"/>
        </w:rPr>
        <w:t xml:space="preserve"> a oprav</w:t>
      </w:r>
      <w:r w:rsidR="00EA4FCA" w:rsidRPr="00DE06F1">
        <w:rPr>
          <w:rFonts w:ascii="Times New Roman" w:eastAsia="Calibri" w:hAnsi="Times New Roman" w:cs="Times New Roman"/>
          <w:iCs/>
          <w:sz w:val="24"/>
          <w:szCs w:val="24"/>
        </w:rPr>
        <w:t>e</w:t>
      </w:r>
      <w:r w:rsidR="00FE56B6" w:rsidRPr="00DE06F1">
        <w:rPr>
          <w:rFonts w:ascii="Times New Roman" w:eastAsia="Calibri" w:hAnsi="Times New Roman" w:cs="Times New Roman"/>
          <w:iCs/>
          <w:sz w:val="24"/>
          <w:szCs w:val="24"/>
        </w:rPr>
        <w:t>n motorových vozidel a čerpací</w:t>
      </w:r>
      <w:r w:rsidR="00EA4FCA" w:rsidRPr="00DE06F1">
        <w:rPr>
          <w:rFonts w:ascii="Times New Roman" w:eastAsia="Calibri" w:hAnsi="Times New Roman" w:cs="Times New Roman"/>
          <w:iCs/>
          <w:sz w:val="24"/>
          <w:szCs w:val="24"/>
        </w:rPr>
        <w:t>ch</w:t>
      </w:r>
      <w:r w:rsidR="00FE56B6" w:rsidRPr="00DE06F1">
        <w:rPr>
          <w:rFonts w:ascii="Times New Roman" w:eastAsia="Calibri" w:hAnsi="Times New Roman" w:cs="Times New Roman"/>
          <w:iCs/>
          <w:sz w:val="24"/>
          <w:szCs w:val="24"/>
        </w:rPr>
        <w:t xml:space="preserve"> stanic pohonných hmot, a to na část týkající se odpadních vod. Cílem je zajistit likvidaci odpadních vod tak, aby nebylo ohroženo životní prostředí a odpadní látky nevnikaly do vod povrchových či podzemních.</w:t>
      </w:r>
    </w:p>
    <w:p w14:paraId="3266941A" w14:textId="13E01B08" w:rsidR="00FE56B6" w:rsidRPr="00DE06F1" w:rsidRDefault="009B4AFD" w:rsidP="00A11E99">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 odst. 3</w:t>
      </w:r>
      <w:r w:rsidRPr="00DE06F1">
        <w:rPr>
          <w:rFonts w:ascii="Times New Roman" w:eastAsia="Calibri" w:hAnsi="Times New Roman" w:cs="Times New Roman"/>
          <w:b/>
          <w:bCs/>
          <w:iCs/>
          <w:sz w:val="24"/>
          <w:szCs w:val="24"/>
        </w:rPr>
        <w:t xml:space="preserve"> </w:t>
      </w:r>
      <w:r w:rsidR="005C2ADF" w:rsidRPr="00DE06F1">
        <w:rPr>
          <w:rFonts w:ascii="Times New Roman" w:eastAsia="Calibri" w:hAnsi="Times New Roman" w:cs="Times New Roman"/>
          <w:b/>
          <w:bCs/>
          <w:iCs/>
          <w:sz w:val="24"/>
          <w:szCs w:val="24"/>
        </w:rPr>
        <w:t>–</w:t>
      </w:r>
      <w:r w:rsidRPr="00DE06F1">
        <w:rPr>
          <w:rFonts w:ascii="Times New Roman" w:eastAsia="Calibri" w:hAnsi="Times New Roman" w:cs="Times New Roman"/>
          <w:iCs/>
          <w:sz w:val="24"/>
          <w:szCs w:val="24"/>
        </w:rPr>
        <w:t xml:space="preserve"> </w:t>
      </w:r>
      <w:r w:rsidR="00BB50EA" w:rsidRPr="00DE06F1">
        <w:rPr>
          <w:rFonts w:ascii="Times New Roman" w:eastAsia="Calibri" w:hAnsi="Times New Roman" w:cs="Times New Roman"/>
          <w:iCs/>
          <w:sz w:val="24"/>
          <w:szCs w:val="24"/>
        </w:rPr>
        <w:t>Stanov</w:t>
      </w:r>
      <w:r w:rsidR="00BB50EA">
        <w:rPr>
          <w:rFonts w:ascii="Times New Roman" w:eastAsia="Calibri" w:hAnsi="Times New Roman" w:cs="Times New Roman"/>
          <w:iCs/>
          <w:sz w:val="24"/>
          <w:szCs w:val="24"/>
        </w:rPr>
        <w:t>í</w:t>
      </w:r>
      <w:r w:rsidR="00BB50EA" w:rsidRPr="00DE06F1">
        <w:rPr>
          <w:rFonts w:ascii="Times New Roman" w:eastAsia="Calibri" w:hAnsi="Times New Roman" w:cs="Times New Roman"/>
          <w:iCs/>
          <w:sz w:val="24"/>
          <w:szCs w:val="24"/>
        </w:rPr>
        <w:t xml:space="preserve"> </w:t>
      </w:r>
      <w:r w:rsidR="00FE56B6" w:rsidRPr="00DE06F1">
        <w:rPr>
          <w:rFonts w:ascii="Times New Roman" w:eastAsia="Calibri" w:hAnsi="Times New Roman" w:cs="Times New Roman"/>
          <w:iCs/>
          <w:sz w:val="24"/>
          <w:szCs w:val="24"/>
        </w:rPr>
        <w:t>požadav</w:t>
      </w:r>
      <w:r w:rsidR="00FD71BC" w:rsidRPr="00DE06F1">
        <w:rPr>
          <w:rFonts w:ascii="Times New Roman" w:eastAsia="Calibri" w:hAnsi="Times New Roman" w:cs="Times New Roman"/>
          <w:iCs/>
          <w:sz w:val="24"/>
          <w:szCs w:val="24"/>
        </w:rPr>
        <w:t xml:space="preserve">ky </w:t>
      </w:r>
      <w:r w:rsidR="00FE56B6" w:rsidRPr="00DE06F1">
        <w:rPr>
          <w:rFonts w:ascii="Times New Roman" w:eastAsia="Calibri" w:hAnsi="Times New Roman" w:cs="Times New Roman"/>
          <w:iCs/>
          <w:sz w:val="24"/>
          <w:szCs w:val="24"/>
        </w:rPr>
        <w:t xml:space="preserve">na větrání těchto typů staveb, aby nedošlo k hromadění </w:t>
      </w:r>
      <w:r w:rsidR="00EA4FCA" w:rsidRPr="00DE06F1">
        <w:rPr>
          <w:rFonts w:ascii="Times New Roman" w:eastAsia="Calibri" w:hAnsi="Times New Roman" w:cs="Times New Roman"/>
          <w:iCs/>
          <w:sz w:val="24"/>
          <w:szCs w:val="24"/>
        </w:rPr>
        <w:t xml:space="preserve">nebezpečných </w:t>
      </w:r>
      <w:r w:rsidR="00FE56B6" w:rsidRPr="00DE06F1">
        <w:rPr>
          <w:rFonts w:ascii="Times New Roman" w:eastAsia="Calibri" w:hAnsi="Times New Roman" w:cs="Times New Roman"/>
          <w:iCs/>
          <w:sz w:val="24"/>
          <w:szCs w:val="24"/>
        </w:rPr>
        <w:t>látek v</w:t>
      </w:r>
      <w:r w:rsidR="00EA4FCA" w:rsidRPr="00DE06F1">
        <w:rPr>
          <w:rFonts w:ascii="Times New Roman" w:eastAsia="Calibri" w:hAnsi="Times New Roman" w:cs="Times New Roman"/>
          <w:iCs/>
          <w:sz w:val="24"/>
          <w:szCs w:val="24"/>
        </w:rPr>
        <w:t> </w:t>
      </w:r>
      <w:r w:rsidR="00FE56B6" w:rsidRPr="00DE06F1">
        <w:rPr>
          <w:rFonts w:ascii="Times New Roman" w:eastAsia="Calibri" w:hAnsi="Times New Roman" w:cs="Times New Roman"/>
          <w:iCs/>
          <w:sz w:val="24"/>
          <w:szCs w:val="24"/>
        </w:rPr>
        <w:t>ovzduší</w:t>
      </w:r>
      <w:r w:rsidR="00EA4FCA" w:rsidRPr="00DE06F1">
        <w:rPr>
          <w:rFonts w:ascii="Times New Roman" w:eastAsia="Calibri" w:hAnsi="Times New Roman" w:cs="Times New Roman"/>
          <w:iCs/>
          <w:sz w:val="24"/>
          <w:szCs w:val="24"/>
        </w:rPr>
        <w:t xml:space="preserve"> a případně následnému vznícení nebo k</w:t>
      </w:r>
      <w:r w:rsidR="00FD71BC" w:rsidRPr="00DE06F1">
        <w:rPr>
          <w:rFonts w:ascii="Times New Roman" w:eastAsia="Calibri" w:hAnsi="Times New Roman" w:cs="Times New Roman"/>
          <w:iCs/>
          <w:sz w:val="24"/>
          <w:szCs w:val="24"/>
        </w:rPr>
        <w:t> </w:t>
      </w:r>
      <w:r w:rsidR="00EA4FCA" w:rsidRPr="00DE06F1">
        <w:rPr>
          <w:rFonts w:ascii="Times New Roman" w:eastAsia="Calibri" w:hAnsi="Times New Roman" w:cs="Times New Roman"/>
          <w:iCs/>
          <w:sz w:val="24"/>
          <w:szCs w:val="24"/>
        </w:rPr>
        <w:t>výbuchu</w:t>
      </w:r>
      <w:r w:rsidR="00FD71BC" w:rsidRPr="00DE06F1">
        <w:rPr>
          <w:rFonts w:ascii="Times New Roman" w:eastAsia="Calibri" w:hAnsi="Times New Roman" w:cs="Times New Roman"/>
          <w:iCs/>
          <w:sz w:val="24"/>
          <w:szCs w:val="24"/>
        </w:rPr>
        <w:t>, a to ve vazbě na normu.</w:t>
      </w:r>
    </w:p>
    <w:p w14:paraId="7C1E4AD4" w14:textId="5A820566" w:rsidR="00FE56B6" w:rsidRPr="00DE06F1" w:rsidRDefault="00FE56B6" w:rsidP="00A11E99">
      <w:pPr>
        <w:spacing w:before="120" w:after="0" w:line="240" w:lineRule="auto"/>
        <w:jc w:val="both"/>
        <w:rPr>
          <w:rFonts w:ascii="Times New Roman" w:eastAsia="Calibri" w:hAnsi="Times New Roman" w:cs="Times New Roman"/>
          <w:b/>
          <w:iCs/>
          <w:sz w:val="24"/>
        </w:rPr>
      </w:pPr>
    </w:p>
    <w:p w14:paraId="549DC2E5" w14:textId="56CC8E03" w:rsidR="00E7723F" w:rsidRPr="00DE06F1" w:rsidRDefault="00E7723F" w:rsidP="00A11E99">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6</w:t>
      </w:r>
      <w:r w:rsidR="00B242AC" w:rsidRPr="00DE06F1">
        <w:rPr>
          <w:rFonts w:ascii="Times New Roman" w:eastAsia="Calibri" w:hAnsi="Times New Roman" w:cs="Times New Roman"/>
          <w:b/>
          <w:iCs/>
          <w:sz w:val="24"/>
        </w:rPr>
        <w:t>1</w:t>
      </w:r>
      <w:r w:rsidR="00FE56B6" w:rsidRPr="00DE06F1">
        <w:rPr>
          <w:rFonts w:ascii="Times New Roman" w:eastAsia="Calibri" w:hAnsi="Times New Roman" w:cs="Times New Roman"/>
          <w:b/>
          <w:iCs/>
          <w:sz w:val="24"/>
        </w:rPr>
        <w:t xml:space="preserve"> Infrastruktura pro alternativní paliva</w:t>
      </w:r>
    </w:p>
    <w:p w14:paraId="44E9D195" w14:textId="1BA406C6" w:rsidR="00BB0AF8" w:rsidRPr="00DE06F1" w:rsidRDefault="00180A27" w:rsidP="00BB0AF8">
      <w:pPr>
        <w:spacing w:before="120" w:after="0" w:line="240" w:lineRule="auto"/>
        <w:jc w:val="both"/>
        <w:rPr>
          <w:rFonts w:ascii="Times New Roman" w:eastAsia="Calibri" w:hAnsi="Times New Roman" w:cs="Times New Roman"/>
          <w:bCs/>
          <w:iCs/>
          <w:sz w:val="24"/>
        </w:rPr>
      </w:pPr>
      <w:r w:rsidRPr="00DE06F1">
        <w:rPr>
          <w:rFonts w:ascii="Times New Roman" w:eastAsiaTheme="minorEastAsia" w:hAnsi="Times New Roman" w:cs="Times New Roman"/>
          <w:iCs/>
          <w:sz w:val="24"/>
          <w:szCs w:val="24"/>
        </w:rPr>
        <w:t xml:space="preserve">Ustanovení ve vazbě na přílohu č. </w:t>
      </w:r>
      <w:r w:rsidR="00FD0A29" w:rsidRPr="00DE06F1">
        <w:rPr>
          <w:rFonts w:ascii="Times New Roman" w:eastAsiaTheme="minorEastAsia" w:hAnsi="Times New Roman" w:cs="Times New Roman"/>
          <w:iCs/>
          <w:sz w:val="24"/>
          <w:szCs w:val="24"/>
        </w:rPr>
        <w:t>7</w:t>
      </w:r>
      <w:r w:rsidR="00FE56B6" w:rsidRPr="00DE06F1">
        <w:rPr>
          <w:rFonts w:ascii="Times New Roman" w:eastAsiaTheme="minorEastAsia" w:hAnsi="Times New Roman" w:cs="Times New Roman"/>
          <w:iCs/>
          <w:sz w:val="24"/>
          <w:szCs w:val="24"/>
        </w:rPr>
        <w:t xml:space="preserve"> implementuje do české legislativy požadavky EU vyplývající ze Směrnice Evropského parlamentu 2014/94/EU ze dne 22. října 2014 o zavádění infrastruktury pro alternativní paliva, Nařízení Komise v přenesené pravomoci (EU) 2021/1444 ze dne. 17. června 2021, kterým se doplňuje směrnice Evropského parlamentu a Rady 2014/94/EU, pokud jde o normy pro dobíjecí stanice pro elektrické autobusy, Nařízení Komise v Přenesené Pravomoci (EU) 2019/1745 ze dne 13. srpna 2019, kterým se doplňuje a mění směrnice Evropského parlamentu a Rady 2014/94/EU, pokud jde o dobíjecí stanice pro motorová vozidla kategorie L, dodávky elektřiny z pevniny pro plavidla vnitrozemské plavby, dodávky vodíku pro silniční dopravu a dodávky zemního plynu pro silniční a vodní dopravu, a kterým se zrušuje nařízení Komise v přenesené pravomoci (EU) 2018/674</w:t>
      </w:r>
      <w:r w:rsidR="00E75929" w:rsidRPr="00DE06F1">
        <w:rPr>
          <w:rFonts w:ascii="Times New Roman" w:eastAsiaTheme="minorEastAsia" w:hAnsi="Times New Roman" w:cs="Times New Roman"/>
          <w:iCs/>
          <w:sz w:val="24"/>
          <w:szCs w:val="24"/>
        </w:rPr>
        <w:t>,</w:t>
      </w:r>
      <w:r w:rsidR="00FE56B6" w:rsidRPr="00DE06F1">
        <w:rPr>
          <w:rFonts w:ascii="Times New Roman" w:eastAsiaTheme="minorEastAsia" w:hAnsi="Times New Roman" w:cs="Times New Roman"/>
          <w:iCs/>
          <w:sz w:val="24"/>
          <w:szCs w:val="24"/>
        </w:rPr>
        <w:t xml:space="preserve"> </w:t>
      </w:r>
      <w:r w:rsidR="00BB0AF8" w:rsidRPr="00DE06F1">
        <w:rPr>
          <w:rFonts w:ascii="Times New Roman" w:eastAsiaTheme="minorEastAsia" w:hAnsi="Times New Roman" w:cs="Times New Roman"/>
          <w:iCs/>
          <w:sz w:val="24"/>
          <w:szCs w:val="24"/>
        </w:rPr>
        <w:t xml:space="preserve">které byly </w:t>
      </w:r>
      <w:r w:rsidR="00BB0AF8" w:rsidRPr="00DE06F1">
        <w:rPr>
          <w:rFonts w:ascii="Times New Roman" w:eastAsiaTheme="minorEastAsia" w:hAnsi="Times New Roman" w:cs="Times New Roman"/>
          <w:iCs/>
          <w:sz w:val="24"/>
          <w:szCs w:val="24"/>
        </w:rPr>
        <w:lastRenderedPageBreak/>
        <w:t>transponovány prostřednictvím ustanovení § 48</w:t>
      </w:r>
      <w:r w:rsidR="00915D5C" w:rsidRPr="00DE06F1">
        <w:rPr>
          <w:rFonts w:ascii="Times New Roman" w:eastAsiaTheme="minorEastAsia" w:hAnsi="Times New Roman" w:cs="Times New Roman"/>
          <w:iCs/>
          <w:sz w:val="24"/>
          <w:szCs w:val="24"/>
        </w:rPr>
        <w:t>a</w:t>
      </w:r>
      <w:r w:rsidR="00BB0AF8" w:rsidRPr="00DE06F1">
        <w:rPr>
          <w:rFonts w:ascii="Times New Roman" w:eastAsiaTheme="minorEastAsia" w:hAnsi="Times New Roman" w:cs="Times New Roman"/>
          <w:iCs/>
          <w:sz w:val="24"/>
          <w:szCs w:val="24"/>
        </w:rPr>
        <w:t xml:space="preserve"> vyhlášky č. 268/2009 Sb., o technických požadavcích na stavby, ve znění pozdějších předpisů. </w:t>
      </w:r>
    </w:p>
    <w:p w14:paraId="3BB2E00F" w14:textId="41EE9260" w:rsidR="00162710" w:rsidRPr="00DE06F1" w:rsidRDefault="00162710" w:rsidP="00A11E99">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rPr>
        <w:t>Z důvodu zrušení tohoto právního předpisu bylo nutné zachovat povinnost ČR ke splnění této transpozice, která bude nově zajištěna tímto ustanovením.</w:t>
      </w:r>
    </w:p>
    <w:p w14:paraId="034843CC" w14:textId="0EDA9121" w:rsidR="00F15D39" w:rsidRPr="00762980" w:rsidRDefault="00162710" w:rsidP="00A11E99">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rPr>
        <w:t xml:space="preserve">Ustanovení dále </w:t>
      </w:r>
      <w:r w:rsidR="00BB0AF8" w:rsidRPr="00DE06F1">
        <w:rPr>
          <w:rFonts w:ascii="Times New Roman" w:eastAsia="Calibri" w:hAnsi="Times New Roman" w:cs="Times New Roman"/>
          <w:bCs/>
          <w:iCs/>
          <w:sz w:val="24"/>
        </w:rPr>
        <w:t xml:space="preserve">nově </w:t>
      </w:r>
      <w:r w:rsidRPr="00DE06F1">
        <w:rPr>
          <w:rFonts w:ascii="Times New Roman" w:eastAsia="Calibri" w:hAnsi="Times New Roman" w:cs="Times New Roman"/>
          <w:bCs/>
          <w:iCs/>
          <w:sz w:val="24"/>
        </w:rPr>
        <w:t xml:space="preserve">transponuje do právního řádu ČR požadavky na dobíjecí </w:t>
      </w:r>
      <w:r w:rsidR="009954F4" w:rsidRPr="00DE06F1">
        <w:rPr>
          <w:rFonts w:ascii="Times New Roman" w:eastAsia="Calibri" w:hAnsi="Times New Roman" w:cs="Times New Roman"/>
          <w:bCs/>
          <w:iCs/>
          <w:sz w:val="24"/>
        </w:rPr>
        <w:t>body (</w:t>
      </w:r>
      <w:r w:rsidRPr="00DE06F1">
        <w:rPr>
          <w:rFonts w:ascii="Times New Roman" w:eastAsia="Calibri" w:hAnsi="Times New Roman" w:cs="Times New Roman"/>
          <w:bCs/>
          <w:iCs/>
          <w:sz w:val="24"/>
        </w:rPr>
        <w:t>stanice</w:t>
      </w:r>
      <w:r w:rsidR="009954F4" w:rsidRPr="00DE06F1">
        <w:rPr>
          <w:rFonts w:ascii="Times New Roman" w:eastAsia="Calibri" w:hAnsi="Times New Roman" w:cs="Times New Roman"/>
          <w:bCs/>
          <w:iCs/>
          <w:sz w:val="24"/>
        </w:rPr>
        <w:t>)</w:t>
      </w:r>
      <w:r w:rsidRPr="00DE06F1">
        <w:rPr>
          <w:rFonts w:ascii="Times New Roman" w:eastAsia="Calibri" w:hAnsi="Times New Roman" w:cs="Times New Roman"/>
          <w:bCs/>
          <w:iCs/>
          <w:sz w:val="24"/>
        </w:rPr>
        <w:t xml:space="preserve"> pro autobusy </w:t>
      </w:r>
      <w:r w:rsidR="009508E2">
        <w:rPr>
          <w:rFonts w:ascii="Times New Roman" w:eastAsia="Calibri" w:hAnsi="Times New Roman" w:cs="Times New Roman"/>
          <w:bCs/>
          <w:iCs/>
          <w:sz w:val="24"/>
        </w:rPr>
        <w:t>po</w:t>
      </w:r>
      <w:r w:rsidRPr="00DE06F1">
        <w:rPr>
          <w:rFonts w:ascii="Times New Roman" w:eastAsia="Calibri" w:hAnsi="Times New Roman" w:cs="Times New Roman"/>
          <w:bCs/>
          <w:iCs/>
          <w:sz w:val="24"/>
        </w:rPr>
        <w:t>dle Nařízení Komise v přenesené pravomoci (EU) 2021/1444 ze dne 17. června 2021, kterým se doplňuje směrnice Evropského parlamentu a Rady 2014/94/EU.</w:t>
      </w:r>
    </w:p>
    <w:p w14:paraId="5D95C2FB" w14:textId="77777777" w:rsidR="00DE06F1" w:rsidRPr="00DE06F1" w:rsidRDefault="00DE06F1" w:rsidP="00A11E99">
      <w:pPr>
        <w:spacing w:before="120" w:after="0" w:line="240" w:lineRule="auto"/>
        <w:jc w:val="both"/>
        <w:rPr>
          <w:rFonts w:ascii="Times New Roman" w:eastAsia="Calibri" w:hAnsi="Times New Roman" w:cs="Times New Roman"/>
          <w:b/>
          <w:iCs/>
          <w:sz w:val="24"/>
        </w:rPr>
      </w:pPr>
    </w:p>
    <w:p w14:paraId="71B1929A" w14:textId="0C7BE37E" w:rsidR="00E7723F" w:rsidRPr="00DE06F1" w:rsidRDefault="00E7723F" w:rsidP="00A11E99">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6</w:t>
      </w:r>
      <w:r w:rsidR="00B242AC" w:rsidRPr="00DE06F1">
        <w:rPr>
          <w:rFonts w:ascii="Times New Roman" w:eastAsia="Calibri" w:hAnsi="Times New Roman" w:cs="Times New Roman"/>
          <w:b/>
          <w:iCs/>
          <w:sz w:val="24"/>
        </w:rPr>
        <w:t>2</w:t>
      </w:r>
      <w:r w:rsidR="00FE56B6" w:rsidRPr="00DE06F1">
        <w:rPr>
          <w:rFonts w:ascii="Times New Roman" w:eastAsia="Calibri" w:hAnsi="Times New Roman" w:cs="Times New Roman"/>
          <w:b/>
          <w:iCs/>
          <w:sz w:val="24"/>
        </w:rPr>
        <w:t xml:space="preserve"> Vybavení staveb dobíjecím </w:t>
      </w:r>
      <w:r w:rsidR="001875D7" w:rsidRPr="00DE06F1">
        <w:rPr>
          <w:rFonts w:ascii="Times New Roman" w:eastAsia="Calibri" w:hAnsi="Times New Roman" w:cs="Times New Roman"/>
          <w:b/>
          <w:iCs/>
          <w:sz w:val="24"/>
        </w:rPr>
        <w:t>bodem</w:t>
      </w:r>
    </w:p>
    <w:p w14:paraId="1E133CB4" w14:textId="2CCC6FA5" w:rsidR="00162710" w:rsidRPr="00DE06F1" w:rsidRDefault="003A5FCE" w:rsidP="00162710">
      <w:pPr>
        <w:spacing w:before="120" w:after="0" w:line="240" w:lineRule="auto"/>
        <w:jc w:val="both"/>
        <w:rPr>
          <w:rFonts w:ascii="Times New Roman" w:hAnsi="Times New Roman" w:cs="Times New Roman"/>
          <w:iCs/>
          <w:sz w:val="24"/>
        </w:rPr>
      </w:pPr>
      <w:r w:rsidRPr="00DE06F1">
        <w:rPr>
          <w:rFonts w:ascii="Times New Roman" w:eastAsiaTheme="minorEastAsia" w:hAnsi="Times New Roman" w:cs="Times New Roman"/>
          <w:iCs/>
          <w:sz w:val="24"/>
          <w:szCs w:val="24"/>
        </w:rPr>
        <w:t>U</w:t>
      </w:r>
      <w:r w:rsidR="00FE56B6" w:rsidRPr="00DE06F1">
        <w:rPr>
          <w:rFonts w:ascii="Times New Roman" w:eastAsiaTheme="minorEastAsia" w:hAnsi="Times New Roman" w:cs="Times New Roman"/>
          <w:iCs/>
          <w:sz w:val="24"/>
          <w:szCs w:val="24"/>
        </w:rPr>
        <w:t xml:space="preserve">stanovením dochází k převzetí transpozice článku 8 </w:t>
      </w:r>
      <w:r w:rsidR="00162710" w:rsidRPr="00DE06F1">
        <w:rPr>
          <w:rFonts w:ascii="Times New Roman" w:hAnsi="Times New Roman" w:cs="Times New Roman"/>
          <w:iCs/>
          <w:sz w:val="24"/>
        </w:rPr>
        <w:t xml:space="preserve">směrnice Evropského parlamentu a Rady (EU) 2018/844 ze dne 30. května 2018, kterou se mění směrnice 2010/31/EU o energetické náročnosti budov a směrnice 2012/27/EU o energetické účinnosti (32018L0844), které bylo dosud zajištěno vyhláškou č. 268/2009 Sb. Z důvodu zrušení tohoto právního předpisu bylo nutné zachovat povinnost ČR ke splnění této transpozice, která bude nově zajištěna tímto ustanovením. </w:t>
      </w:r>
    </w:p>
    <w:p w14:paraId="1292F1CD" w14:textId="3C6FADC0" w:rsidR="00FE56B6" w:rsidRPr="00DE06F1" w:rsidRDefault="00FE56B6" w:rsidP="00A11E99">
      <w:pPr>
        <w:tabs>
          <w:tab w:val="left" w:pos="357"/>
        </w:tabs>
        <w:spacing w:before="120" w:after="0" w:line="240" w:lineRule="auto"/>
        <w:jc w:val="both"/>
        <w:rPr>
          <w:rFonts w:ascii="Times New Roman" w:eastAsiaTheme="minorEastAsia" w:hAnsi="Times New Roman" w:cs="Times New Roman"/>
          <w:iCs/>
          <w:sz w:val="24"/>
          <w:szCs w:val="24"/>
        </w:rPr>
      </w:pPr>
      <w:r w:rsidRPr="00DE06F1">
        <w:rPr>
          <w:rFonts w:ascii="Times New Roman" w:eastAsiaTheme="minorEastAsia" w:hAnsi="Times New Roman" w:cs="Times New Roman"/>
          <w:iCs/>
          <w:sz w:val="24"/>
          <w:szCs w:val="24"/>
        </w:rPr>
        <w:t xml:space="preserve">Článek 8 dané směrnice, který v případě nových jiných než obytných budov a jiných než obytných budov procházejících větší renovací, které mají více než 10 parkovacích míst, požaduje po členských státech zajištění instalace </w:t>
      </w:r>
      <w:r w:rsidR="00397199" w:rsidRPr="00DE06F1">
        <w:rPr>
          <w:rFonts w:ascii="Times New Roman" w:eastAsiaTheme="minorEastAsia" w:hAnsi="Times New Roman" w:cs="Times New Roman"/>
          <w:iCs/>
          <w:sz w:val="24"/>
          <w:szCs w:val="24"/>
        </w:rPr>
        <w:t>„</w:t>
      </w:r>
      <w:r w:rsidRPr="00DE06F1">
        <w:rPr>
          <w:rFonts w:ascii="Times New Roman" w:eastAsiaTheme="minorEastAsia" w:hAnsi="Times New Roman" w:cs="Times New Roman"/>
          <w:iCs/>
          <w:sz w:val="24"/>
          <w:szCs w:val="24"/>
        </w:rPr>
        <w:t>nejméně jedn</w:t>
      </w:r>
      <w:r w:rsidR="009954F4" w:rsidRPr="00DE06F1">
        <w:rPr>
          <w:rFonts w:ascii="Times New Roman" w:eastAsiaTheme="minorEastAsia" w:hAnsi="Times New Roman" w:cs="Times New Roman"/>
          <w:iCs/>
          <w:sz w:val="24"/>
          <w:szCs w:val="24"/>
        </w:rPr>
        <w:t>oho</w:t>
      </w:r>
      <w:r w:rsidRPr="00DE06F1">
        <w:rPr>
          <w:rFonts w:ascii="Times New Roman" w:eastAsiaTheme="minorEastAsia" w:hAnsi="Times New Roman" w:cs="Times New Roman"/>
          <w:iCs/>
          <w:sz w:val="24"/>
          <w:szCs w:val="24"/>
        </w:rPr>
        <w:t xml:space="preserve"> dobíjecí</w:t>
      </w:r>
      <w:r w:rsidR="009954F4" w:rsidRPr="00DE06F1">
        <w:rPr>
          <w:rFonts w:ascii="Times New Roman" w:eastAsiaTheme="minorEastAsia" w:hAnsi="Times New Roman" w:cs="Times New Roman"/>
          <w:iCs/>
          <w:sz w:val="24"/>
          <w:szCs w:val="24"/>
        </w:rPr>
        <w:t>ho</w:t>
      </w:r>
      <w:r w:rsidRPr="00DE06F1">
        <w:rPr>
          <w:rFonts w:ascii="Times New Roman" w:eastAsiaTheme="minorEastAsia" w:hAnsi="Times New Roman" w:cs="Times New Roman"/>
          <w:iCs/>
          <w:sz w:val="24"/>
          <w:szCs w:val="24"/>
        </w:rPr>
        <w:t xml:space="preserve"> </w:t>
      </w:r>
      <w:r w:rsidR="009954F4" w:rsidRPr="00DE06F1">
        <w:rPr>
          <w:rFonts w:ascii="Times New Roman" w:eastAsiaTheme="minorEastAsia" w:hAnsi="Times New Roman" w:cs="Times New Roman"/>
          <w:iCs/>
          <w:sz w:val="24"/>
          <w:szCs w:val="24"/>
        </w:rPr>
        <w:t>bodu</w:t>
      </w:r>
      <w:r w:rsidRPr="00DE06F1">
        <w:rPr>
          <w:rFonts w:ascii="Times New Roman" w:eastAsiaTheme="minorEastAsia" w:hAnsi="Times New Roman" w:cs="Times New Roman"/>
          <w:iCs/>
          <w:sz w:val="24"/>
          <w:szCs w:val="24"/>
        </w:rPr>
        <w:t xml:space="preserve"> ve smyslu směrnice Evropského parlamentu a Rady 2014/94/EU a </w:t>
      </w:r>
      <w:proofErr w:type="spellStart"/>
      <w:r w:rsidRPr="00DE06F1">
        <w:rPr>
          <w:rFonts w:ascii="Times New Roman" w:eastAsiaTheme="minorEastAsia" w:hAnsi="Times New Roman" w:cs="Times New Roman"/>
          <w:iCs/>
          <w:sz w:val="24"/>
          <w:szCs w:val="24"/>
        </w:rPr>
        <w:t>kabelovodů</w:t>
      </w:r>
      <w:proofErr w:type="spellEnd"/>
      <w:r w:rsidRPr="00DE06F1">
        <w:rPr>
          <w:rFonts w:ascii="Times New Roman" w:eastAsiaTheme="minorEastAsia" w:hAnsi="Times New Roman" w:cs="Times New Roman"/>
          <w:iCs/>
          <w:sz w:val="24"/>
          <w:szCs w:val="24"/>
        </w:rPr>
        <w:t>, tedy vedení elektrických kabelů, nejméně pro každé páté parkovací místo, aby byla v pozdější fázi umožněna instalace dobíjec</w:t>
      </w:r>
      <w:r w:rsidR="009954F4" w:rsidRPr="00DE06F1">
        <w:rPr>
          <w:rFonts w:ascii="Times New Roman" w:eastAsiaTheme="minorEastAsia" w:hAnsi="Times New Roman" w:cs="Times New Roman"/>
          <w:iCs/>
          <w:sz w:val="24"/>
          <w:szCs w:val="24"/>
        </w:rPr>
        <w:t>ího</w:t>
      </w:r>
      <w:r w:rsidRPr="00DE06F1">
        <w:rPr>
          <w:rFonts w:ascii="Times New Roman" w:eastAsiaTheme="minorEastAsia" w:hAnsi="Times New Roman" w:cs="Times New Roman"/>
          <w:iCs/>
          <w:sz w:val="24"/>
          <w:szCs w:val="24"/>
        </w:rPr>
        <w:t xml:space="preserve"> </w:t>
      </w:r>
      <w:r w:rsidR="009954F4" w:rsidRPr="00DE06F1">
        <w:rPr>
          <w:rFonts w:ascii="Times New Roman" w:eastAsiaTheme="minorEastAsia" w:hAnsi="Times New Roman" w:cs="Times New Roman"/>
          <w:iCs/>
          <w:sz w:val="24"/>
          <w:szCs w:val="24"/>
        </w:rPr>
        <w:t>bodu</w:t>
      </w:r>
      <w:r w:rsidRPr="00DE06F1">
        <w:rPr>
          <w:rFonts w:ascii="Times New Roman" w:eastAsiaTheme="minorEastAsia" w:hAnsi="Times New Roman" w:cs="Times New Roman"/>
          <w:iCs/>
          <w:sz w:val="24"/>
          <w:szCs w:val="24"/>
        </w:rPr>
        <w:t xml:space="preserve"> pro elektrická vozidla” (viz. čl. 8 odst. 2). V případě nových obytných budov a obytných budov procházejících větší renovací, které mají více než deset parkovacích míst, pak dané ustanovení po členských státech požaduje zajištění instalace </w:t>
      </w:r>
      <w:proofErr w:type="spellStart"/>
      <w:r w:rsidRPr="00DE06F1">
        <w:rPr>
          <w:rFonts w:ascii="Times New Roman" w:eastAsiaTheme="minorEastAsia" w:hAnsi="Times New Roman" w:cs="Times New Roman"/>
          <w:iCs/>
          <w:sz w:val="24"/>
          <w:szCs w:val="24"/>
        </w:rPr>
        <w:t>kabelovodů</w:t>
      </w:r>
      <w:proofErr w:type="spellEnd"/>
      <w:r w:rsidRPr="00DE06F1">
        <w:rPr>
          <w:rFonts w:ascii="Times New Roman" w:eastAsiaTheme="minorEastAsia" w:hAnsi="Times New Roman" w:cs="Times New Roman"/>
          <w:iCs/>
          <w:sz w:val="24"/>
          <w:szCs w:val="24"/>
        </w:rPr>
        <w:t>, tedy vedení pro elektrické kabely, pro každé parkovací místo, aby byla v pozdější fázi umožněna instalace dobíjecíh</w:t>
      </w:r>
      <w:r w:rsidR="009954F4" w:rsidRPr="00DE06F1">
        <w:rPr>
          <w:rFonts w:ascii="Times New Roman" w:eastAsiaTheme="minorEastAsia" w:hAnsi="Times New Roman" w:cs="Times New Roman"/>
          <w:iCs/>
          <w:sz w:val="24"/>
          <w:szCs w:val="24"/>
        </w:rPr>
        <w:t>o</w:t>
      </w:r>
      <w:r w:rsidRPr="00DE06F1">
        <w:rPr>
          <w:rFonts w:ascii="Times New Roman" w:eastAsiaTheme="minorEastAsia" w:hAnsi="Times New Roman" w:cs="Times New Roman"/>
          <w:iCs/>
          <w:sz w:val="24"/>
          <w:szCs w:val="24"/>
        </w:rPr>
        <w:t xml:space="preserve"> </w:t>
      </w:r>
      <w:r w:rsidR="009954F4" w:rsidRPr="00DE06F1">
        <w:rPr>
          <w:rFonts w:ascii="Times New Roman" w:eastAsiaTheme="minorEastAsia" w:hAnsi="Times New Roman" w:cs="Times New Roman"/>
          <w:iCs/>
          <w:sz w:val="24"/>
          <w:szCs w:val="24"/>
        </w:rPr>
        <w:t>bodu</w:t>
      </w:r>
      <w:r w:rsidRPr="00DE06F1">
        <w:rPr>
          <w:rFonts w:ascii="Times New Roman" w:eastAsiaTheme="minorEastAsia" w:hAnsi="Times New Roman" w:cs="Times New Roman"/>
          <w:iCs/>
          <w:sz w:val="24"/>
          <w:szCs w:val="24"/>
        </w:rPr>
        <w:t xml:space="preserve"> pro elektrická vozidla” (viz. čl. 8 odst. 5). </w:t>
      </w:r>
      <w:r w:rsidR="00714786" w:rsidRPr="00DE06F1">
        <w:rPr>
          <w:rFonts w:ascii="Times New Roman" w:eastAsia="Calibri" w:hAnsi="Times New Roman" w:cs="Times New Roman"/>
          <w:iCs/>
          <w:sz w:val="24"/>
          <w:szCs w:val="24"/>
        </w:rPr>
        <w:t>Pro posouzení změny dokončené stavby, na kterou dopadají požadavky, je nezbytné primárně určit povolený (požadovaný) počet stání pro konkrétní stavbu a identifikovat, kde se stání podle povolení (kolaudace) nacházejí. Požadavky se na změnu dokončené stavby vztahují tehdy, pokud se změna týká také garáží budov nebo parkoviště, je-li plnění potřebného počtu stání budovy zajišťováno na venkovních plochách, nebo pokud se změna dokončené stavby týká elektrických rozvodů budovy nebo elektrických rozvodů parkoviště.</w:t>
      </w:r>
    </w:p>
    <w:p w14:paraId="2A52FF3E" w14:textId="0A60855E" w:rsidR="00FE56B6" w:rsidRPr="00DE06F1" w:rsidRDefault="00A24827" w:rsidP="00A11E99">
      <w:pPr>
        <w:tabs>
          <w:tab w:val="left" w:pos="357"/>
        </w:tabs>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w:t>
      </w:r>
      <w:r w:rsidR="00FE56B6" w:rsidRPr="00DE06F1">
        <w:rPr>
          <w:rFonts w:ascii="Times New Roman" w:eastAsia="Calibri" w:hAnsi="Times New Roman" w:cs="Times New Roman"/>
          <w:iCs/>
          <w:sz w:val="24"/>
          <w:szCs w:val="24"/>
          <w:u w:val="single"/>
        </w:rPr>
        <w:t xml:space="preserve"> odst. 1</w:t>
      </w:r>
      <w:r w:rsidRPr="00DE06F1">
        <w:rPr>
          <w:rFonts w:ascii="Times New Roman" w:eastAsia="Calibri" w:hAnsi="Times New Roman" w:cs="Times New Roman"/>
          <w:iCs/>
          <w:sz w:val="24"/>
          <w:szCs w:val="24"/>
        </w:rPr>
        <w:t xml:space="preserve"> – </w:t>
      </w:r>
      <w:r w:rsidR="001F4412" w:rsidRPr="00DE06F1">
        <w:rPr>
          <w:rFonts w:ascii="Times New Roman" w:eastAsia="Calibri" w:hAnsi="Times New Roman" w:cs="Times New Roman"/>
          <w:iCs/>
          <w:sz w:val="24"/>
          <w:szCs w:val="24"/>
        </w:rPr>
        <w:t>U</w:t>
      </w:r>
      <w:r w:rsidRPr="00DE06F1">
        <w:rPr>
          <w:rFonts w:ascii="Times New Roman" w:eastAsia="Calibri" w:hAnsi="Times New Roman" w:cs="Times New Roman"/>
          <w:iCs/>
          <w:sz w:val="24"/>
          <w:szCs w:val="24"/>
        </w:rPr>
        <w:t xml:space="preserve">stanovení požaduje </w:t>
      </w:r>
      <w:r w:rsidR="00FE56B6" w:rsidRPr="00DE06F1">
        <w:rPr>
          <w:rFonts w:ascii="Times New Roman" w:eastAsia="Calibri" w:hAnsi="Times New Roman" w:cs="Times New Roman"/>
          <w:iCs/>
          <w:sz w:val="24"/>
          <w:szCs w:val="24"/>
        </w:rPr>
        <w:t xml:space="preserve">pro povolování nových staveb, které nejsou stavbami pro bydlení, s vyšším počtem stáním než 10 (celkově 11 a více) </w:t>
      </w:r>
      <w:r w:rsidRPr="00DE06F1">
        <w:rPr>
          <w:rFonts w:ascii="Times New Roman" w:eastAsia="Calibri" w:hAnsi="Times New Roman" w:cs="Times New Roman"/>
          <w:iCs/>
          <w:sz w:val="24"/>
          <w:szCs w:val="24"/>
        </w:rPr>
        <w:t>z</w:t>
      </w:r>
      <w:r w:rsidR="00FE56B6" w:rsidRPr="00DE06F1">
        <w:rPr>
          <w:rFonts w:ascii="Times New Roman" w:eastAsia="Calibri" w:hAnsi="Times New Roman" w:cs="Times New Roman"/>
          <w:iCs/>
          <w:sz w:val="24"/>
          <w:szCs w:val="24"/>
        </w:rPr>
        <w:t>ajistit vybudování alespoň</w:t>
      </w:r>
      <w:r w:rsidR="008B5676">
        <w:rPr>
          <w:rFonts w:ascii="Times New Roman" w:eastAsia="Calibri" w:hAnsi="Times New Roman" w:cs="Times New Roman"/>
          <w:iCs/>
          <w:sz w:val="24"/>
          <w:szCs w:val="24"/>
        </w:rPr>
        <w:t xml:space="preserve"> nejméně</w:t>
      </w:r>
      <w:r w:rsidR="00404DF7">
        <w:rPr>
          <w:rFonts w:ascii="Times New Roman" w:eastAsia="Calibri" w:hAnsi="Times New Roman" w:cs="Times New Roman"/>
          <w:iCs/>
          <w:sz w:val="24"/>
          <w:szCs w:val="24"/>
        </w:rPr>
        <w:t xml:space="preserve"> </w:t>
      </w:r>
      <w:r w:rsidR="00FE56B6" w:rsidRPr="00DE06F1">
        <w:rPr>
          <w:rFonts w:ascii="Times New Roman" w:eastAsia="Calibri" w:hAnsi="Times New Roman" w:cs="Times New Roman"/>
          <w:iCs/>
          <w:sz w:val="24"/>
          <w:szCs w:val="24"/>
        </w:rPr>
        <w:t>jedn</w:t>
      </w:r>
      <w:r w:rsidR="009954F4" w:rsidRPr="00DE06F1">
        <w:rPr>
          <w:rFonts w:ascii="Times New Roman" w:eastAsia="Calibri" w:hAnsi="Times New Roman" w:cs="Times New Roman"/>
          <w:iCs/>
          <w:sz w:val="24"/>
          <w:szCs w:val="24"/>
        </w:rPr>
        <w:t>oho</w:t>
      </w:r>
      <w:r w:rsidR="00FE56B6" w:rsidRPr="00DE06F1">
        <w:rPr>
          <w:rFonts w:ascii="Times New Roman" w:eastAsia="Calibri" w:hAnsi="Times New Roman" w:cs="Times New Roman"/>
          <w:iCs/>
          <w:sz w:val="24"/>
          <w:szCs w:val="24"/>
        </w:rPr>
        <w:t xml:space="preserve"> dobíjecí</w:t>
      </w:r>
      <w:r w:rsidR="009954F4" w:rsidRPr="00DE06F1">
        <w:rPr>
          <w:rFonts w:ascii="Times New Roman" w:eastAsia="Calibri" w:hAnsi="Times New Roman" w:cs="Times New Roman"/>
          <w:iCs/>
          <w:sz w:val="24"/>
          <w:szCs w:val="24"/>
        </w:rPr>
        <w:t>ho</w:t>
      </w:r>
      <w:r w:rsidR="00FE56B6" w:rsidRPr="00DE06F1">
        <w:rPr>
          <w:rFonts w:ascii="Times New Roman" w:eastAsia="Calibri" w:hAnsi="Times New Roman" w:cs="Times New Roman"/>
          <w:iCs/>
          <w:sz w:val="24"/>
          <w:szCs w:val="24"/>
        </w:rPr>
        <w:t xml:space="preserve"> </w:t>
      </w:r>
      <w:r w:rsidR="009954F4" w:rsidRPr="00DE06F1">
        <w:rPr>
          <w:rFonts w:ascii="Times New Roman" w:eastAsia="Calibri" w:hAnsi="Times New Roman" w:cs="Times New Roman"/>
          <w:iCs/>
          <w:sz w:val="24"/>
          <w:szCs w:val="24"/>
        </w:rPr>
        <w:t>bodu</w:t>
      </w:r>
      <w:r w:rsidR="00FE56B6" w:rsidRPr="00DE06F1">
        <w:rPr>
          <w:rFonts w:ascii="Times New Roman" w:eastAsia="Calibri" w:hAnsi="Times New Roman" w:cs="Times New Roman"/>
          <w:iCs/>
          <w:sz w:val="24"/>
          <w:szCs w:val="24"/>
        </w:rPr>
        <w:t xml:space="preserve"> a navrhnout nejméně pro každé páté parkovací místo z celkového počtu všech stání bez ohledu na jejich polohu tzv. </w:t>
      </w:r>
      <w:proofErr w:type="spellStart"/>
      <w:r w:rsidR="00FE56B6" w:rsidRPr="00DE06F1">
        <w:rPr>
          <w:rFonts w:ascii="Times New Roman" w:eastAsia="Calibri" w:hAnsi="Times New Roman" w:cs="Times New Roman"/>
          <w:iCs/>
          <w:sz w:val="24"/>
          <w:szCs w:val="24"/>
        </w:rPr>
        <w:t>kabelovody</w:t>
      </w:r>
      <w:proofErr w:type="spellEnd"/>
      <w:r w:rsidR="00FE56B6" w:rsidRPr="00DE06F1">
        <w:rPr>
          <w:rFonts w:ascii="Times New Roman" w:eastAsia="Calibri" w:hAnsi="Times New Roman" w:cs="Times New Roman"/>
          <w:iCs/>
          <w:sz w:val="24"/>
          <w:szCs w:val="24"/>
        </w:rPr>
        <w:t xml:space="preserve"> jako přípravu pro budoucí uložení elektrických kabelů. Blíže se nespecifikuje </w:t>
      </w:r>
      <w:proofErr w:type="spellStart"/>
      <w:r w:rsidR="00FE56B6" w:rsidRPr="00DE06F1">
        <w:rPr>
          <w:rFonts w:ascii="Times New Roman" w:eastAsia="Calibri" w:hAnsi="Times New Roman" w:cs="Times New Roman"/>
          <w:iCs/>
          <w:sz w:val="24"/>
          <w:szCs w:val="24"/>
        </w:rPr>
        <w:t>kabelovod</w:t>
      </w:r>
      <w:proofErr w:type="spellEnd"/>
      <w:r w:rsidR="00FE56B6" w:rsidRPr="00DE06F1">
        <w:rPr>
          <w:rFonts w:ascii="Times New Roman" w:eastAsia="Calibri" w:hAnsi="Times New Roman" w:cs="Times New Roman"/>
          <w:iCs/>
          <w:sz w:val="24"/>
          <w:szCs w:val="24"/>
        </w:rPr>
        <w:t>, který je pouhou přípravou pro pozdější možnou instalaci dobíjecíh</w:t>
      </w:r>
      <w:r w:rsidR="009954F4" w:rsidRPr="00DE06F1">
        <w:rPr>
          <w:rFonts w:ascii="Times New Roman" w:eastAsia="Calibri" w:hAnsi="Times New Roman" w:cs="Times New Roman"/>
          <w:iCs/>
          <w:sz w:val="24"/>
          <w:szCs w:val="24"/>
        </w:rPr>
        <w:t>o</w:t>
      </w:r>
      <w:r w:rsidR="00FE56B6" w:rsidRPr="00DE06F1">
        <w:rPr>
          <w:rFonts w:ascii="Times New Roman" w:eastAsia="Calibri" w:hAnsi="Times New Roman" w:cs="Times New Roman"/>
          <w:iCs/>
          <w:sz w:val="24"/>
          <w:szCs w:val="24"/>
        </w:rPr>
        <w:t xml:space="preserve"> </w:t>
      </w:r>
      <w:r w:rsidR="009954F4" w:rsidRPr="00DE06F1">
        <w:rPr>
          <w:rFonts w:ascii="Times New Roman" w:eastAsia="Calibri" w:hAnsi="Times New Roman" w:cs="Times New Roman"/>
          <w:iCs/>
          <w:sz w:val="24"/>
          <w:szCs w:val="24"/>
        </w:rPr>
        <w:t>bodu</w:t>
      </w:r>
      <w:r w:rsidR="00FE56B6" w:rsidRPr="00DE06F1">
        <w:rPr>
          <w:rFonts w:ascii="Times New Roman" w:eastAsia="Calibri" w:hAnsi="Times New Roman" w:cs="Times New Roman"/>
          <w:iCs/>
          <w:sz w:val="24"/>
          <w:szCs w:val="24"/>
        </w:rPr>
        <w:t xml:space="preserve"> pro elektrická vozidla, nestanovuje také, o jak</w:t>
      </w:r>
      <w:r w:rsidR="009954F4" w:rsidRPr="00DE06F1">
        <w:rPr>
          <w:rFonts w:ascii="Times New Roman" w:eastAsia="Calibri" w:hAnsi="Times New Roman" w:cs="Times New Roman"/>
          <w:iCs/>
          <w:sz w:val="24"/>
          <w:szCs w:val="24"/>
        </w:rPr>
        <w:t>ý</w:t>
      </w:r>
      <w:r w:rsidR="00FE56B6" w:rsidRPr="00DE06F1">
        <w:rPr>
          <w:rFonts w:ascii="Times New Roman" w:eastAsia="Calibri" w:hAnsi="Times New Roman" w:cs="Times New Roman"/>
          <w:iCs/>
          <w:sz w:val="24"/>
          <w:szCs w:val="24"/>
        </w:rPr>
        <w:t xml:space="preserve"> dobíjecí </w:t>
      </w:r>
      <w:r w:rsidR="009954F4" w:rsidRPr="00DE06F1">
        <w:rPr>
          <w:rFonts w:ascii="Times New Roman" w:eastAsia="Calibri" w:hAnsi="Times New Roman" w:cs="Times New Roman"/>
          <w:iCs/>
          <w:sz w:val="24"/>
          <w:szCs w:val="24"/>
        </w:rPr>
        <w:t>bod</w:t>
      </w:r>
      <w:r w:rsidR="00FE56B6" w:rsidRPr="00DE06F1">
        <w:rPr>
          <w:rFonts w:ascii="Times New Roman" w:eastAsia="Calibri" w:hAnsi="Times New Roman" w:cs="Times New Roman"/>
          <w:iCs/>
          <w:sz w:val="24"/>
          <w:szCs w:val="24"/>
        </w:rPr>
        <w:t xml:space="preserve"> se má jednat, ani neurčuje přesnou polohu jeho umístění.</w:t>
      </w:r>
    </w:p>
    <w:p w14:paraId="06D7E2FA" w14:textId="0C3A5623" w:rsidR="00EC5091" w:rsidRPr="00DE06F1" w:rsidRDefault="00EC5091" w:rsidP="00A11E99">
      <w:pPr>
        <w:tabs>
          <w:tab w:val="left" w:pos="357"/>
        </w:tabs>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Užitý </w:t>
      </w:r>
      <w:r w:rsidR="001027BF" w:rsidRPr="00DE06F1">
        <w:rPr>
          <w:rFonts w:ascii="Times New Roman" w:eastAsia="Calibri" w:hAnsi="Times New Roman" w:cs="Times New Roman"/>
          <w:iCs/>
          <w:sz w:val="24"/>
          <w:szCs w:val="24"/>
        </w:rPr>
        <w:t>výraz fyzicky sousedí“ v odst. 1 písm. b)</w:t>
      </w:r>
      <w:r w:rsidRPr="00DE06F1">
        <w:rPr>
          <w:rFonts w:ascii="Times New Roman" w:eastAsia="Calibri" w:hAnsi="Times New Roman" w:cs="Times New Roman"/>
          <w:iCs/>
          <w:sz w:val="24"/>
          <w:szCs w:val="24"/>
        </w:rPr>
        <w:t xml:space="preserve"> </w:t>
      </w:r>
      <w:r w:rsidR="001027BF" w:rsidRPr="00DE06F1">
        <w:rPr>
          <w:rFonts w:ascii="Times New Roman" w:eastAsia="Calibri" w:hAnsi="Times New Roman" w:cs="Times New Roman"/>
          <w:iCs/>
          <w:sz w:val="24"/>
          <w:szCs w:val="24"/>
        </w:rPr>
        <w:t>není myšlen ve smyslu nedílné součásti budovy, přímého propojení, styku staveb nebo pozemků evidovaných v katastru nemovitosti, nevyjadřuje ani konkrétní vzdálenost, ale jedná se o spojení se stavbou budovy pro zajištění plnění požadavku potřebného počtu stání dopravy v klidu.</w:t>
      </w:r>
    </w:p>
    <w:p w14:paraId="259D4161" w14:textId="697FE615" w:rsidR="00FE56B6" w:rsidRPr="00DE06F1" w:rsidRDefault="002D0454" w:rsidP="00A11E99">
      <w:pPr>
        <w:tabs>
          <w:tab w:val="left" w:pos="357"/>
        </w:tabs>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 odst. 2</w:t>
      </w:r>
      <w:r w:rsidRPr="00DE06F1">
        <w:rPr>
          <w:rFonts w:ascii="Times New Roman" w:eastAsia="Calibri" w:hAnsi="Times New Roman" w:cs="Times New Roman"/>
          <w:iCs/>
          <w:sz w:val="24"/>
          <w:szCs w:val="24"/>
        </w:rPr>
        <w:t xml:space="preserve"> </w:t>
      </w:r>
      <w:r w:rsidR="001F4412" w:rsidRPr="00DE06F1">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 xml:space="preserve"> </w:t>
      </w:r>
      <w:r w:rsidR="003A5FCE" w:rsidRPr="00DE06F1">
        <w:rPr>
          <w:rFonts w:ascii="Times New Roman" w:eastAsia="Calibri" w:hAnsi="Times New Roman" w:cs="Times New Roman"/>
          <w:iCs/>
          <w:sz w:val="24"/>
          <w:szCs w:val="24"/>
        </w:rPr>
        <w:t>Ustanovení se v</w:t>
      </w:r>
      <w:r w:rsidR="001F4412" w:rsidRPr="00DE06F1">
        <w:rPr>
          <w:rFonts w:ascii="Times New Roman" w:eastAsia="Calibri" w:hAnsi="Times New Roman" w:cs="Times New Roman"/>
          <w:iCs/>
          <w:sz w:val="24"/>
          <w:szCs w:val="24"/>
        </w:rPr>
        <w:t xml:space="preserve">ztahuje na </w:t>
      </w:r>
      <w:r w:rsidR="00FE56B6" w:rsidRPr="00DE06F1">
        <w:rPr>
          <w:rFonts w:ascii="Times New Roman" w:eastAsia="Calibri" w:hAnsi="Times New Roman" w:cs="Times New Roman"/>
          <w:iCs/>
          <w:sz w:val="24"/>
          <w:szCs w:val="24"/>
        </w:rPr>
        <w:t>stavby pro bydlení s vyšším počtem stáním než 10</w:t>
      </w:r>
      <w:r w:rsidR="001F4412" w:rsidRPr="00DE06F1">
        <w:rPr>
          <w:rFonts w:ascii="Times New Roman" w:eastAsia="Calibri" w:hAnsi="Times New Roman" w:cs="Times New Roman"/>
          <w:iCs/>
          <w:sz w:val="24"/>
          <w:szCs w:val="24"/>
        </w:rPr>
        <w:t>, kdy je</w:t>
      </w:r>
      <w:r w:rsidR="00FE56B6" w:rsidRPr="00DE06F1">
        <w:rPr>
          <w:rFonts w:ascii="Times New Roman" w:eastAsia="Calibri" w:hAnsi="Times New Roman" w:cs="Times New Roman"/>
          <w:iCs/>
          <w:sz w:val="24"/>
          <w:szCs w:val="24"/>
        </w:rPr>
        <w:t xml:space="preserve"> požadováno navrhnout </w:t>
      </w:r>
      <w:proofErr w:type="spellStart"/>
      <w:r w:rsidR="00FE56B6" w:rsidRPr="00DE06F1">
        <w:rPr>
          <w:rFonts w:ascii="Times New Roman" w:eastAsia="Calibri" w:hAnsi="Times New Roman" w:cs="Times New Roman"/>
          <w:iCs/>
          <w:sz w:val="24"/>
          <w:szCs w:val="24"/>
        </w:rPr>
        <w:t>kabelovody</w:t>
      </w:r>
      <w:proofErr w:type="spellEnd"/>
      <w:r w:rsidR="00FE56B6" w:rsidRPr="00DE06F1">
        <w:rPr>
          <w:rFonts w:ascii="Times New Roman" w:eastAsia="Calibri" w:hAnsi="Times New Roman" w:cs="Times New Roman"/>
          <w:iCs/>
          <w:sz w:val="24"/>
          <w:szCs w:val="24"/>
        </w:rPr>
        <w:t xml:space="preserve"> jako přípravu pro budoucí uložení elektrických kabelů bez bližší specifikace pro pozdější možnou instalaci dobíjecíh</w:t>
      </w:r>
      <w:r w:rsidR="009954F4" w:rsidRPr="00DE06F1">
        <w:rPr>
          <w:rFonts w:ascii="Times New Roman" w:eastAsia="Calibri" w:hAnsi="Times New Roman" w:cs="Times New Roman"/>
          <w:iCs/>
          <w:sz w:val="24"/>
          <w:szCs w:val="24"/>
        </w:rPr>
        <w:t>o</w:t>
      </w:r>
      <w:r w:rsidR="00FE56B6" w:rsidRPr="00DE06F1">
        <w:rPr>
          <w:rFonts w:ascii="Times New Roman" w:eastAsia="Calibri" w:hAnsi="Times New Roman" w:cs="Times New Roman"/>
          <w:iCs/>
          <w:sz w:val="24"/>
          <w:szCs w:val="24"/>
        </w:rPr>
        <w:t xml:space="preserve"> </w:t>
      </w:r>
      <w:r w:rsidR="009954F4" w:rsidRPr="00DE06F1">
        <w:rPr>
          <w:rFonts w:ascii="Times New Roman" w:eastAsia="Calibri" w:hAnsi="Times New Roman" w:cs="Times New Roman"/>
          <w:iCs/>
          <w:sz w:val="24"/>
          <w:szCs w:val="24"/>
        </w:rPr>
        <w:t>bodu</w:t>
      </w:r>
      <w:r w:rsidR="00FE56B6" w:rsidRPr="00DE06F1">
        <w:rPr>
          <w:rFonts w:ascii="Times New Roman" w:eastAsia="Calibri" w:hAnsi="Times New Roman" w:cs="Times New Roman"/>
          <w:iCs/>
          <w:sz w:val="24"/>
          <w:szCs w:val="24"/>
        </w:rPr>
        <w:t xml:space="preserve"> pro elektrická vozidla pro každé parkovací místo. Nepožaduje se zajistit vybudování dobíjecíh</w:t>
      </w:r>
      <w:r w:rsidR="009954F4" w:rsidRPr="00DE06F1">
        <w:rPr>
          <w:rFonts w:ascii="Times New Roman" w:eastAsia="Calibri" w:hAnsi="Times New Roman" w:cs="Times New Roman"/>
          <w:iCs/>
          <w:sz w:val="24"/>
          <w:szCs w:val="24"/>
        </w:rPr>
        <w:t>o</w:t>
      </w:r>
      <w:r w:rsidR="00FE56B6" w:rsidRPr="00DE06F1">
        <w:rPr>
          <w:rFonts w:ascii="Times New Roman" w:eastAsia="Calibri" w:hAnsi="Times New Roman" w:cs="Times New Roman"/>
          <w:iCs/>
          <w:sz w:val="24"/>
          <w:szCs w:val="24"/>
        </w:rPr>
        <w:t xml:space="preserve"> </w:t>
      </w:r>
      <w:r w:rsidR="009954F4" w:rsidRPr="00DE06F1">
        <w:rPr>
          <w:rFonts w:ascii="Times New Roman" w:eastAsia="Calibri" w:hAnsi="Times New Roman" w:cs="Times New Roman"/>
          <w:iCs/>
          <w:sz w:val="24"/>
          <w:szCs w:val="24"/>
        </w:rPr>
        <w:t>bodu</w:t>
      </w:r>
      <w:r w:rsidR="00FE56B6" w:rsidRPr="00DE06F1">
        <w:rPr>
          <w:rFonts w:ascii="Times New Roman" w:eastAsia="Calibri" w:hAnsi="Times New Roman" w:cs="Times New Roman"/>
          <w:iCs/>
          <w:sz w:val="24"/>
          <w:szCs w:val="24"/>
        </w:rPr>
        <w:t>.</w:t>
      </w:r>
    </w:p>
    <w:p w14:paraId="1540D4F4" w14:textId="7968BDE4" w:rsidR="00FE56B6" w:rsidRPr="00DE06F1" w:rsidRDefault="00714786" w:rsidP="00A11E99">
      <w:pPr>
        <w:tabs>
          <w:tab w:val="left" w:pos="357"/>
        </w:tabs>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lastRenderedPageBreak/>
        <w:t>K odst. 3</w:t>
      </w:r>
      <w:r w:rsidRPr="00DE06F1">
        <w:rPr>
          <w:rFonts w:ascii="Times New Roman" w:eastAsia="Calibri" w:hAnsi="Times New Roman" w:cs="Times New Roman"/>
          <w:iCs/>
          <w:sz w:val="24"/>
          <w:szCs w:val="24"/>
        </w:rPr>
        <w:t xml:space="preserve"> – </w:t>
      </w:r>
      <w:r w:rsidR="003A5FCE" w:rsidRPr="00DE06F1">
        <w:rPr>
          <w:rFonts w:ascii="Times New Roman" w:eastAsia="Calibri" w:hAnsi="Times New Roman" w:cs="Times New Roman"/>
          <w:iCs/>
          <w:sz w:val="24"/>
          <w:szCs w:val="24"/>
        </w:rPr>
        <w:t>Jedná se o úlevové ustanovení související s ekonomickou náročností stavby, kdy je konkrétně definováno, že p</w:t>
      </w:r>
      <w:r w:rsidR="00AB0533" w:rsidRPr="00DE06F1">
        <w:rPr>
          <w:rFonts w:ascii="Times New Roman" w:eastAsia="Calibri" w:hAnsi="Times New Roman" w:cs="Times New Roman"/>
          <w:iCs/>
          <w:sz w:val="24"/>
          <w:szCs w:val="24"/>
        </w:rPr>
        <w:t xml:space="preserve">ožadavky </w:t>
      </w:r>
      <w:r w:rsidR="003A5FCE" w:rsidRPr="00DE06F1">
        <w:rPr>
          <w:rFonts w:ascii="Times New Roman" w:eastAsia="Calibri" w:hAnsi="Times New Roman" w:cs="Times New Roman"/>
          <w:iCs/>
          <w:sz w:val="24"/>
          <w:szCs w:val="24"/>
        </w:rPr>
        <w:t xml:space="preserve">tohoto ustanovení </w:t>
      </w:r>
      <w:r w:rsidR="00AB0533" w:rsidRPr="00DE06F1">
        <w:rPr>
          <w:rFonts w:ascii="Times New Roman" w:eastAsia="Calibri" w:hAnsi="Times New Roman" w:cs="Times New Roman"/>
          <w:iCs/>
          <w:sz w:val="24"/>
          <w:szCs w:val="24"/>
        </w:rPr>
        <w:t xml:space="preserve">se neuplatní u </w:t>
      </w:r>
      <w:r w:rsidR="00FE56B6" w:rsidRPr="00DE06F1">
        <w:rPr>
          <w:rFonts w:ascii="Times New Roman" w:eastAsia="Calibri" w:hAnsi="Times New Roman" w:cs="Times New Roman"/>
          <w:iCs/>
          <w:sz w:val="24"/>
          <w:szCs w:val="24"/>
        </w:rPr>
        <w:t>změny dokončené stavby, pokud náklady na instalaci dobíjecí</w:t>
      </w:r>
      <w:r w:rsidR="009954F4" w:rsidRPr="00DE06F1">
        <w:rPr>
          <w:rFonts w:ascii="Times New Roman" w:eastAsia="Calibri" w:hAnsi="Times New Roman" w:cs="Times New Roman"/>
          <w:iCs/>
          <w:sz w:val="24"/>
          <w:szCs w:val="24"/>
        </w:rPr>
        <w:t>ho</w:t>
      </w:r>
      <w:r w:rsidR="00FE56B6" w:rsidRPr="00DE06F1">
        <w:rPr>
          <w:rFonts w:ascii="Times New Roman" w:eastAsia="Calibri" w:hAnsi="Times New Roman" w:cs="Times New Roman"/>
          <w:iCs/>
          <w:sz w:val="24"/>
          <w:szCs w:val="24"/>
        </w:rPr>
        <w:t xml:space="preserve"> </w:t>
      </w:r>
      <w:r w:rsidR="009954F4" w:rsidRPr="00DE06F1">
        <w:rPr>
          <w:rFonts w:ascii="Times New Roman" w:eastAsia="Calibri" w:hAnsi="Times New Roman" w:cs="Times New Roman"/>
          <w:iCs/>
          <w:sz w:val="24"/>
          <w:szCs w:val="24"/>
        </w:rPr>
        <w:t>bodu</w:t>
      </w:r>
      <w:r w:rsidR="00FE56B6" w:rsidRPr="00DE06F1">
        <w:rPr>
          <w:rFonts w:ascii="Times New Roman" w:eastAsia="Calibri" w:hAnsi="Times New Roman" w:cs="Times New Roman"/>
          <w:iCs/>
          <w:sz w:val="24"/>
          <w:szCs w:val="24"/>
        </w:rPr>
        <w:t xml:space="preserve"> a elektrických rozvodů přesahují 7 % celkových nákladů na změnu dokončené stavby. </w:t>
      </w:r>
    </w:p>
    <w:p w14:paraId="23FF50E7" w14:textId="77777777" w:rsidR="00166F3B" w:rsidRPr="00DE06F1" w:rsidRDefault="00166F3B" w:rsidP="00A11E99">
      <w:pPr>
        <w:spacing w:before="120" w:after="0" w:line="240" w:lineRule="auto"/>
        <w:jc w:val="both"/>
        <w:rPr>
          <w:rFonts w:ascii="Times New Roman" w:eastAsia="Calibri" w:hAnsi="Times New Roman" w:cs="Times New Roman"/>
          <w:b/>
          <w:iCs/>
          <w:sz w:val="24"/>
        </w:rPr>
      </w:pPr>
    </w:p>
    <w:p w14:paraId="7448B122" w14:textId="4AB806BE" w:rsidR="00E7723F" w:rsidRPr="00DE06F1" w:rsidRDefault="00E7723F" w:rsidP="00A11E99">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 6</w:t>
      </w:r>
      <w:r w:rsidR="00B242AC" w:rsidRPr="00DE06F1">
        <w:rPr>
          <w:rFonts w:ascii="Times New Roman" w:eastAsia="Calibri" w:hAnsi="Times New Roman" w:cs="Times New Roman"/>
          <w:b/>
          <w:iCs/>
          <w:sz w:val="24"/>
        </w:rPr>
        <w:t>3</w:t>
      </w:r>
      <w:r w:rsidR="00FE56B6" w:rsidRPr="00DE06F1">
        <w:rPr>
          <w:rFonts w:ascii="Times New Roman" w:eastAsia="Calibri" w:hAnsi="Times New Roman" w:cs="Times New Roman"/>
          <w:b/>
          <w:iCs/>
          <w:sz w:val="24"/>
        </w:rPr>
        <w:t xml:space="preserve"> </w:t>
      </w:r>
      <w:r w:rsidR="001875D7" w:rsidRPr="00DE06F1">
        <w:rPr>
          <w:rFonts w:ascii="Times New Roman" w:eastAsia="Calibri" w:hAnsi="Times New Roman" w:cs="Times New Roman"/>
          <w:b/>
          <w:iCs/>
          <w:sz w:val="24"/>
        </w:rPr>
        <w:t>Přístupnost čerpací stanice a veřejně přístupného dobíjecího bodu</w:t>
      </w:r>
    </w:p>
    <w:p w14:paraId="35AEB94A" w14:textId="016C687F" w:rsidR="00162710" w:rsidRPr="00DE06F1" w:rsidRDefault="00162710" w:rsidP="00A11E99">
      <w:pPr>
        <w:spacing w:before="120" w:after="0" w:line="240" w:lineRule="auto"/>
        <w:jc w:val="both"/>
        <w:rPr>
          <w:rFonts w:ascii="Times New Roman" w:eastAsiaTheme="minorEastAsia" w:hAnsi="Times New Roman" w:cs="Times New Roman"/>
          <w:iCs/>
          <w:sz w:val="24"/>
          <w:szCs w:val="24"/>
        </w:rPr>
      </w:pPr>
      <w:r w:rsidRPr="00DE06F1">
        <w:rPr>
          <w:rFonts w:ascii="Times New Roman" w:eastAsiaTheme="minorEastAsia" w:hAnsi="Times New Roman" w:cs="Times New Roman"/>
          <w:iCs/>
          <w:sz w:val="24"/>
          <w:szCs w:val="24"/>
        </w:rPr>
        <w:t>Ustanovení definuje parametry pro přístupnost osob s omezenou schopností pohybu nebo orientace</w:t>
      </w:r>
      <w:r w:rsidR="00397086" w:rsidRPr="00DE06F1">
        <w:rPr>
          <w:rFonts w:ascii="Times New Roman" w:eastAsiaTheme="minorEastAsia" w:hAnsi="Times New Roman" w:cs="Times New Roman"/>
          <w:iCs/>
          <w:sz w:val="24"/>
          <w:szCs w:val="24"/>
        </w:rPr>
        <w:t>.</w:t>
      </w:r>
    </w:p>
    <w:p w14:paraId="42ADC9F1" w14:textId="4F9FBC8D" w:rsidR="00FE56B6" w:rsidRPr="00DE06F1" w:rsidRDefault="00FE56B6" w:rsidP="00A11E99">
      <w:pPr>
        <w:spacing w:before="120" w:after="0" w:line="240" w:lineRule="auto"/>
        <w:jc w:val="both"/>
        <w:rPr>
          <w:rFonts w:ascii="Times New Roman" w:eastAsia="Calibri" w:hAnsi="Times New Roman" w:cs="Times New Roman"/>
          <w:iCs/>
          <w:sz w:val="24"/>
          <w:szCs w:val="24"/>
        </w:rPr>
      </w:pPr>
      <w:r w:rsidRPr="00DE06F1">
        <w:rPr>
          <w:rFonts w:ascii="Times New Roman" w:eastAsiaTheme="minorEastAsia" w:hAnsi="Times New Roman" w:cs="Times New Roman"/>
          <w:iCs/>
          <w:sz w:val="24"/>
          <w:szCs w:val="24"/>
          <w:u w:val="single"/>
        </w:rPr>
        <w:t>K odst. 1</w:t>
      </w:r>
      <w:r w:rsidRPr="00DE06F1">
        <w:rPr>
          <w:rFonts w:ascii="Times New Roman" w:eastAsiaTheme="minorEastAsia" w:hAnsi="Times New Roman" w:cs="Times New Roman"/>
          <w:iCs/>
          <w:sz w:val="24"/>
          <w:szCs w:val="24"/>
        </w:rPr>
        <w:t xml:space="preserve"> </w:t>
      </w:r>
      <w:r w:rsidR="00397199" w:rsidRPr="00DE06F1">
        <w:rPr>
          <w:rFonts w:ascii="Times New Roman" w:eastAsiaTheme="minorEastAsia" w:hAnsi="Times New Roman" w:cs="Times New Roman"/>
          <w:iCs/>
          <w:sz w:val="24"/>
          <w:szCs w:val="24"/>
        </w:rPr>
        <w:t>–</w:t>
      </w:r>
      <w:r w:rsidRPr="00DE06F1">
        <w:rPr>
          <w:rFonts w:ascii="Times New Roman" w:eastAsiaTheme="minorEastAsia" w:hAnsi="Times New Roman" w:cs="Times New Roman"/>
          <w:iCs/>
          <w:sz w:val="24"/>
          <w:szCs w:val="24"/>
        </w:rPr>
        <w:t xml:space="preserve"> </w:t>
      </w:r>
      <w:r w:rsidR="00397086" w:rsidRPr="00DE06F1">
        <w:rPr>
          <w:rFonts w:ascii="Times New Roman" w:eastAsiaTheme="minorEastAsia" w:hAnsi="Times New Roman" w:cs="Times New Roman"/>
          <w:iCs/>
          <w:sz w:val="24"/>
          <w:szCs w:val="24"/>
        </w:rPr>
        <w:t xml:space="preserve">Odstavec stanoví, že </w:t>
      </w:r>
      <w:r w:rsidR="0027471F" w:rsidRPr="00DE06F1">
        <w:rPr>
          <w:rFonts w:ascii="Times New Roman" w:eastAsiaTheme="minorEastAsia" w:hAnsi="Times New Roman" w:cs="Times New Roman"/>
          <w:iCs/>
          <w:sz w:val="24"/>
          <w:szCs w:val="24"/>
        </w:rPr>
        <w:t>u čerpacích stanic musí být zajištěno čerpání paliva pro osoby s omezenou schopností pohybu nebo orientace. Ustanovení nestanoví přesný počet stojanů, které čerpání paliv pro osoby s omezenou schopností pohybu nebo orientace umožní, z uvedeného vyplývá, že uvedené musí umožňovat alespoň jeden stojan.</w:t>
      </w:r>
    </w:p>
    <w:p w14:paraId="35B56118" w14:textId="233485D0" w:rsidR="00FE56B6" w:rsidRPr="00DE06F1" w:rsidRDefault="00FE56B6" w:rsidP="00A11E99">
      <w:pPr>
        <w:spacing w:before="120" w:after="0" w:line="240" w:lineRule="auto"/>
        <w:jc w:val="both"/>
        <w:rPr>
          <w:rFonts w:ascii="Times New Roman" w:eastAsia="Calibri" w:hAnsi="Times New Roman" w:cs="Times New Roman"/>
          <w:iCs/>
          <w:sz w:val="24"/>
          <w:szCs w:val="24"/>
        </w:rPr>
      </w:pPr>
      <w:r w:rsidRPr="00DE06F1">
        <w:rPr>
          <w:rFonts w:ascii="Times New Roman" w:eastAsiaTheme="minorEastAsia" w:hAnsi="Times New Roman" w:cs="Times New Roman"/>
          <w:iCs/>
          <w:sz w:val="24"/>
          <w:szCs w:val="24"/>
          <w:u w:val="single"/>
        </w:rPr>
        <w:t xml:space="preserve">K odst. </w:t>
      </w:r>
      <w:r w:rsidR="00C34A4E" w:rsidRPr="00DE06F1">
        <w:rPr>
          <w:rFonts w:ascii="Times New Roman" w:eastAsiaTheme="minorEastAsia" w:hAnsi="Times New Roman" w:cs="Times New Roman"/>
          <w:iCs/>
          <w:sz w:val="24"/>
          <w:szCs w:val="24"/>
          <w:u w:val="single"/>
        </w:rPr>
        <w:t>2</w:t>
      </w:r>
      <w:r w:rsidRPr="00DE06F1">
        <w:rPr>
          <w:rFonts w:ascii="Times New Roman" w:eastAsiaTheme="minorEastAsia" w:hAnsi="Times New Roman" w:cs="Times New Roman"/>
          <w:iCs/>
          <w:sz w:val="24"/>
          <w:szCs w:val="24"/>
        </w:rPr>
        <w:t xml:space="preserve"> </w:t>
      </w:r>
      <w:r w:rsidR="00397199" w:rsidRPr="00DE06F1">
        <w:rPr>
          <w:rFonts w:ascii="Times New Roman" w:eastAsiaTheme="minorEastAsia" w:hAnsi="Times New Roman" w:cs="Times New Roman"/>
          <w:iCs/>
          <w:sz w:val="24"/>
          <w:szCs w:val="24"/>
        </w:rPr>
        <w:t>–</w:t>
      </w:r>
      <w:r w:rsidRPr="00DE06F1">
        <w:rPr>
          <w:rFonts w:ascii="Times New Roman" w:eastAsiaTheme="minorEastAsia" w:hAnsi="Times New Roman" w:cs="Times New Roman"/>
          <w:iCs/>
          <w:sz w:val="24"/>
          <w:szCs w:val="24"/>
        </w:rPr>
        <w:t xml:space="preserve"> </w:t>
      </w:r>
      <w:r w:rsidR="0027471F" w:rsidRPr="00DE06F1">
        <w:rPr>
          <w:rFonts w:ascii="Times New Roman" w:eastAsiaTheme="minorEastAsia" w:hAnsi="Times New Roman" w:cs="Times New Roman"/>
          <w:iCs/>
          <w:sz w:val="24"/>
          <w:szCs w:val="24"/>
        </w:rPr>
        <w:t xml:space="preserve">Ustanovení navazuje na čl. 14 nařízení EU o zavádění infrastruktury pro alternativní paliva (AFIR), který ukládá povinnost jednotlivým státům přijmout opatření, aby „veřejně přístupné dobíjecí body a výdejní stojany pro alternativní paliva byly přístupné starším osobám, osobám s omezenou schopností pohybu a orientace a osobám se zdravotním postižením v souladu s požadavky na přístupnost stanovenými ve směrnici (EU) 2019/882“. V případě dobíjecích parků tvořených dvěma a více dobíjecími </w:t>
      </w:r>
      <w:r w:rsidR="009954F4" w:rsidRPr="00DE06F1">
        <w:rPr>
          <w:rFonts w:ascii="Times New Roman" w:eastAsiaTheme="minorEastAsia" w:hAnsi="Times New Roman" w:cs="Times New Roman"/>
          <w:iCs/>
          <w:sz w:val="24"/>
          <w:szCs w:val="24"/>
        </w:rPr>
        <w:t>body</w:t>
      </w:r>
      <w:r w:rsidR="0027471F" w:rsidRPr="00DE06F1">
        <w:rPr>
          <w:rFonts w:ascii="Times New Roman" w:eastAsiaTheme="minorEastAsia" w:hAnsi="Times New Roman" w:cs="Times New Roman"/>
          <w:iCs/>
          <w:sz w:val="24"/>
          <w:szCs w:val="24"/>
        </w:rPr>
        <w:t xml:space="preserve"> stanoví ustanovení poměr počtu dobíjecích bodů, které musí být přístupné, jelikož není nutné trvat na přístupnosti všech dobíjecích bodů, nýbrž musí být pouze zajištěno, aby osoby s omezenou schopností pohybu nebo orientace měli možnost dobíj</w:t>
      </w:r>
      <w:r w:rsidR="009954F4" w:rsidRPr="00DE06F1">
        <w:rPr>
          <w:rFonts w:ascii="Times New Roman" w:eastAsiaTheme="minorEastAsia" w:hAnsi="Times New Roman" w:cs="Times New Roman"/>
          <w:iCs/>
          <w:sz w:val="24"/>
          <w:szCs w:val="24"/>
        </w:rPr>
        <w:t>ecí</w:t>
      </w:r>
      <w:r w:rsidR="0027471F" w:rsidRPr="00DE06F1">
        <w:rPr>
          <w:rFonts w:ascii="Times New Roman" w:eastAsiaTheme="minorEastAsia" w:hAnsi="Times New Roman" w:cs="Times New Roman"/>
          <w:iCs/>
          <w:sz w:val="24"/>
          <w:szCs w:val="24"/>
        </w:rPr>
        <w:t xml:space="preserve"> </w:t>
      </w:r>
      <w:r w:rsidR="009954F4" w:rsidRPr="00DE06F1">
        <w:rPr>
          <w:rFonts w:ascii="Times New Roman" w:eastAsiaTheme="minorEastAsia" w:hAnsi="Times New Roman" w:cs="Times New Roman"/>
          <w:iCs/>
          <w:sz w:val="24"/>
          <w:szCs w:val="24"/>
        </w:rPr>
        <w:t>body</w:t>
      </w:r>
      <w:r w:rsidR="0027471F" w:rsidRPr="00DE06F1">
        <w:rPr>
          <w:rFonts w:ascii="Times New Roman" w:eastAsiaTheme="minorEastAsia" w:hAnsi="Times New Roman" w:cs="Times New Roman"/>
          <w:iCs/>
          <w:sz w:val="24"/>
          <w:szCs w:val="24"/>
        </w:rPr>
        <w:t xml:space="preserve"> užít. </w:t>
      </w:r>
      <w:r w:rsidR="00F0633E" w:rsidRPr="00DE06F1">
        <w:rPr>
          <w:rFonts w:ascii="Times New Roman" w:eastAsiaTheme="minorEastAsia" w:hAnsi="Times New Roman" w:cs="Times New Roman"/>
          <w:iCs/>
          <w:sz w:val="24"/>
          <w:szCs w:val="24"/>
        </w:rPr>
        <w:t xml:space="preserve">Procentuální hodnota je pak stanovena s ohledem na počty vyhrazených míst, které je nutné zřídit pro osoby s omezenou schopností pohybu nebo orientace. </w:t>
      </w:r>
      <w:r w:rsidR="00273E7D">
        <w:rPr>
          <w:rFonts w:ascii="Times New Roman" w:eastAsiaTheme="minorEastAsia" w:hAnsi="Times New Roman" w:cs="Times New Roman"/>
          <w:iCs/>
          <w:sz w:val="24"/>
          <w:szCs w:val="24"/>
        </w:rPr>
        <w:t>Například</w:t>
      </w:r>
      <w:r w:rsidR="00F0633E" w:rsidRPr="00DE06F1">
        <w:rPr>
          <w:rFonts w:ascii="Times New Roman" w:eastAsiaTheme="minorEastAsia" w:hAnsi="Times New Roman" w:cs="Times New Roman"/>
          <w:iCs/>
          <w:sz w:val="24"/>
          <w:szCs w:val="24"/>
        </w:rPr>
        <w:t xml:space="preserve"> u </w:t>
      </w:r>
      <w:r w:rsidR="00762980" w:rsidRPr="00DE06F1">
        <w:rPr>
          <w:rFonts w:ascii="Times New Roman" w:eastAsiaTheme="minorEastAsia" w:hAnsi="Times New Roman" w:cs="Times New Roman"/>
          <w:iCs/>
          <w:sz w:val="24"/>
          <w:szCs w:val="24"/>
        </w:rPr>
        <w:t>stavby,</w:t>
      </w:r>
      <w:r w:rsidR="00F0633E" w:rsidRPr="00DE06F1">
        <w:rPr>
          <w:rFonts w:ascii="Times New Roman" w:eastAsiaTheme="minorEastAsia" w:hAnsi="Times New Roman" w:cs="Times New Roman"/>
          <w:iCs/>
          <w:sz w:val="24"/>
          <w:szCs w:val="24"/>
        </w:rPr>
        <w:t xml:space="preserve"> u níž je navrhováno 100 parkovacích míst, je navrhováno </w:t>
      </w:r>
      <w:r w:rsidR="00E01DB6">
        <w:rPr>
          <w:rFonts w:ascii="Times New Roman" w:eastAsiaTheme="minorEastAsia" w:hAnsi="Times New Roman" w:cs="Times New Roman"/>
          <w:iCs/>
          <w:sz w:val="24"/>
          <w:szCs w:val="24"/>
        </w:rPr>
        <w:t xml:space="preserve">nejméně </w:t>
      </w:r>
      <w:r w:rsidR="00F0633E" w:rsidRPr="00DE06F1">
        <w:rPr>
          <w:rFonts w:ascii="Times New Roman" w:eastAsiaTheme="minorEastAsia" w:hAnsi="Times New Roman" w:cs="Times New Roman"/>
          <w:iCs/>
          <w:sz w:val="24"/>
          <w:szCs w:val="24"/>
        </w:rPr>
        <w:t xml:space="preserve">5 stání vyhrazených, která všechna budou muset být vybavena veřejně přístupnou dobíjecí stanicí. </w:t>
      </w:r>
    </w:p>
    <w:p w14:paraId="21615B80" w14:textId="77777777" w:rsidR="008051F7" w:rsidRPr="00DE06F1" w:rsidRDefault="008051F7" w:rsidP="00C36308">
      <w:pPr>
        <w:spacing w:before="120" w:after="0" w:line="240" w:lineRule="auto"/>
        <w:jc w:val="both"/>
        <w:rPr>
          <w:rFonts w:ascii="Times New Roman" w:eastAsia="Calibri" w:hAnsi="Times New Roman" w:cs="Times New Roman"/>
          <w:b/>
          <w:iCs/>
          <w:sz w:val="24"/>
        </w:rPr>
      </w:pPr>
    </w:p>
    <w:p w14:paraId="0A465F23" w14:textId="0B64496C" w:rsidR="000B41D2" w:rsidRPr="00DE06F1" w:rsidRDefault="00FE56B6" w:rsidP="00C36308">
      <w:pPr>
        <w:spacing w:before="120" w:after="0" w:line="240" w:lineRule="auto"/>
        <w:jc w:val="both"/>
        <w:rPr>
          <w:rFonts w:ascii="Times New Roman" w:eastAsia="Calibri" w:hAnsi="Times New Roman" w:cs="Times New Roman"/>
          <w:b/>
          <w:iCs/>
          <w:sz w:val="24"/>
        </w:rPr>
      </w:pPr>
      <w:bookmarkStart w:id="13" w:name="_Hlk149149341"/>
      <w:r w:rsidRPr="00DE06F1">
        <w:rPr>
          <w:rFonts w:ascii="Times New Roman" w:eastAsia="Calibri" w:hAnsi="Times New Roman" w:cs="Times New Roman"/>
          <w:b/>
          <w:iCs/>
          <w:sz w:val="24"/>
        </w:rPr>
        <w:t xml:space="preserve">K Hlavě </w:t>
      </w:r>
      <w:r w:rsidR="00C34A4E" w:rsidRPr="00DE06F1">
        <w:rPr>
          <w:rFonts w:ascii="Times New Roman" w:eastAsia="Calibri" w:hAnsi="Times New Roman" w:cs="Times New Roman"/>
          <w:b/>
          <w:iCs/>
          <w:sz w:val="24"/>
        </w:rPr>
        <w:t>VII</w:t>
      </w:r>
      <w:r w:rsidR="003A53FA" w:rsidRPr="00DE06F1">
        <w:rPr>
          <w:rFonts w:ascii="Times New Roman" w:eastAsia="Calibri" w:hAnsi="Times New Roman" w:cs="Times New Roman"/>
          <w:b/>
          <w:iCs/>
          <w:sz w:val="24"/>
        </w:rPr>
        <w:t xml:space="preserve"> </w:t>
      </w:r>
      <w:r w:rsidRPr="00DE06F1">
        <w:rPr>
          <w:rFonts w:ascii="Times New Roman" w:eastAsia="Calibri" w:hAnsi="Times New Roman" w:cs="Times New Roman"/>
          <w:b/>
          <w:iCs/>
          <w:sz w:val="24"/>
        </w:rPr>
        <w:t>– Vodní díl</w:t>
      </w:r>
      <w:r w:rsidR="003A53FA" w:rsidRPr="00DE06F1">
        <w:rPr>
          <w:rFonts w:ascii="Times New Roman" w:eastAsia="Calibri" w:hAnsi="Times New Roman" w:cs="Times New Roman"/>
          <w:b/>
          <w:iCs/>
          <w:sz w:val="24"/>
        </w:rPr>
        <w:t>o</w:t>
      </w:r>
    </w:p>
    <w:p w14:paraId="6840B7A5" w14:textId="512FE92B" w:rsidR="003276FB" w:rsidRPr="00DE06F1" w:rsidRDefault="003276FB"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Vodní díla jsou definována v § 55 zákona č. 254/2001 Sb., </w:t>
      </w:r>
      <w:r w:rsidR="009508E2">
        <w:rPr>
          <w:rFonts w:ascii="Times New Roman" w:eastAsia="Times New Roman" w:hAnsi="Times New Roman" w:cs="Times New Roman"/>
          <w:iCs/>
          <w:sz w:val="24"/>
          <w:szCs w:val="24"/>
        </w:rPr>
        <w:t>po</w:t>
      </w:r>
      <w:r w:rsidRPr="00DE06F1">
        <w:rPr>
          <w:rFonts w:ascii="Times New Roman" w:eastAsia="Times New Roman" w:hAnsi="Times New Roman" w:cs="Times New Roman"/>
          <w:iCs/>
          <w:sz w:val="24"/>
          <w:szCs w:val="24"/>
        </w:rPr>
        <w:t>dle kterého vodní díla jsou stavby, které slouží ke vzdouvání a zadržování vod, umělému usměrňování odtokového režimu povrchových vod, k ochraně a užívání vod, k nakládání s vodami, ochraně před škodlivými účinky vod, k úpravě vodních poměrů nebo k jiným účelům sledovaným tímto zákonem.</w:t>
      </w:r>
    </w:p>
    <w:p w14:paraId="7FE05407" w14:textId="5EDC4C16" w:rsidR="00850CCC" w:rsidRPr="00DE06F1" w:rsidRDefault="003276FB"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Calibri" w:hAnsi="Times New Roman" w:cs="Times New Roman"/>
          <w:iCs/>
          <w:sz w:val="24"/>
          <w:szCs w:val="24"/>
        </w:rPr>
        <w:t xml:space="preserve">Požadavky na vodní díla uvedené v hlavě VII vychází z vyhlášky č. 590/2002 Sb., </w:t>
      </w:r>
      <w:r w:rsidR="00850CCC" w:rsidRPr="00DE06F1">
        <w:rPr>
          <w:rFonts w:ascii="Times New Roman" w:eastAsia="Calibri" w:hAnsi="Times New Roman" w:cs="Times New Roman"/>
          <w:iCs/>
          <w:sz w:val="24"/>
          <w:szCs w:val="24"/>
        </w:rPr>
        <w:t xml:space="preserve">z vyhlášky č. 239/2017 Sb., </w:t>
      </w:r>
      <w:r w:rsidR="007224C2">
        <w:rPr>
          <w:rFonts w:ascii="Times New Roman" w:eastAsia="Calibri" w:hAnsi="Times New Roman" w:cs="Times New Roman"/>
          <w:iCs/>
          <w:sz w:val="24"/>
          <w:szCs w:val="24"/>
        </w:rPr>
        <w:t>a to z</w:t>
      </w:r>
      <w:r w:rsidR="00D6234F">
        <w:rPr>
          <w:rFonts w:ascii="Times New Roman" w:eastAsia="Calibri" w:hAnsi="Times New Roman" w:cs="Times New Roman"/>
          <w:iCs/>
          <w:sz w:val="24"/>
          <w:szCs w:val="24"/>
        </w:rPr>
        <w:t> </w:t>
      </w:r>
      <w:r w:rsidR="007224C2">
        <w:rPr>
          <w:rFonts w:ascii="Times New Roman" w:eastAsia="Calibri" w:hAnsi="Times New Roman" w:cs="Times New Roman"/>
          <w:iCs/>
          <w:sz w:val="24"/>
          <w:szCs w:val="24"/>
        </w:rPr>
        <w:t>důvodu</w:t>
      </w:r>
      <w:r w:rsidR="00D6234F">
        <w:rPr>
          <w:rFonts w:ascii="Times New Roman" w:eastAsia="Calibri" w:hAnsi="Times New Roman" w:cs="Times New Roman"/>
          <w:iCs/>
          <w:sz w:val="24"/>
          <w:szCs w:val="24"/>
        </w:rPr>
        <w:t xml:space="preserve">, že </w:t>
      </w:r>
      <w:r w:rsidR="00850CCC" w:rsidRPr="00DE06F1">
        <w:rPr>
          <w:rFonts w:ascii="Times New Roman" w:eastAsia="Calibri" w:hAnsi="Times New Roman" w:cs="Times New Roman"/>
          <w:iCs/>
          <w:sz w:val="24"/>
          <w:szCs w:val="24"/>
        </w:rPr>
        <w:t xml:space="preserve">tyto vyhlášky se ruší v souvislosti s rekodifikací veřejného stavebního práva, tj. zákonem č. 283/2021 Sb. a dále </w:t>
      </w:r>
      <w:r w:rsidR="00D6234F">
        <w:rPr>
          <w:rFonts w:ascii="Times New Roman" w:eastAsia="Calibri" w:hAnsi="Times New Roman" w:cs="Times New Roman"/>
          <w:iCs/>
          <w:sz w:val="24"/>
          <w:szCs w:val="24"/>
        </w:rPr>
        <w:t xml:space="preserve">vychází </w:t>
      </w:r>
      <w:r w:rsidRPr="00DE06F1">
        <w:rPr>
          <w:rFonts w:ascii="Times New Roman" w:eastAsia="Calibri" w:hAnsi="Times New Roman" w:cs="Times New Roman"/>
          <w:iCs/>
          <w:sz w:val="24"/>
          <w:szCs w:val="24"/>
        </w:rPr>
        <w:t xml:space="preserve">z vyhlášky </w:t>
      </w:r>
      <w:r w:rsidRPr="00DE06F1">
        <w:rPr>
          <w:rFonts w:ascii="Times New Roman" w:eastAsia="Times New Roman" w:hAnsi="Times New Roman" w:cs="Times New Roman"/>
          <w:iCs/>
          <w:sz w:val="24"/>
          <w:szCs w:val="24"/>
        </w:rPr>
        <w:t>č. 428/2001 Sb.</w:t>
      </w:r>
      <w:r w:rsidR="00026921" w:rsidRPr="00DE06F1">
        <w:rPr>
          <w:rFonts w:ascii="Times New Roman" w:eastAsia="Times New Roman" w:hAnsi="Times New Roman" w:cs="Times New Roman"/>
          <w:iCs/>
          <w:sz w:val="24"/>
          <w:szCs w:val="24"/>
        </w:rPr>
        <w:t xml:space="preserve"> </w:t>
      </w:r>
    </w:p>
    <w:p w14:paraId="65DC54F0" w14:textId="570898F2" w:rsidR="003276FB" w:rsidRPr="00DE06F1" w:rsidRDefault="003276FB"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Calibri" w:hAnsi="Times New Roman" w:cs="Times New Roman"/>
          <w:iCs/>
          <w:sz w:val="24"/>
          <w:szCs w:val="24"/>
        </w:rPr>
        <w:t>Podrobnější požadavky jsou pak uvedeny v příloze č. 10 k této vyhlášce.</w:t>
      </w:r>
    </w:p>
    <w:p w14:paraId="53955D22" w14:textId="63E5469B" w:rsidR="00FE56B6" w:rsidRPr="00DE06F1" w:rsidRDefault="00026921"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Tato</w:t>
      </w:r>
      <w:r w:rsidR="00FE56B6" w:rsidRPr="00DE06F1">
        <w:rPr>
          <w:rFonts w:ascii="Times New Roman" w:eastAsia="Times New Roman" w:hAnsi="Times New Roman" w:cs="Times New Roman"/>
          <w:iCs/>
          <w:sz w:val="24"/>
          <w:szCs w:val="24"/>
        </w:rPr>
        <w:t xml:space="preserve"> vyhlášk</w:t>
      </w:r>
      <w:r w:rsidRPr="00DE06F1">
        <w:rPr>
          <w:rFonts w:ascii="Times New Roman" w:eastAsia="Times New Roman" w:hAnsi="Times New Roman" w:cs="Times New Roman"/>
          <w:iCs/>
          <w:sz w:val="24"/>
          <w:szCs w:val="24"/>
        </w:rPr>
        <w:t>a</w:t>
      </w:r>
      <w:r w:rsidR="00FE56B6" w:rsidRPr="00DE06F1">
        <w:rPr>
          <w:rFonts w:ascii="Times New Roman" w:eastAsia="Times New Roman" w:hAnsi="Times New Roman" w:cs="Times New Roman"/>
          <w:iCs/>
          <w:sz w:val="24"/>
          <w:szCs w:val="24"/>
        </w:rPr>
        <w:t xml:space="preserve"> stanoví základní a technické požadavky na stavby vodních děl, konkrétně na </w:t>
      </w:r>
    </w:p>
    <w:p w14:paraId="2422CA07" w14:textId="05B044D1" w:rsidR="00FE56B6" w:rsidRPr="00DE06F1" w:rsidRDefault="00FE56B6" w:rsidP="00F23581">
      <w:pPr>
        <w:pStyle w:val="Odstavecseseznamem"/>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 xml:space="preserve">přehrady a hráze, </w:t>
      </w:r>
    </w:p>
    <w:p w14:paraId="65AD3EDD"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vodní nádrže a zdrže,</w:t>
      </w:r>
    </w:p>
    <w:p w14:paraId="425199B3"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 xml:space="preserve">jezy, </w:t>
      </w:r>
    </w:p>
    <w:p w14:paraId="4F8233B4"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stavby, kterými se zřizují, upravují nebo mění koryta vodních toků,</w:t>
      </w:r>
    </w:p>
    <w:p w14:paraId="51066BC3"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stavby na ochranu před povodněmi,</w:t>
      </w:r>
    </w:p>
    <w:p w14:paraId="7E60FCD7"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stavby k vodohospodářským melioracím, zavlažování a odvodňování pozemků,</w:t>
      </w:r>
    </w:p>
    <w:p w14:paraId="69D0BE9C"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lastRenderedPageBreak/>
        <w:t>stavby zřizované k plavebním účelům v korytě vodního toku nebo na jeho březích,</w:t>
      </w:r>
    </w:p>
    <w:p w14:paraId="082D6647"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stavby k využití vodní energie a energetického potenciálu,</w:t>
      </w:r>
    </w:p>
    <w:p w14:paraId="50B97215"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stavby odkališť,</w:t>
      </w:r>
    </w:p>
    <w:p w14:paraId="755A639F"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stavby sloužící k pozorování stavu povrchových nebo podzemních vod,</w:t>
      </w:r>
    </w:p>
    <w:p w14:paraId="27ACBC5B"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studny,</w:t>
      </w:r>
    </w:p>
    <w:p w14:paraId="28C2B09F"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hrazení bystřin a strží,</w:t>
      </w:r>
    </w:p>
    <w:p w14:paraId="4FFE9B21" w14:textId="77777777" w:rsidR="00FE56B6" w:rsidRPr="00DE06F1" w:rsidRDefault="00FE56B6" w:rsidP="00F23581">
      <w:pPr>
        <w:numPr>
          <w:ilvl w:val="0"/>
          <w:numId w:val="17"/>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jiné stavby vyžadující povolení k nakládání s vodami.</w:t>
      </w:r>
    </w:p>
    <w:p w14:paraId="759212E2" w14:textId="6FC108EC" w:rsidR="00FE56B6" w:rsidRPr="00DE06F1" w:rsidRDefault="00FE56B6"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Další požadavky na </w:t>
      </w:r>
      <w:r w:rsidR="00A11E99" w:rsidRPr="00DE06F1">
        <w:rPr>
          <w:rFonts w:ascii="Times New Roman" w:eastAsia="Times New Roman" w:hAnsi="Times New Roman" w:cs="Times New Roman"/>
          <w:iCs/>
          <w:sz w:val="24"/>
          <w:szCs w:val="24"/>
        </w:rPr>
        <w:t xml:space="preserve">vodní díla </w:t>
      </w:r>
      <w:r w:rsidR="00162710" w:rsidRPr="00DE06F1">
        <w:rPr>
          <w:rFonts w:ascii="Times New Roman" w:eastAsia="Times New Roman" w:hAnsi="Times New Roman" w:cs="Times New Roman"/>
          <w:iCs/>
          <w:sz w:val="24"/>
          <w:szCs w:val="24"/>
        </w:rPr>
        <w:t xml:space="preserve">pak </w:t>
      </w:r>
      <w:r w:rsidR="00A11E99" w:rsidRPr="00DE06F1">
        <w:rPr>
          <w:rFonts w:ascii="Times New Roman" w:eastAsia="Times New Roman" w:hAnsi="Times New Roman" w:cs="Times New Roman"/>
          <w:iCs/>
          <w:sz w:val="24"/>
          <w:szCs w:val="24"/>
        </w:rPr>
        <w:t xml:space="preserve">stanoví příloha č. </w:t>
      </w:r>
      <w:r w:rsidR="00FD0A29" w:rsidRPr="00DE06F1">
        <w:rPr>
          <w:rFonts w:ascii="Times New Roman" w:eastAsia="Times New Roman" w:hAnsi="Times New Roman" w:cs="Times New Roman"/>
          <w:iCs/>
          <w:sz w:val="24"/>
          <w:szCs w:val="24"/>
        </w:rPr>
        <w:t>8</w:t>
      </w:r>
      <w:r w:rsidRPr="00DE06F1">
        <w:rPr>
          <w:rFonts w:ascii="Times New Roman" w:eastAsia="Times New Roman" w:hAnsi="Times New Roman" w:cs="Times New Roman"/>
          <w:iCs/>
          <w:sz w:val="24"/>
          <w:szCs w:val="24"/>
        </w:rPr>
        <w:t xml:space="preserve"> zejména požadavky </w:t>
      </w:r>
      <w:r w:rsidR="00A14312" w:rsidRPr="00DE06F1">
        <w:rPr>
          <w:rFonts w:ascii="Times New Roman" w:eastAsia="Times New Roman" w:hAnsi="Times New Roman" w:cs="Times New Roman"/>
          <w:iCs/>
          <w:sz w:val="24"/>
          <w:szCs w:val="24"/>
        </w:rPr>
        <w:t>na</w:t>
      </w:r>
    </w:p>
    <w:p w14:paraId="7FEB5664" w14:textId="7A6E4F20" w:rsidR="00FE56B6" w:rsidRPr="00DE06F1" w:rsidRDefault="00FE56B6" w:rsidP="00F23581">
      <w:pPr>
        <w:numPr>
          <w:ilvl w:val="0"/>
          <w:numId w:val="16"/>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zakládání vodních děl,</w:t>
      </w:r>
    </w:p>
    <w:p w14:paraId="025E48EC" w14:textId="74DE6D71" w:rsidR="00FE56B6" w:rsidRPr="00DE06F1" w:rsidRDefault="00FE56B6" w:rsidP="00F23581">
      <w:pPr>
        <w:numPr>
          <w:ilvl w:val="0"/>
          <w:numId w:val="16"/>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 xml:space="preserve">stavební konstrukce vodních děl, </w:t>
      </w:r>
    </w:p>
    <w:p w14:paraId="76202C52" w14:textId="14197AC5" w:rsidR="00FE56B6" w:rsidRPr="00DE06F1" w:rsidRDefault="00FE56B6" w:rsidP="00F23581">
      <w:pPr>
        <w:numPr>
          <w:ilvl w:val="0"/>
          <w:numId w:val="16"/>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 xml:space="preserve">vodovodní síť, stokovou síť čistírnu odpadních vod, přehrady a hráze, jezy, </w:t>
      </w:r>
    </w:p>
    <w:p w14:paraId="4B513489" w14:textId="77777777" w:rsidR="00FE56B6" w:rsidRPr="00DE06F1" w:rsidRDefault="00FE56B6" w:rsidP="00F23581">
      <w:pPr>
        <w:numPr>
          <w:ilvl w:val="0"/>
          <w:numId w:val="16"/>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stavby, kterými se zřizují, upravují nebo mění koryta vodních toků</w:t>
      </w:r>
    </w:p>
    <w:p w14:paraId="05594829" w14:textId="6FEB9BE8" w:rsidR="00FE56B6" w:rsidRPr="00DE06F1" w:rsidRDefault="00FE56B6" w:rsidP="00F23581">
      <w:pPr>
        <w:numPr>
          <w:ilvl w:val="0"/>
          <w:numId w:val="16"/>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stavby na ochranu před povodněmi,</w:t>
      </w:r>
    </w:p>
    <w:p w14:paraId="4D31FEF2" w14:textId="77777777" w:rsidR="00FE56B6" w:rsidRPr="00DE06F1" w:rsidRDefault="00FE56B6" w:rsidP="00F23581">
      <w:pPr>
        <w:numPr>
          <w:ilvl w:val="0"/>
          <w:numId w:val="16"/>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studny.</w:t>
      </w:r>
    </w:p>
    <w:p w14:paraId="15C4B050" w14:textId="77777777" w:rsidR="00D17DF4" w:rsidRPr="00DE06F1" w:rsidRDefault="00D17DF4" w:rsidP="00C36308">
      <w:pPr>
        <w:spacing w:before="120" w:after="0" w:line="240" w:lineRule="auto"/>
        <w:jc w:val="both"/>
        <w:rPr>
          <w:rFonts w:ascii="Times New Roman" w:eastAsia="Calibri" w:hAnsi="Times New Roman" w:cs="Times New Roman"/>
          <w:b/>
          <w:iCs/>
          <w:sz w:val="24"/>
        </w:rPr>
      </w:pPr>
    </w:p>
    <w:p w14:paraId="2273E8B6" w14:textId="42315DB4" w:rsidR="00E7723F" w:rsidRPr="00DE06F1" w:rsidRDefault="00E7723F" w:rsidP="00C36308">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w:t>
      </w:r>
      <w:r w:rsidR="00E861A1" w:rsidRPr="00DE06F1">
        <w:rPr>
          <w:rFonts w:ascii="Times New Roman" w:eastAsia="Calibri" w:hAnsi="Times New Roman" w:cs="Times New Roman"/>
          <w:b/>
          <w:iCs/>
          <w:sz w:val="24"/>
        </w:rPr>
        <w:t>§</w:t>
      </w:r>
      <w:r w:rsidR="00026921" w:rsidRPr="00DE06F1">
        <w:rPr>
          <w:rFonts w:ascii="Times New Roman" w:eastAsia="Calibri" w:hAnsi="Times New Roman" w:cs="Times New Roman"/>
          <w:b/>
          <w:iCs/>
          <w:sz w:val="24"/>
        </w:rPr>
        <w:t xml:space="preserve"> </w:t>
      </w:r>
      <w:r w:rsidR="00EA6953" w:rsidRPr="00DE06F1">
        <w:rPr>
          <w:rFonts w:ascii="Times New Roman" w:eastAsia="Calibri" w:hAnsi="Times New Roman" w:cs="Times New Roman"/>
          <w:b/>
          <w:iCs/>
          <w:sz w:val="24"/>
        </w:rPr>
        <w:t>64</w:t>
      </w:r>
      <w:r w:rsidR="00FE56B6" w:rsidRPr="00DE06F1">
        <w:rPr>
          <w:rFonts w:ascii="Times New Roman" w:eastAsia="Calibri" w:hAnsi="Times New Roman" w:cs="Times New Roman"/>
          <w:b/>
          <w:iCs/>
          <w:sz w:val="24"/>
        </w:rPr>
        <w:t xml:space="preserve"> Základní požadavky </w:t>
      </w:r>
      <w:r w:rsidR="003D2586" w:rsidRPr="00DE06F1">
        <w:rPr>
          <w:rFonts w:ascii="Times New Roman" w:eastAsia="Calibri" w:hAnsi="Times New Roman" w:cs="Times New Roman"/>
          <w:b/>
          <w:iCs/>
          <w:sz w:val="24"/>
        </w:rPr>
        <w:t>na vodní dílo</w:t>
      </w:r>
    </w:p>
    <w:p w14:paraId="4029DED3" w14:textId="50B59213" w:rsidR="00BD13BC" w:rsidRPr="00DE06F1" w:rsidRDefault="00BD13BC" w:rsidP="00BD13BC">
      <w:pPr>
        <w:pStyle w:val="l2"/>
        <w:spacing w:after="0"/>
        <w:jc w:val="both"/>
        <w:rPr>
          <w:rFonts w:eastAsia="Calibri"/>
          <w:bCs/>
          <w:iCs/>
        </w:rPr>
      </w:pPr>
      <w:r w:rsidRPr="00DE06F1">
        <w:rPr>
          <w:rFonts w:eastAsia="Calibri"/>
          <w:bCs/>
          <w:iCs/>
          <w:u w:val="single"/>
        </w:rPr>
        <w:t>K odst. 1</w:t>
      </w:r>
      <w:r w:rsidRPr="00DE06F1">
        <w:rPr>
          <w:rFonts w:eastAsia="Calibri"/>
          <w:bCs/>
          <w:iCs/>
        </w:rPr>
        <w:t xml:space="preserve"> </w:t>
      </w:r>
      <w:r w:rsidR="004D1E78">
        <w:rPr>
          <w:rFonts w:eastAsiaTheme="minorEastAsia"/>
          <w:iCs/>
        </w:rPr>
        <w:t>–</w:t>
      </w:r>
      <w:r w:rsidRPr="00DE06F1">
        <w:rPr>
          <w:rFonts w:eastAsia="Calibri"/>
          <w:bCs/>
          <w:iCs/>
        </w:rPr>
        <w:t xml:space="preserve"> Vodní dílo musí splňovat základní požadavky na stavby stanovené v § 145 stavebního zákona a dále požadavky z hlediska ochrany před účinky mrazu, ledu a splavenin a</w:t>
      </w:r>
      <w:r w:rsidR="004D1E78">
        <w:rPr>
          <w:rFonts w:eastAsia="Calibri"/>
          <w:bCs/>
          <w:iCs/>
        </w:rPr>
        <w:t> </w:t>
      </w:r>
      <w:r w:rsidRPr="00DE06F1">
        <w:rPr>
          <w:rFonts w:eastAsia="Calibri"/>
          <w:bCs/>
          <w:iCs/>
        </w:rPr>
        <w:t>přiměřené odolnosti prosti zneužití násilnou činností.</w:t>
      </w:r>
    </w:p>
    <w:p w14:paraId="215613B4" w14:textId="1DB3D5EC" w:rsidR="00BD13BC" w:rsidRPr="00DE06F1" w:rsidRDefault="00BD13BC" w:rsidP="00BD13BC">
      <w:pPr>
        <w:pStyle w:val="l2"/>
        <w:spacing w:after="0"/>
        <w:jc w:val="both"/>
        <w:rPr>
          <w:rFonts w:eastAsia="Calibri"/>
          <w:bCs/>
          <w:iCs/>
        </w:rPr>
      </w:pPr>
      <w:r w:rsidRPr="00DE06F1">
        <w:rPr>
          <w:rFonts w:eastAsia="Calibri"/>
          <w:bCs/>
          <w:iCs/>
          <w:u w:val="single"/>
        </w:rPr>
        <w:t>K odst. 2</w:t>
      </w:r>
      <w:r w:rsidRPr="00DE06F1">
        <w:rPr>
          <w:rFonts w:eastAsia="Calibri"/>
          <w:bCs/>
          <w:iCs/>
        </w:rPr>
        <w:t xml:space="preserve"> </w:t>
      </w:r>
      <w:r w:rsidR="004D1E78">
        <w:rPr>
          <w:rFonts w:eastAsiaTheme="minorEastAsia"/>
          <w:iCs/>
        </w:rPr>
        <w:t>–</w:t>
      </w:r>
      <w:r w:rsidRPr="00DE06F1">
        <w:rPr>
          <w:rFonts w:eastAsia="Calibri"/>
          <w:bCs/>
          <w:iCs/>
        </w:rPr>
        <w:t xml:space="preserve"> Technické požadavky na vodní dílo jsou určeny jeho účelem a jeho vazbou na koryto vodního toku, vodní nádrž, zdrž nebo jiný vodní útvar. Při návrhu vodního díla se posuzuje i</w:t>
      </w:r>
      <w:r w:rsidR="004D1E78">
        <w:rPr>
          <w:rFonts w:eastAsia="Calibri"/>
          <w:bCs/>
          <w:iCs/>
        </w:rPr>
        <w:t> </w:t>
      </w:r>
      <w:r w:rsidRPr="00DE06F1">
        <w:rPr>
          <w:rFonts w:eastAsia="Calibri"/>
          <w:bCs/>
          <w:iCs/>
        </w:rPr>
        <w:t xml:space="preserve">umístění sítí technické infrastruktury a možnosti převádění vody během výstavby vodního díla. </w:t>
      </w:r>
    </w:p>
    <w:p w14:paraId="0743EDA2" w14:textId="0870A5B7" w:rsidR="00C16607" w:rsidRPr="00DE06F1" w:rsidRDefault="00BD13BC" w:rsidP="00BD13BC">
      <w:pPr>
        <w:pStyle w:val="l2"/>
        <w:spacing w:before="0" w:beforeAutospacing="0" w:after="0" w:afterAutospacing="0"/>
        <w:jc w:val="both"/>
        <w:rPr>
          <w:rFonts w:eastAsia="Calibri"/>
          <w:bCs/>
          <w:iCs/>
          <w:highlight w:val="yellow"/>
        </w:rPr>
      </w:pPr>
      <w:r w:rsidRPr="00DE06F1">
        <w:rPr>
          <w:rFonts w:eastAsia="Calibri"/>
          <w:bCs/>
          <w:iCs/>
          <w:u w:val="single"/>
        </w:rPr>
        <w:t>K odst. 3</w:t>
      </w:r>
      <w:r w:rsidRPr="00DE06F1">
        <w:rPr>
          <w:rFonts w:eastAsia="Calibri"/>
          <w:bCs/>
          <w:iCs/>
        </w:rPr>
        <w:t xml:space="preserve"> </w:t>
      </w:r>
      <w:r w:rsidR="004D1E78">
        <w:rPr>
          <w:rFonts w:eastAsiaTheme="minorEastAsia"/>
          <w:iCs/>
        </w:rPr>
        <w:t>–</w:t>
      </w:r>
      <w:r w:rsidRPr="00DE06F1">
        <w:rPr>
          <w:rFonts w:eastAsia="Calibri"/>
          <w:bCs/>
          <w:iCs/>
        </w:rPr>
        <w:t xml:space="preserve"> Návrh vodního díla kromě základních požadavků na stavby musí zohlednit stabilizaci navazujícího úseku koryta vodního toku a morfologické podmínky území.</w:t>
      </w:r>
    </w:p>
    <w:p w14:paraId="7EEA490F" w14:textId="77777777" w:rsidR="00AB280C" w:rsidRPr="00DE06F1" w:rsidRDefault="00AB280C" w:rsidP="00650C2D">
      <w:pPr>
        <w:pStyle w:val="l2"/>
        <w:spacing w:before="0" w:beforeAutospacing="0" w:after="0" w:afterAutospacing="0"/>
        <w:jc w:val="both"/>
        <w:rPr>
          <w:rFonts w:eastAsia="Calibri"/>
          <w:bCs/>
          <w:iCs/>
          <w:strike/>
          <w:highlight w:val="yellow"/>
        </w:rPr>
      </w:pPr>
    </w:p>
    <w:p w14:paraId="07B6827D" w14:textId="08DFD574" w:rsidR="00FD1932" w:rsidRPr="00DE06F1" w:rsidRDefault="00FD1932" w:rsidP="00FD1932">
      <w:pPr>
        <w:pStyle w:val="Default"/>
        <w:spacing w:before="120"/>
        <w:jc w:val="both"/>
        <w:rPr>
          <w:b/>
          <w:bCs/>
          <w:color w:val="auto"/>
        </w:rPr>
      </w:pPr>
      <w:r w:rsidRPr="00DE06F1">
        <w:rPr>
          <w:b/>
          <w:bCs/>
          <w:color w:val="auto"/>
        </w:rPr>
        <w:t>K § 6</w:t>
      </w:r>
      <w:r w:rsidR="00EA6953" w:rsidRPr="00DE06F1">
        <w:rPr>
          <w:b/>
          <w:bCs/>
          <w:color w:val="auto"/>
        </w:rPr>
        <w:t>5</w:t>
      </w:r>
      <w:r w:rsidRPr="00DE06F1">
        <w:rPr>
          <w:b/>
          <w:bCs/>
          <w:color w:val="auto"/>
        </w:rPr>
        <w:t xml:space="preserve"> Technické požadavky na vodní dílo</w:t>
      </w:r>
    </w:p>
    <w:p w14:paraId="7FB897F3" w14:textId="605C5B11" w:rsidR="00FD1932" w:rsidRPr="00DE06F1" w:rsidRDefault="00FD1932" w:rsidP="00FD1932">
      <w:pPr>
        <w:pStyle w:val="Default"/>
        <w:spacing w:before="120"/>
        <w:jc w:val="both"/>
        <w:rPr>
          <w:color w:val="auto"/>
        </w:rPr>
      </w:pPr>
      <w:r w:rsidRPr="00DE06F1">
        <w:rPr>
          <w:color w:val="auto"/>
          <w:u w:val="single"/>
        </w:rPr>
        <w:t xml:space="preserve">K odst. 1 a 2 </w:t>
      </w:r>
      <w:r w:rsidRPr="00DE06F1">
        <w:rPr>
          <w:color w:val="auto"/>
        </w:rPr>
        <w:t xml:space="preserve">– Ustanovení odkazuje do části 1 přílohy č. </w:t>
      </w:r>
      <w:r w:rsidR="00D351F6" w:rsidRPr="00DE06F1">
        <w:rPr>
          <w:color w:val="auto"/>
        </w:rPr>
        <w:t>8</w:t>
      </w:r>
      <w:r w:rsidRPr="00DE06F1">
        <w:rPr>
          <w:color w:val="auto"/>
        </w:rPr>
        <w:t xml:space="preserve"> k této vyhlášce, kde jsou stanoveny podrobnější požadavky na zakládání vodního díla a do části 2 přílohy č. </w:t>
      </w:r>
      <w:r w:rsidR="00D351F6" w:rsidRPr="00DE06F1">
        <w:rPr>
          <w:color w:val="auto"/>
        </w:rPr>
        <w:t>8</w:t>
      </w:r>
      <w:r w:rsidRPr="00DE06F1">
        <w:rPr>
          <w:color w:val="auto"/>
        </w:rPr>
        <w:t xml:space="preserve"> k této vyhlášce, kde jsou stanoveny požadavky na stavební konstrukce vodního díla. </w:t>
      </w:r>
    </w:p>
    <w:p w14:paraId="67AA3B5D" w14:textId="2BB36AC1" w:rsidR="00FD1932" w:rsidRPr="00DE06F1" w:rsidRDefault="00FD1932" w:rsidP="00FD1932">
      <w:pPr>
        <w:pStyle w:val="Default"/>
        <w:spacing w:before="120"/>
        <w:jc w:val="both"/>
        <w:rPr>
          <w:b/>
          <w:bCs/>
          <w:color w:val="auto"/>
        </w:rPr>
      </w:pPr>
    </w:p>
    <w:p w14:paraId="08B442D1" w14:textId="09124C23" w:rsidR="00FD1932" w:rsidRPr="00DE06F1" w:rsidRDefault="00FD1932" w:rsidP="00FD1932">
      <w:pPr>
        <w:pStyle w:val="Default"/>
        <w:spacing w:before="120"/>
        <w:jc w:val="both"/>
        <w:rPr>
          <w:color w:val="auto"/>
        </w:rPr>
      </w:pPr>
      <w:r w:rsidRPr="00DE06F1">
        <w:rPr>
          <w:b/>
          <w:bCs/>
          <w:color w:val="auto"/>
        </w:rPr>
        <w:t xml:space="preserve">K § </w:t>
      </w:r>
      <w:r w:rsidR="00EA6953" w:rsidRPr="00DE06F1">
        <w:rPr>
          <w:b/>
          <w:bCs/>
          <w:color w:val="auto"/>
        </w:rPr>
        <w:t>66</w:t>
      </w:r>
      <w:r w:rsidRPr="00DE06F1">
        <w:rPr>
          <w:b/>
          <w:bCs/>
          <w:color w:val="auto"/>
        </w:rPr>
        <w:t xml:space="preserve"> </w:t>
      </w:r>
    </w:p>
    <w:p w14:paraId="06741236" w14:textId="77777777" w:rsidR="00FD1932" w:rsidRPr="00DE06F1" w:rsidRDefault="00FD1932" w:rsidP="00FD1932">
      <w:pPr>
        <w:pStyle w:val="Default"/>
        <w:spacing w:before="120"/>
        <w:jc w:val="both"/>
        <w:rPr>
          <w:color w:val="auto"/>
        </w:rPr>
      </w:pPr>
      <w:r w:rsidRPr="00DE06F1">
        <w:rPr>
          <w:color w:val="auto"/>
          <w:u w:val="single"/>
        </w:rPr>
        <w:t>K odst. 1 až 3</w:t>
      </w:r>
      <w:r w:rsidRPr="00DE06F1">
        <w:rPr>
          <w:color w:val="auto"/>
        </w:rPr>
        <w:t xml:space="preserve"> – Stanoví se technické podmínky pro odkaliště podle druhu a kategorie ukládaného odpadu s tím, že odkaliště nesmí být zřízeno v územích, která jsou chráněna nebo jsou v nich vymezena ochranná pásma, v aktivní zóně záplavového území a v území s výskytem svahových pohybů. Odkaliště pro ukládání nebezpečného odpadu nesmí být zřízeno v lokalitě, kde je nelze zabezpečit proti porušení v důsledku překročení únosnosti nebo nadměrných </w:t>
      </w:r>
      <w:r w:rsidRPr="00DE06F1">
        <w:rPr>
          <w:color w:val="auto"/>
        </w:rPr>
        <w:lastRenderedPageBreak/>
        <w:t>deformací podloží, v lokalitě, kterou nelze zabezpečit proti zaplavení, a tam, kde je podstatným faktorem využití území cestovní ruch nebo rekreace.</w:t>
      </w:r>
    </w:p>
    <w:p w14:paraId="3412798F" w14:textId="77777777" w:rsidR="00166F3B" w:rsidRPr="00DE06F1" w:rsidRDefault="00166F3B" w:rsidP="00FD1932">
      <w:pPr>
        <w:pStyle w:val="Default"/>
        <w:spacing w:before="120"/>
        <w:jc w:val="both"/>
        <w:rPr>
          <w:color w:val="auto"/>
        </w:rPr>
      </w:pPr>
    </w:p>
    <w:p w14:paraId="3A59F24D" w14:textId="197D5ADB" w:rsidR="00FD1932" w:rsidRPr="00DE06F1" w:rsidRDefault="00FD1932" w:rsidP="00FD1932">
      <w:pPr>
        <w:pStyle w:val="Default"/>
        <w:spacing w:before="120"/>
        <w:jc w:val="both"/>
        <w:rPr>
          <w:color w:val="auto"/>
        </w:rPr>
      </w:pPr>
      <w:r w:rsidRPr="00DE06F1">
        <w:rPr>
          <w:b/>
          <w:bCs/>
          <w:color w:val="auto"/>
        </w:rPr>
        <w:t xml:space="preserve">K § </w:t>
      </w:r>
      <w:r w:rsidR="00EA6953" w:rsidRPr="00DE06F1">
        <w:rPr>
          <w:b/>
          <w:bCs/>
          <w:color w:val="auto"/>
        </w:rPr>
        <w:t>67</w:t>
      </w:r>
      <w:r w:rsidRPr="00DE06F1">
        <w:rPr>
          <w:b/>
          <w:bCs/>
          <w:color w:val="auto"/>
        </w:rPr>
        <w:t xml:space="preserve"> </w:t>
      </w:r>
    </w:p>
    <w:p w14:paraId="27B15382" w14:textId="4BD6430E" w:rsidR="00FD1932" w:rsidRPr="00DE06F1" w:rsidRDefault="00FD1932" w:rsidP="00FD1932">
      <w:pPr>
        <w:pStyle w:val="Default"/>
        <w:spacing w:before="120"/>
        <w:jc w:val="both"/>
        <w:rPr>
          <w:color w:val="auto"/>
        </w:rPr>
      </w:pPr>
      <w:r w:rsidRPr="00DE06F1">
        <w:rPr>
          <w:color w:val="auto"/>
          <w:u w:val="single"/>
        </w:rPr>
        <w:t>K odst. 1 a 2</w:t>
      </w:r>
      <w:r w:rsidRPr="00DE06F1">
        <w:rPr>
          <w:color w:val="auto"/>
        </w:rPr>
        <w:t xml:space="preserve"> – Ustanovení stanovují požadavky pro stavbu sloužící k pozorování stavu povrchových vod a dále požadavky na provádění ochranné hráze a zdi podél koryt vodních toků, přičemž odkazuje do § 7</w:t>
      </w:r>
      <w:r w:rsidR="00D351F6" w:rsidRPr="00DE06F1">
        <w:rPr>
          <w:color w:val="auto"/>
        </w:rPr>
        <w:t>4</w:t>
      </w:r>
      <w:r w:rsidRPr="00DE06F1">
        <w:rPr>
          <w:color w:val="auto"/>
        </w:rPr>
        <w:t xml:space="preserve"> této vyhlášky, tj. stavba na ochranu před povodněmi. </w:t>
      </w:r>
    </w:p>
    <w:p w14:paraId="58DD6C68" w14:textId="217E3C88" w:rsidR="00FD1932" w:rsidRPr="00DE06F1" w:rsidRDefault="00FD1932" w:rsidP="00FD1932">
      <w:pPr>
        <w:pStyle w:val="Default"/>
        <w:spacing w:before="120"/>
        <w:jc w:val="both"/>
        <w:rPr>
          <w:color w:val="auto"/>
        </w:rPr>
      </w:pPr>
      <w:r w:rsidRPr="00DE06F1">
        <w:rPr>
          <w:color w:val="auto"/>
          <w:u w:val="single"/>
        </w:rPr>
        <w:t>K odst. 3</w:t>
      </w:r>
      <w:r w:rsidRPr="004D1E78">
        <w:rPr>
          <w:color w:val="auto"/>
        </w:rPr>
        <w:t xml:space="preserve"> </w:t>
      </w:r>
      <w:r w:rsidR="004D1E78">
        <w:rPr>
          <w:rFonts w:eastAsiaTheme="minorEastAsia"/>
          <w:iCs/>
          <w:lang w:eastAsia="cs-CZ"/>
        </w:rPr>
        <w:t>–</w:t>
      </w:r>
      <w:r w:rsidRPr="004D1E78">
        <w:rPr>
          <w:color w:val="auto"/>
        </w:rPr>
        <w:t xml:space="preserve"> </w:t>
      </w:r>
      <w:r w:rsidRPr="00DE06F1">
        <w:rPr>
          <w:color w:val="auto"/>
        </w:rPr>
        <w:t xml:space="preserve">V případech, kdy je součástí vodního díla čerpací stanice pro odvedení vod čerpáním, je stanoven požadavek pro umístění její strojovny. </w:t>
      </w:r>
    </w:p>
    <w:p w14:paraId="4194A4E1" w14:textId="77777777" w:rsidR="00FD1932" w:rsidRPr="00DE06F1" w:rsidRDefault="00FD1932" w:rsidP="00FD1932">
      <w:pPr>
        <w:pStyle w:val="Default"/>
        <w:spacing w:before="120"/>
        <w:jc w:val="both"/>
        <w:rPr>
          <w:b/>
          <w:bCs/>
          <w:color w:val="auto"/>
        </w:rPr>
      </w:pPr>
    </w:p>
    <w:p w14:paraId="7E861012" w14:textId="25F75530" w:rsidR="00FD1932" w:rsidRPr="00DE06F1" w:rsidRDefault="00FD1932" w:rsidP="00FD1932">
      <w:pPr>
        <w:pStyle w:val="Default"/>
        <w:spacing w:before="120"/>
        <w:jc w:val="both"/>
        <w:rPr>
          <w:b/>
          <w:bCs/>
          <w:color w:val="auto"/>
        </w:rPr>
      </w:pPr>
      <w:r w:rsidRPr="00DE06F1">
        <w:rPr>
          <w:b/>
          <w:bCs/>
          <w:color w:val="auto"/>
        </w:rPr>
        <w:t xml:space="preserve">K dílu 2 </w:t>
      </w:r>
      <w:r w:rsidR="007042A5">
        <w:rPr>
          <w:b/>
          <w:bCs/>
          <w:color w:val="auto"/>
        </w:rPr>
        <w:t>–</w:t>
      </w:r>
      <w:r w:rsidRPr="00DE06F1">
        <w:rPr>
          <w:b/>
          <w:bCs/>
          <w:color w:val="auto"/>
        </w:rPr>
        <w:t xml:space="preserve"> Vodovod </w:t>
      </w:r>
    </w:p>
    <w:p w14:paraId="7823758D" w14:textId="19D1B797" w:rsidR="00FD1932" w:rsidRPr="00DE06F1" w:rsidRDefault="00FD1932" w:rsidP="00FD1932">
      <w:pPr>
        <w:pStyle w:val="Default"/>
        <w:spacing w:before="120"/>
        <w:jc w:val="both"/>
        <w:rPr>
          <w:color w:val="auto"/>
        </w:rPr>
      </w:pPr>
      <w:r w:rsidRPr="00DE06F1">
        <w:rPr>
          <w:b/>
          <w:bCs/>
          <w:color w:val="auto"/>
        </w:rPr>
        <w:t xml:space="preserve">K § </w:t>
      </w:r>
      <w:r w:rsidR="00EA6953" w:rsidRPr="00DE06F1">
        <w:rPr>
          <w:b/>
          <w:bCs/>
          <w:color w:val="auto"/>
        </w:rPr>
        <w:t>68</w:t>
      </w:r>
    </w:p>
    <w:p w14:paraId="03619B89" w14:textId="77777777" w:rsidR="00FD1932" w:rsidRPr="00DE06F1" w:rsidRDefault="00FD1932" w:rsidP="00FD1932">
      <w:pPr>
        <w:pStyle w:val="Default"/>
        <w:spacing w:before="120"/>
        <w:jc w:val="both"/>
        <w:rPr>
          <w:color w:val="auto"/>
        </w:rPr>
      </w:pPr>
      <w:r w:rsidRPr="00DE06F1">
        <w:rPr>
          <w:color w:val="auto"/>
        </w:rPr>
        <w:t xml:space="preserve">Touto vyhláškou se přebírají požadavky § 15 vyhlášky č. 428/2001 Sb. Uvedená paragrafovaná ustanovení se ve vyhlášce č. 428/2001 Sb. ruší. </w:t>
      </w:r>
    </w:p>
    <w:p w14:paraId="52988D3E" w14:textId="77777777" w:rsidR="00FD1932" w:rsidRPr="00DE06F1" w:rsidRDefault="00FD1932" w:rsidP="00FD1932">
      <w:pPr>
        <w:pStyle w:val="Default"/>
        <w:spacing w:before="120"/>
        <w:jc w:val="both"/>
        <w:rPr>
          <w:color w:val="auto"/>
        </w:rPr>
      </w:pPr>
    </w:p>
    <w:p w14:paraId="416F5F63" w14:textId="78D4F9EA" w:rsidR="00FD1932" w:rsidRPr="00DE06F1" w:rsidRDefault="00FD1932" w:rsidP="00FD1932">
      <w:pPr>
        <w:pStyle w:val="Normalodsazen"/>
        <w:spacing w:line="240" w:lineRule="auto"/>
        <w:ind w:firstLine="0"/>
        <w:rPr>
          <w:rFonts w:ascii="Times New Roman" w:hAnsi="Times New Roman" w:cs="Times New Roman"/>
          <w:sz w:val="24"/>
        </w:rPr>
      </w:pPr>
      <w:r w:rsidRPr="00DE06F1">
        <w:rPr>
          <w:rFonts w:ascii="Times New Roman" w:hAnsi="Times New Roman" w:cs="Times New Roman"/>
          <w:sz w:val="24"/>
          <w:u w:val="single"/>
        </w:rPr>
        <w:t>K odst. 1 a 2</w:t>
      </w:r>
      <w:r w:rsidRPr="004D1E78">
        <w:rPr>
          <w:rFonts w:ascii="Times New Roman" w:hAnsi="Times New Roman" w:cs="Times New Roman"/>
          <w:sz w:val="24"/>
        </w:rPr>
        <w:t xml:space="preserve"> </w:t>
      </w:r>
      <w:r w:rsidR="004D1E78">
        <w:rPr>
          <w:rFonts w:ascii="Times New Roman" w:eastAsiaTheme="minorEastAsia" w:hAnsi="Times New Roman" w:cs="Times New Roman"/>
          <w:iCs/>
          <w:sz w:val="24"/>
          <w:lang w:eastAsia="cs-CZ"/>
        </w:rPr>
        <w:t>–</w:t>
      </w:r>
      <w:r w:rsidRPr="00DE06F1">
        <w:rPr>
          <w:rFonts w:ascii="Times New Roman" w:hAnsi="Times New Roman" w:cs="Times New Roman"/>
          <w:sz w:val="24"/>
        </w:rPr>
        <w:t xml:space="preserve"> Stanoví se požadavek, kterým se zakazuje propojování vodovodního potrubí vodovodu, kterým je dodávána pitná voda s potrubím užitkové a provozní vody nebo s vodovodním potrubím z jiného zdroje vody, který by mohl ohrozit jakost vody a provoz vodovodního systému. S ohledem k této skutečnosti je nutné možnosti kontaktu s jakýmkoliv jiným potrubím, než je potrubí, kterým je dodávána pitná voda, důsledně vyloučit.</w:t>
      </w:r>
    </w:p>
    <w:p w14:paraId="68AB26F7" w14:textId="77777777" w:rsidR="00FD1932" w:rsidRPr="00DE06F1" w:rsidRDefault="00FD1932" w:rsidP="00FD1932">
      <w:pPr>
        <w:pStyle w:val="Default"/>
        <w:spacing w:before="120"/>
        <w:jc w:val="both"/>
        <w:rPr>
          <w:color w:val="auto"/>
        </w:rPr>
      </w:pPr>
      <w:r w:rsidRPr="00DE06F1">
        <w:rPr>
          <w:color w:val="auto"/>
        </w:rPr>
        <w:t xml:space="preserve">Dále se stanovuje požadavek k ochraně vodovodního potrubí, zejména proti zamrznutí, poškození vnějšími vlivy, vnější a vnitřní korozi a proti vnikání škodlivých mikroorganismů, chemických a jiných látek s ohledem na vlastnosti trubního materiálu, jakost dopravované vody a prostředí, ve kterém bude potrubí uloženo. </w:t>
      </w:r>
    </w:p>
    <w:p w14:paraId="0902AEF2" w14:textId="7CDD6142" w:rsidR="00FD1932" w:rsidRPr="00DE06F1" w:rsidRDefault="00FD1932" w:rsidP="00FD1932">
      <w:pPr>
        <w:pStyle w:val="Default"/>
        <w:spacing w:before="120"/>
        <w:jc w:val="both"/>
        <w:rPr>
          <w:color w:val="auto"/>
        </w:rPr>
      </w:pPr>
      <w:r w:rsidRPr="00DE06F1">
        <w:rPr>
          <w:color w:val="auto"/>
          <w:u w:val="single"/>
        </w:rPr>
        <w:t>K odst. 3</w:t>
      </w:r>
      <w:r w:rsidRPr="004D1E78">
        <w:rPr>
          <w:color w:val="auto"/>
        </w:rPr>
        <w:t xml:space="preserve"> </w:t>
      </w:r>
      <w:r w:rsidR="004D1E78">
        <w:rPr>
          <w:rFonts w:eastAsiaTheme="minorEastAsia"/>
          <w:iCs/>
          <w:lang w:eastAsia="cs-CZ"/>
        </w:rPr>
        <w:t>–</w:t>
      </w:r>
      <w:r w:rsidRPr="00DE06F1">
        <w:rPr>
          <w:color w:val="auto"/>
        </w:rPr>
        <w:t xml:space="preserve"> Stanoví se požadavek na šachty na vodovodním potrubí, zejména na ochranu proti mrazu. </w:t>
      </w:r>
    </w:p>
    <w:p w14:paraId="46FE2BE4" w14:textId="1A548935" w:rsidR="00FD1932" w:rsidRPr="00DE06F1" w:rsidRDefault="00FD1932" w:rsidP="00FD1932">
      <w:pPr>
        <w:pStyle w:val="Default"/>
        <w:spacing w:before="120"/>
        <w:jc w:val="both"/>
        <w:rPr>
          <w:color w:val="auto"/>
        </w:rPr>
      </w:pPr>
      <w:r w:rsidRPr="00DE06F1">
        <w:rPr>
          <w:color w:val="auto"/>
          <w:u w:val="single"/>
        </w:rPr>
        <w:t>K odst. 4</w:t>
      </w:r>
      <w:r w:rsidRPr="004D1E78">
        <w:rPr>
          <w:color w:val="auto"/>
        </w:rPr>
        <w:t xml:space="preserve"> </w:t>
      </w:r>
      <w:r w:rsidR="004D1E78">
        <w:rPr>
          <w:rFonts w:eastAsiaTheme="minorEastAsia"/>
          <w:iCs/>
          <w:lang w:eastAsia="cs-CZ"/>
        </w:rPr>
        <w:t>–</w:t>
      </w:r>
      <w:r w:rsidRPr="00DE06F1">
        <w:rPr>
          <w:color w:val="auto"/>
        </w:rPr>
        <w:t xml:space="preserve"> Podrobné požadavky na vodovodní síť a její části jsou stanoveny v části 3 přílohy č. </w:t>
      </w:r>
      <w:r w:rsidR="00D351F6" w:rsidRPr="00DE06F1">
        <w:rPr>
          <w:color w:val="auto"/>
        </w:rPr>
        <w:t>8</w:t>
      </w:r>
      <w:r w:rsidRPr="00DE06F1">
        <w:rPr>
          <w:color w:val="auto"/>
        </w:rPr>
        <w:t xml:space="preserve"> k této vyhlášce. </w:t>
      </w:r>
    </w:p>
    <w:p w14:paraId="1FE6A997" w14:textId="7D01B4D7" w:rsidR="00FD1932" w:rsidRPr="00DE06F1" w:rsidRDefault="00FD1932" w:rsidP="00FD1932">
      <w:pPr>
        <w:pStyle w:val="Default"/>
        <w:spacing w:before="120"/>
        <w:jc w:val="both"/>
        <w:rPr>
          <w:b/>
          <w:bCs/>
          <w:color w:val="auto"/>
        </w:rPr>
      </w:pPr>
    </w:p>
    <w:p w14:paraId="6F04BE93" w14:textId="77777777" w:rsidR="00FD1932" w:rsidRPr="00DE06F1" w:rsidRDefault="00FD1932" w:rsidP="00FD1932">
      <w:pPr>
        <w:pStyle w:val="Default"/>
        <w:spacing w:before="120"/>
        <w:jc w:val="both"/>
        <w:rPr>
          <w:color w:val="auto"/>
        </w:rPr>
      </w:pPr>
      <w:r w:rsidRPr="00DE06F1">
        <w:rPr>
          <w:b/>
          <w:bCs/>
          <w:color w:val="auto"/>
        </w:rPr>
        <w:t xml:space="preserve">K dílu 3 - Stoková síť a čistírna odpadních vod </w:t>
      </w:r>
    </w:p>
    <w:p w14:paraId="240FFA80" w14:textId="24C85CE4" w:rsidR="00FD1932" w:rsidRPr="00DE06F1" w:rsidRDefault="00FD1932" w:rsidP="00FD1932">
      <w:pPr>
        <w:pStyle w:val="Default"/>
        <w:spacing w:before="120"/>
        <w:jc w:val="both"/>
        <w:rPr>
          <w:color w:val="auto"/>
        </w:rPr>
      </w:pPr>
      <w:r w:rsidRPr="00DE06F1">
        <w:rPr>
          <w:b/>
          <w:bCs/>
          <w:color w:val="auto"/>
        </w:rPr>
        <w:t xml:space="preserve">K § </w:t>
      </w:r>
      <w:r w:rsidR="00EA6953" w:rsidRPr="00DE06F1">
        <w:rPr>
          <w:b/>
          <w:bCs/>
          <w:color w:val="auto"/>
        </w:rPr>
        <w:t>69</w:t>
      </w:r>
      <w:r w:rsidRPr="00DE06F1">
        <w:rPr>
          <w:b/>
          <w:bCs/>
          <w:color w:val="auto"/>
        </w:rPr>
        <w:t xml:space="preserve"> </w:t>
      </w:r>
    </w:p>
    <w:p w14:paraId="77450633" w14:textId="7EC75F6D" w:rsidR="00762980" w:rsidRDefault="00FD1932" w:rsidP="00FD1932">
      <w:pPr>
        <w:pStyle w:val="Default"/>
        <w:spacing w:before="120"/>
        <w:jc w:val="both"/>
        <w:rPr>
          <w:color w:val="auto"/>
        </w:rPr>
      </w:pPr>
      <w:r w:rsidRPr="00DE06F1">
        <w:rPr>
          <w:color w:val="auto"/>
        </w:rPr>
        <w:t>Touto vyhláškou se přebírají požadavky ustanovení § 18 a 19 vyhlášky č. 428/2001 Sb. Uvedená paragrafovaná ustanovení se ve vyhlášce č. 428/2001 Sb. ruší</w:t>
      </w:r>
      <w:r w:rsidR="00762980">
        <w:rPr>
          <w:color w:val="auto"/>
        </w:rPr>
        <w:t>.</w:t>
      </w:r>
      <w:r w:rsidRPr="00DE06F1">
        <w:rPr>
          <w:color w:val="auto"/>
        </w:rPr>
        <w:t xml:space="preserve"> </w:t>
      </w:r>
    </w:p>
    <w:p w14:paraId="74655DAE" w14:textId="77777777" w:rsidR="00762980" w:rsidRPr="00DE06F1" w:rsidRDefault="00762980" w:rsidP="00FD1932">
      <w:pPr>
        <w:pStyle w:val="Default"/>
        <w:spacing w:before="120"/>
        <w:jc w:val="both"/>
        <w:rPr>
          <w:color w:val="auto"/>
        </w:rPr>
      </w:pPr>
    </w:p>
    <w:p w14:paraId="46DBB3EC" w14:textId="5A3AF023" w:rsidR="00FD1932" w:rsidRPr="00DE06F1" w:rsidRDefault="00FD1932" w:rsidP="00FD1932">
      <w:pPr>
        <w:spacing w:line="240" w:lineRule="auto"/>
        <w:jc w:val="both"/>
        <w:rPr>
          <w:rFonts w:ascii="Times New Roman" w:hAnsi="Times New Roman" w:cs="Times New Roman"/>
          <w:bCs/>
          <w:sz w:val="24"/>
          <w:szCs w:val="24"/>
        </w:rPr>
      </w:pPr>
      <w:r w:rsidRPr="00DE06F1">
        <w:rPr>
          <w:rFonts w:ascii="Times New Roman" w:hAnsi="Times New Roman" w:cs="Times New Roman"/>
          <w:bCs/>
          <w:sz w:val="24"/>
          <w:szCs w:val="24"/>
        </w:rPr>
        <w:t xml:space="preserve">Podle zákona č. 274/2001 Sb. musí </w:t>
      </w:r>
      <w:r w:rsidRPr="00DE06F1">
        <w:rPr>
          <w:rFonts w:ascii="Times New Roman" w:hAnsi="Times New Roman" w:cs="Times New Roman"/>
          <w:sz w:val="24"/>
          <w:szCs w:val="24"/>
        </w:rPr>
        <w:t xml:space="preserve">být </w:t>
      </w:r>
      <w:r w:rsidRPr="00DE06F1">
        <w:rPr>
          <w:rFonts w:ascii="Times New Roman" w:hAnsi="Times New Roman" w:cs="Times New Roman"/>
          <w:bCs/>
          <w:sz w:val="24"/>
          <w:szCs w:val="24"/>
        </w:rPr>
        <w:t>k</w:t>
      </w:r>
      <w:r w:rsidRPr="00DE06F1">
        <w:rPr>
          <w:rFonts w:ascii="Times New Roman" w:hAnsi="Times New Roman" w:cs="Times New Roman"/>
          <w:sz w:val="24"/>
          <w:szCs w:val="24"/>
        </w:rPr>
        <w:t>analizace navrženy a provedeny tak, aby negativně neovlivňovaly životní prostředí, aby byla zabezpečena dostatečná kapacita pro odvádění a čištění odpadních vod z odkanalizovaného území a aby bylo zabezpečeno nepřetržité odvádění odpadních vod. Současně musí být zajištěno, aby docházelo k omezování znečišťování recipientů způsobované dešťovými přívaly.</w:t>
      </w:r>
    </w:p>
    <w:p w14:paraId="75924025" w14:textId="5BB1D612" w:rsidR="00FD1932" w:rsidRPr="0092058D" w:rsidRDefault="00FD1932" w:rsidP="00FD1932">
      <w:pPr>
        <w:pStyle w:val="Default"/>
        <w:spacing w:before="120"/>
        <w:jc w:val="both"/>
        <w:rPr>
          <w:color w:val="auto"/>
        </w:rPr>
      </w:pPr>
      <w:r w:rsidRPr="00DE06F1">
        <w:rPr>
          <w:color w:val="auto"/>
        </w:rPr>
        <w:t xml:space="preserve">Ustanovení upravuje pravidla pro navrhování odvádění odpadních vod, navrhování a výstavbu stokových sítí včetně požadavků na čistírny odpadních vod. Podrobnější požadavky pak stanovuje příloha č. </w:t>
      </w:r>
      <w:r w:rsidR="00D351F6" w:rsidRPr="00DE06F1">
        <w:rPr>
          <w:color w:val="auto"/>
        </w:rPr>
        <w:t>8</w:t>
      </w:r>
      <w:r w:rsidRPr="00DE06F1">
        <w:rPr>
          <w:color w:val="auto"/>
        </w:rPr>
        <w:t xml:space="preserve"> k této vyhlášce a norma </w:t>
      </w:r>
      <w:r w:rsidR="00273E7D">
        <w:rPr>
          <w:color w:val="auto"/>
        </w:rPr>
        <w:t>například</w:t>
      </w:r>
      <w:r w:rsidRPr="00DE06F1">
        <w:rPr>
          <w:color w:val="auto"/>
        </w:rPr>
        <w:t xml:space="preserve"> ČSN 75 6101 Stokové sítě a kanalizační </w:t>
      </w:r>
      <w:r w:rsidRPr="00DE06F1">
        <w:rPr>
          <w:color w:val="auto"/>
        </w:rPr>
        <w:lastRenderedPageBreak/>
        <w:t xml:space="preserve">přípojky. </w:t>
      </w:r>
      <w:r w:rsidRPr="0092058D">
        <w:rPr>
          <w:color w:val="auto"/>
        </w:rPr>
        <w:t xml:space="preserve">Konkrétní seznam určených norem stanoví věstník Úřadu pro technickou normalizaci, metrologii a státní zkušebnictví. </w:t>
      </w:r>
    </w:p>
    <w:p w14:paraId="06B3BC5D" w14:textId="5E9B7EC7" w:rsidR="00FD1932" w:rsidRPr="00DE06F1" w:rsidRDefault="00FD1932" w:rsidP="00FD1932">
      <w:pPr>
        <w:pStyle w:val="Default"/>
        <w:spacing w:before="120"/>
        <w:jc w:val="both"/>
        <w:rPr>
          <w:color w:val="auto"/>
        </w:rPr>
      </w:pPr>
      <w:r w:rsidRPr="0092058D">
        <w:rPr>
          <w:color w:val="auto"/>
        </w:rPr>
        <w:t>Ustanovení odstavců 2, 3 a 5 jsou současně transpozičními</w:t>
      </w:r>
      <w:r w:rsidRPr="00DE06F1">
        <w:rPr>
          <w:color w:val="auto"/>
        </w:rPr>
        <w:t xml:space="preserve"> ustanoveními směrnice, </w:t>
      </w:r>
      <w:r w:rsidR="000F6829" w:rsidRPr="00DE06F1">
        <w:rPr>
          <w:rFonts w:eastAsia="Times New Roman"/>
        </w:rPr>
        <w:t>směrnice Rady 91/271/EHS ze dne 21. května 1991 o čištění městských odpadních vod</w:t>
      </w:r>
      <w:r w:rsidR="000F6829">
        <w:rPr>
          <w:color w:val="auto"/>
        </w:rPr>
        <w:t xml:space="preserve">, </w:t>
      </w:r>
      <w:r w:rsidRPr="00DE06F1">
        <w:rPr>
          <w:color w:val="auto"/>
        </w:rPr>
        <w:t xml:space="preserve">které bylo dosud zajištěno vyhláškou č. 268/2009 Sb. Z důvodu zrušení tohoto právního předpisu bylo nutné zachovat povinnost ČR ke splnění této transpozice, která bude nově zajištěna tímto ustanovením. </w:t>
      </w:r>
    </w:p>
    <w:p w14:paraId="56814546" w14:textId="77777777" w:rsidR="00DE06F1" w:rsidRPr="00DE06F1" w:rsidRDefault="00DE06F1" w:rsidP="00FD1932">
      <w:pPr>
        <w:pStyle w:val="Default"/>
        <w:spacing w:before="120"/>
        <w:jc w:val="both"/>
        <w:rPr>
          <w:b/>
          <w:bCs/>
          <w:color w:val="auto"/>
        </w:rPr>
      </w:pPr>
    </w:p>
    <w:p w14:paraId="1F59C09A" w14:textId="0778DC80" w:rsidR="00FD1932" w:rsidRPr="00DE06F1" w:rsidRDefault="00FD1932" w:rsidP="00FD1932">
      <w:pPr>
        <w:pStyle w:val="Default"/>
        <w:spacing w:before="120"/>
        <w:jc w:val="both"/>
        <w:rPr>
          <w:color w:val="auto"/>
        </w:rPr>
      </w:pPr>
      <w:r w:rsidRPr="00DE06F1">
        <w:rPr>
          <w:b/>
          <w:bCs/>
          <w:color w:val="auto"/>
        </w:rPr>
        <w:t xml:space="preserve">K dílu 4 </w:t>
      </w:r>
      <w:r w:rsidR="00264149">
        <w:rPr>
          <w:b/>
          <w:bCs/>
          <w:color w:val="auto"/>
        </w:rPr>
        <w:t>–</w:t>
      </w:r>
      <w:r w:rsidRPr="00DE06F1">
        <w:rPr>
          <w:b/>
          <w:bCs/>
          <w:color w:val="auto"/>
        </w:rPr>
        <w:t xml:space="preserve"> Stavební konstrukce vodního díla</w:t>
      </w:r>
    </w:p>
    <w:p w14:paraId="513E9E59" w14:textId="24517C3F" w:rsidR="00FD1932" w:rsidRPr="00DE06F1" w:rsidRDefault="00FD1932" w:rsidP="00FD1932">
      <w:pPr>
        <w:pStyle w:val="Default"/>
        <w:spacing w:before="120"/>
        <w:jc w:val="both"/>
        <w:rPr>
          <w:b/>
          <w:bCs/>
          <w:color w:val="auto"/>
        </w:rPr>
      </w:pPr>
      <w:r w:rsidRPr="00DE06F1">
        <w:rPr>
          <w:b/>
          <w:bCs/>
          <w:color w:val="auto"/>
        </w:rPr>
        <w:t>K § 7</w:t>
      </w:r>
      <w:r w:rsidR="00EA6953" w:rsidRPr="00DE06F1">
        <w:rPr>
          <w:b/>
          <w:bCs/>
          <w:color w:val="auto"/>
        </w:rPr>
        <w:t>0</w:t>
      </w:r>
      <w:r w:rsidRPr="00DE06F1">
        <w:rPr>
          <w:b/>
          <w:bCs/>
          <w:color w:val="auto"/>
        </w:rPr>
        <w:t xml:space="preserve"> Přehrada a hráz </w:t>
      </w:r>
    </w:p>
    <w:p w14:paraId="6D33BDA6" w14:textId="77777777" w:rsidR="001820AE" w:rsidRPr="00DE06F1" w:rsidRDefault="00FD1932" w:rsidP="00FD1932">
      <w:pPr>
        <w:pStyle w:val="Default"/>
        <w:spacing w:before="120"/>
        <w:jc w:val="both"/>
        <w:rPr>
          <w:color w:val="auto"/>
        </w:rPr>
      </w:pPr>
      <w:r w:rsidRPr="00DE06F1">
        <w:rPr>
          <w:color w:val="auto"/>
        </w:rPr>
        <w:t>Touto vyhláškou se přebírají požadavky § 6 vyhlášky č. 590/2002 Sb.</w:t>
      </w:r>
      <w:r w:rsidR="00325D17" w:rsidRPr="00DE06F1">
        <w:rPr>
          <w:color w:val="auto"/>
        </w:rPr>
        <w:t>, neboť tato vyhláška se ruší v souvislosti s rekodifikací veřejného</w:t>
      </w:r>
      <w:r w:rsidRPr="00DE06F1">
        <w:rPr>
          <w:color w:val="auto"/>
        </w:rPr>
        <w:t xml:space="preserve"> </w:t>
      </w:r>
      <w:r w:rsidR="00325D17" w:rsidRPr="00DE06F1">
        <w:rPr>
          <w:color w:val="auto"/>
        </w:rPr>
        <w:t>stavebního práva, tj. zákonem č. 283/2021 Sb.</w:t>
      </w:r>
    </w:p>
    <w:p w14:paraId="3FA62F37" w14:textId="7184B216" w:rsidR="00FD1932" w:rsidRPr="00DE06F1" w:rsidRDefault="002C5351" w:rsidP="00FD1932">
      <w:pPr>
        <w:pStyle w:val="Default"/>
        <w:spacing w:before="120"/>
        <w:jc w:val="both"/>
        <w:rPr>
          <w:color w:val="auto"/>
        </w:rPr>
      </w:pPr>
      <w:r w:rsidRPr="00DE06F1">
        <w:rPr>
          <w:color w:val="auto"/>
          <w:u w:val="single"/>
        </w:rPr>
        <w:t>K odst. 1</w:t>
      </w:r>
      <w:r w:rsidRPr="00DE06F1">
        <w:rPr>
          <w:color w:val="auto"/>
        </w:rPr>
        <w:t xml:space="preserve"> </w:t>
      </w:r>
      <w:r w:rsidR="004D1E78">
        <w:rPr>
          <w:rFonts w:eastAsiaTheme="minorEastAsia"/>
          <w:iCs/>
          <w:lang w:eastAsia="cs-CZ"/>
        </w:rPr>
        <w:t>–</w:t>
      </w:r>
      <w:r w:rsidRPr="00DE06F1">
        <w:rPr>
          <w:color w:val="auto"/>
        </w:rPr>
        <w:t xml:space="preserve"> </w:t>
      </w:r>
      <w:r w:rsidR="00FD1932" w:rsidRPr="00DE06F1">
        <w:rPr>
          <w:color w:val="auto"/>
        </w:rPr>
        <w:t>Jsou zde kladeny požadavky na bezpečnost stavební konstrukce proti přelévání vody při určení výškové úrovně koruny hráze, kdy musí být zohledněny podmínky stanovení maximální hladiny vody, charakter území ohroženého zvláštní povodní, podmínky pro vznik větrných vln, druh stavební konstrukce hráze, úprava její koruny a provozní potřeby hráze.</w:t>
      </w:r>
      <w:r w:rsidR="00551ECF" w:rsidRPr="00DE06F1">
        <w:rPr>
          <w:color w:val="auto"/>
        </w:rPr>
        <w:t xml:space="preserve"> Požadavky na bezpečnost stavební konstrukce se týkají jak nově prováděné přehrady nebo hráze vodní nádrže, tak také změn staveb stávající přehrady nebo vodní nádrže.</w:t>
      </w:r>
    </w:p>
    <w:p w14:paraId="656E1EC1" w14:textId="7C35C5A8" w:rsidR="00FD1932" w:rsidRPr="00DE06F1" w:rsidRDefault="002C5351" w:rsidP="00FD1932">
      <w:pPr>
        <w:pStyle w:val="Default"/>
        <w:spacing w:before="120"/>
        <w:jc w:val="both"/>
        <w:rPr>
          <w:color w:val="auto"/>
        </w:rPr>
      </w:pPr>
      <w:r w:rsidRPr="00DE06F1">
        <w:rPr>
          <w:color w:val="auto"/>
          <w:u w:val="single"/>
        </w:rPr>
        <w:t>K odst. 2</w:t>
      </w:r>
      <w:r w:rsidRPr="00DE06F1">
        <w:rPr>
          <w:color w:val="auto"/>
        </w:rPr>
        <w:t xml:space="preserve"> </w:t>
      </w:r>
      <w:r w:rsidR="004D1E78">
        <w:rPr>
          <w:rFonts w:eastAsiaTheme="minorEastAsia"/>
          <w:iCs/>
          <w:lang w:eastAsia="cs-CZ"/>
        </w:rPr>
        <w:t>–</w:t>
      </w:r>
      <w:r w:rsidRPr="00DE06F1">
        <w:rPr>
          <w:color w:val="auto"/>
        </w:rPr>
        <w:t xml:space="preserve"> </w:t>
      </w:r>
      <w:r w:rsidR="00FD1932" w:rsidRPr="00DE06F1">
        <w:rPr>
          <w:color w:val="auto"/>
        </w:rPr>
        <w:t xml:space="preserve">Pro eliminaci účinku vln, ledu, povětrnosti a jiným vlivům se zde požaduje opevnění návodní líce sypané hráze způsobem, který zajistí stabilitu hráze i jejího opevnění při všech zatěžovacích stavech, vůči </w:t>
      </w:r>
      <w:proofErr w:type="spellStart"/>
      <w:r w:rsidR="00FD1932" w:rsidRPr="00DE06F1">
        <w:rPr>
          <w:color w:val="auto"/>
        </w:rPr>
        <w:t>usmyknutí</w:t>
      </w:r>
      <w:proofErr w:type="spellEnd"/>
      <w:r w:rsidR="00FD1932" w:rsidRPr="00DE06F1">
        <w:rPr>
          <w:color w:val="auto"/>
        </w:rPr>
        <w:t xml:space="preserve"> po svahu a způsobem vylučujícím poškození opevnění tlakem vody, vytékající z tělesa hráze při poklesu hladiny vody.</w:t>
      </w:r>
    </w:p>
    <w:p w14:paraId="4C9EC0C8" w14:textId="69DD3DAB" w:rsidR="00FD1932" w:rsidRPr="00DE06F1" w:rsidRDefault="00FD1932" w:rsidP="00FD1932">
      <w:pPr>
        <w:pStyle w:val="Default"/>
        <w:spacing w:before="120"/>
        <w:jc w:val="both"/>
        <w:rPr>
          <w:color w:val="auto"/>
        </w:rPr>
      </w:pPr>
      <w:r w:rsidRPr="00DE06F1">
        <w:rPr>
          <w:color w:val="auto"/>
          <w:u w:val="single"/>
        </w:rPr>
        <w:t>K odst. 3</w:t>
      </w:r>
      <w:r w:rsidRPr="004D1E78">
        <w:rPr>
          <w:color w:val="auto"/>
        </w:rPr>
        <w:t xml:space="preserve"> </w:t>
      </w:r>
      <w:r w:rsidR="004D1E78">
        <w:rPr>
          <w:rFonts w:eastAsiaTheme="minorEastAsia"/>
          <w:iCs/>
          <w:lang w:eastAsia="cs-CZ"/>
        </w:rPr>
        <w:t>–</w:t>
      </w:r>
      <w:r w:rsidRPr="00DE06F1">
        <w:rPr>
          <w:color w:val="auto"/>
        </w:rPr>
        <w:t xml:space="preserve"> Podrobné požadavky na přehradu a hráz jsou stanoveny v části 6 přílohy č. </w:t>
      </w:r>
      <w:r w:rsidR="00D351F6" w:rsidRPr="00DE06F1">
        <w:rPr>
          <w:color w:val="auto"/>
        </w:rPr>
        <w:t>8</w:t>
      </w:r>
      <w:r w:rsidRPr="00DE06F1">
        <w:rPr>
          <w:color w:val="auto"/>
        </w:rPr>
        <w:t xml:space="preserve"> k této vyhlášce.</w:t>
      </w:r>
    </w:p>
    <w:p w14:paraId="01569D5D" w14:textId="77777777" w:rsidR="00FD1932" w:rsidRPr="00DE06F1" w:rsidRDefault="00FD1932" w:rsidP="00FD1932">
      <w:pPr>
        <w:pStyle w:val="Default"/>
        <w:spacing w:before="120"/>
        <w:jc w:val="both"/>
        <w:rPr>
          <w:color w:val="auto"/>
        </w:rPr>
      </w:pPr>
    </w:p>
    <w:p w14:paraId="72DFB10E" w14:textId="65270E34" w:rsidR="00FD1932" w:rsidRPr="00DE06F1" w:rsidRDefault="00FD1932" w:rsidP="00FD1932">
      <w:pPr>
        <w:pStyle w:val="Default"/>
        <w:spacing w:before="120"/>
        <w:jc w:val="both"/>
        <w:rPr>
          <w:color w:val="auto"/>
        </w:rPr>
      </w:pPr>
      <w:r w:rsidRPr="00DE06F1">
        <w:rPr>
          <w:b/>
          <w:bCs/>
          <w:color w:val="auto"/>
        </w:rPr>
        <w:t>K § 7</w:t>
      </w:r>
      <w:r w:rsidR="00EA6953" w:rsidRPr="00DE06F1">
        <w:rPr>
          <w:b/>
          <w:bCs/>
          <w:color w:val="auto"/>
        </w:rPr>
        <w:t>1</w:t>
      </w:r>
      <w:r w:rsidRPr="00DE06F1">
        <w:rPr>
          <w:b/>
          <w:bCs/>
          <w:color w:val="auto"/>
        </w:rPr>
        <w:t xml:space="preserve"> Vodní nádrž a zdrž</w:t>
      </w:r>
    </w:p>
    <w:p w14:paraId="1CDEEB37" w14:textId="38227C87" w:rsidR="00325D17" w:rsidRPr="00DE06F1" w:rsidRDefault="00FD1932" w:rsidP="00FD1932">
      <w:pPr>
        <w:pStyle w:val="Default"/>
        <w:spacing w:before="120"/>
        <w:jc w:val="both"/>
        <w:rPr>
          <w:color w:val="auto"/>
          <w:u w:val="single"/>
        </w:rPr>
      </w:pPr>
      <w:r w:rsidRPr="00DE06F1">
        <w:rPr>
          <w:color w:val="auto"/>
        </w:rPr>
        <w:t>Touto vyhláškou se přebírají požadavky § 7 vyhlášky č. 590/2002 Sb.</w:t>
      </w:r>
      <w:r w:rsidR="00E93128" w:rsidRPr="00DE06F1">
        <w:rPr>
          <w:color w:val="auto"/>
        </w:rPr>
        <w:t>,</w:t>
      </w:r>
      <w:r w:rsidRPr="00DE06F1">
        <w:rPr>
          <w:color w:val="auto"/>
        </w:rPr>
        <w:t xml:space="preserve"> </w:t>
      </w:r>
      <w:r w:rsidR="00325D17" w:rsidRPr="00DE06F1">
        <w:rPr>
          <w:color w:val="auto"/>
        </w:rPr>
        <w:t>neboť tato vyhláška se ruší v souvislosti s rekodifikací veřejného stavebního práva, tj. zákonem č. 283/2021 Sb</w:t>
      </w:r>
      <w:r w:rsidR="004D1E78">
        <w:rPr>
          <w:color w:val="auto"/>
        </w:rPr>
        <w:t>.</w:t>
      </w:r>
    </w:p>
    <w:p w14:paraId="1037C906" w14:textId="6A885E41" w:rsidR="00FD1932" w:rsidRPr="00DE06F1" w:rsidRDefault="00FD1932" w:rsidP="00FD1932">
      <w:pPr>
        <w:pStyle w:val="Default"/>
        <w:spacing w:before="120"/>
        <w:jc w:val="both"/>
        <w:rPr>
          <w:color w:val="auto"/>
        </w:rPr>
      </w:pPr>
      <w:r w:rsidRPr="00DE06F1">
        <w:rPr>
          <w:color w:val="auto"/>
          <w:u w:val="single"/>
        </w:rPr>
        <w:t>K odst. 1</w:t>
      </w:r>
      <w:r w:rsidRPr="00DE06F1">
        <w:rPr>
          <w:color w:val="auto"/>
        </w:rPr>
        <w:t xml:space="preserve"> </w:t>
      </w:r>
      <w:r w:rsidR="004D1E78">
        <w:rPr>
          <w:rFonts w:eastAsiaTheme="minorEastAsia"/>
          <w:iCs/>
          <w:lang w:eastAsia="cs-CZ"/>
        </w:rPr>
        <w:t>–</w:t>
      </w:r>
      <w:r w:rsidRPr="00DE06F1">
        <w:rPr>
          <w:color w:val="auto"/>
        </w:rPr>
        <w:t xml:space="preserve"> Jsou zde kladeny požadavky návrhu stavební konstrukce vodní nádrže, při němž se posuzují zejména propustnost dna a svahů vodní nádrže a předpokládané ztráty vody průsakem, stabilita břehů proti abrazi, jejich odolnost proti sesouvání a prognóza jejich přetváření v nových podmínkách a předpokládaná změna hydrogeologických poměrů. Dále musí být předmětem návrhu posouzení možnosti vyluhování látek, jež mohou ohrozit jakost vody ve vodní nádrži, a jejich možný agresivní účinek na betonové konstrukce, a splaveninový režim pro prognózu zanášení vodní nádrže a případný návrh těžby a nakládání se sedimenty, zejména u větších a štěrkonosných vodních toků. Při návrhu stavební konstrukce musí být posouzeno také založení jiných stávajících staveb dotčených návrhem a umístění stávajících kanalizačních nebo drenážních výustí, dotčených navrhovanou nádrží nebo zdrží. </w:t>
      </w:r>
    </w:p>
    <w:p w14:paraId="4727A9F8" w14:textId="77777777" w:rsidR="00FD1932" w:rsidRPr="00DE06F1" w:rsidRDefault="00FD1932" w:rsidP="00FD1932">
      <w:pPr>
        <w:pStyle w:val="Default"/>
        <w:jc w:val="both"/>
        <w:rPr>
          <w:color w:val="auto"/>
        </w:rPr>
      </w:pPr>
    </w:p>
    <w:p w14:paraId="38F6FA5A" w14:textId="06933F38" w:rsidR="004012C7" w:rsidRPr="00DE06F1" w:rsidRDefault="00FD1932" w:rsidP="00FD1932">
      <w:pPr>
        <w:pStyle w:val="Default"/>
        <w:jc w:val="both"/>
        <w:rPr>
          <w:color w:val="auto"/>
        </w:rPr>
      </w:pPr>
      <w:r w:rsidRPr="03B1064D">
        <w:rPr>
          <w:color w:val="auto"/>
          <w:u w:val="single"/>
        </w:rPr>
        <w:t>K odst. 2</w:t>
      </w:r>
      <w:r w:rsidRPr="03B1064D">
        <w:rPr>
          <w:color w:val="auto"/>
        </w:rPr>
        <w:t xml:space="preserve"> </w:t>
      </w:r>
      <w:r w:rsidR="004D1E78" w:rsidRPr="03B1064D">
        <w:rPr>
          <w:rFonts w:eastAsiaTheme="minorEastAsia"/>
          <w:lang w:eastAsia="cs-CZ"/>
        </w:rPr>
        <w:t>–</w:t>
      </w:r>
      <w:r w:rsidRPr="03B1064D">
        <w:rPr>
          <w:color w:val="auto"/>
        </w:rPr>
        <w:t xml:space="preserve"> </w:t>
      </w:r>
      <w:r w:rsidR="008E1FDA" w:rsidRPr="03B1064D">
        <w:rPr>
          <w:color w:val="auto"/>
        </w:rPr>
        <w:t>Stanoví</w:t>
      </w:r>
      <w:r w:rsidR="48631CA2" w:rsidRPr="03B1064D">
        <w:rPr>
          <w:color w:val="auto"/>
        </w:rPr>
        <w:t xml:space="preserve"> se</w:t>
      </w:r>
      <w:r w:rsidR="008E1FDA" w:rsidRPr="03B1064D">
        <w:rPr>
          <w:color w:val="auto"/>
        </w:rPr>
        <w:t xml:space="preserve"> </w:t>
      </w:r>
      <w:r w:rsidRPr="03B1064D">
        <w:rPr>
          <w:color w:val="auto"/>
        </w:rPr>
        <w:t>povinnost využití prognózy ledových jevů pro posouzení vlivu vodní nádrže nebo zdrže na režim tvorby a chodu ledů, možnosti tvorby ledových jevů na konci vzdutí vodní nádrže a ovlivnění teplotního režimu v korytě vodního toku pod vodní nádrží.</w:t>
      </w:r>
    </w:p>
    <w:p w14:paraId="74405270" w14:textId="77777777" w:rsidR="004012C7" w:rsidRPr="00DE06F1" w:rsidRDefault="004012C7" w:rsidP="00FD1932">
      <w:pPr>
        <w:pStyle w:val="Default"/>
        <w:jc w:val="both"/>
        <w:rPr>
          <w:color w:val="auto"/>
        </w:rPr>
      </w:pPr>
    </w:p>
    <w:p w14:paraId="57B0712C" w14:textId="5A34A9AA" w:rsidR="00FD1932" w:rsidRPr="00DE06F1" w:rsidRDefault="004012C7" w:rsidP="00FD1932">
      <w:pPr>
        <w:pStyle w:val="Default"/>
        <w:jc w:val="both"/>
        <w:rPr>
          <w:color w:val="auto"/>
        </w:rPr>
      </w:pPr>
      <w:r w:rsidRPr="03B1064D">
        <w:rPr>
          <w:color w:val="auto"/>
          <w:u w:val="single"/>
        </w:rPr>
        <w:lastRenderedPageBreak/>
        <w:t>K odst. 3</w:t>
      </w:r>
      <w:r w:rsidRPr="03B1064D">
        <w:rPr>
          <w:color w:val="auto"/>
        </w:rPr>
        <w:t xml:space="preserve"> </w:t>
      </w:r>
      <w:r w:rsidR="004D1E78" w:rsidRPr="03B1064D">
        <w:rPr>
          <w:rFonts w:eastAsiaTheme="minorEastAsia"/>
          <w:lang w:eastAsia="cs-CZ"/>
        </w:rPr>
        <w:t>–</w:t>
      </w:r>
      <w:r w:rsidRPr="03B1064D">
        <w:rPr>
          <w:color w:val="auto"/>
        </w:rPr>
        <w:t xml:space="preserve"> </w:t>
      </w:r>
      <w:r w:rsidR="0009752A" w:rsidRPr="03B1064D">
        <w:rPr>
          <w:color w:val="auto"/>
        </w:rPr>
        <w:t>Stanoví</w:t>
      </w:r>
      <w:r w:rsidR="15CBFA90" w:rsidRPr="03B1064D">
        <w:rPr>
          <w:color w:val="auto"/>
        </w:rPr>
        <w:t xml:space="preserve"> se</w:t>
      </w:r>
      <w:r w:rsidR="0009752A" w:rsidRPr="03B1064D">
        <w:rPr>
          <w:color w:val="auto"/>
        </w:rPr>
        <w:t xml:space="preserve"> </w:t>
      </w:r>
      <w:r w:rsidRPr="03B1064D">
        <w:rPr>
          <w:color w:val="auto"/>
        </w:rPr>
        <w:t xml:space="preserve">rozsah odstranění možných zdrojů znečištění z prostoru budoucí zátopy, </w:t>
      </w:r>
      <w:r w:rsidR="00273E7D" w:rsidRPr="03B1064D">
        <w:rPr>
          <w:color w:val="auto"/>
        </w:rPr>
        <w:t>například</w:t>
      </w:r>
      <w:r w:rsidRPr="03B1064D">
        <w:rPr>
          <w:color w:val="auto"/>
        </w:rPr>
        <w:t xml:space="preserve"> hnojiště, žumpy, močůvkové jímky, silážní a senážní jámy, skládky, hřbitovy, mrchoviště, sklady ropných látek nebo obalovny.</w:t>
      </w:r>
    </w:p>
    <w:p w14:paraId="26F29C46" w14:textId="72A33D5E" w:rsidR="00FD1932" w:rsidRPr="00DE06F1" w:rsidRDefault="00FD1932" w:rsidP="00FD1932">
      <w:pPr>
        <w:pStyle w:val="Default"/>
        <w:spacing w:before="120"/>
        <w:jc w:val="both"/>
        <w:rPr>
          <w:color w:val="auto"/>
        </w:rPr>
      </w:pPr>
      <w:r w:rsidRPr="03B1064D">
        <w:rPr>
          <w:color w:val="auto"/>
          <w:u w:val="single"/>
        </w:rPr>
        <w:t xml:space="preserve">K odst. </w:t>
      </w:r>
      <w:r w:rsidR="004012C7" w:rsidRPr="03B1064D">
        <w:rPr>
          <w:color w:val="auto"/>
          <w:u w:val="single"/>
        </w:rPr>
        <w:t>4</w:t>
      </w:r>
      <w:r w:rsidRPr="03B1064D">
        <w:rPr>
          <w:color w:val="auto"/>
          <w:u w:val="single"/>
        </w:rPr>
        <w:t xml:space="preserve"> až </w:t>
      </w:r>
      <w:r w:rsidR="00897E80" w:rsidRPr="03B1064D">
        <w:rPr>
          <w:color w:val="auto"/>
          <w:u w:val="single"/>
        </w:rPr>
        <w:t xml:space="preserve">5 </w:t>
      </w:r>
      <w:r w:rsidR="004D1E78" w:rsidRPr="03B1064D">
        <w:rPr>
          <w:rFonts w:eastAsiaTheme="minorEastAsia"/>
          <w:lang w:eastAsia="cs-CZ"/>
        </w:rPr>
        <w:t>–</w:t>
      </w:r>
      <w:r w:rsidRPr="03B1064D">
        <w:rPr>
          <w:color w:val="auto"/>
        </w:rPr>
        <w:t xml:space="preserve"> </w:t>
      </w:r>
      <w:r w:rsidR="0009752A" w:rsidRPr="03B1064D">
        <w:rPr>
          <w:color w:val="auto"/>
        </w:rPr>
        <w:t xml:space="preserve">Stanoví </w:t>
      </w:r>
      <w:r w:rsidR="32644F5C" w:rsidRPr="03B1064D">
        <w:rPr>
          <w:color w:val="auto"/>
        </w:rPr>
        <w:t xml:space="preserve">se </w:t>
      </w:r>
      <w:r w:rsidRPr="03B1064D">
        <w:rPr>
          <w:color w:val="auto"/>
        </w:rPr>
        <w:t>rozsah odstranění dřevin, stávajících staveb a v prostoru budoucí zátopy vodní nádrže nebo zdrže.</w:t>
      </w:r>
    </w:p>
    <w:p w14:paraId="00F91644" w14:textId="77777777" w:rsidR="00DE06F1" w:rsidRPr="00DE06F1" w:rsidRDefault="00DE06F1" w:rsidP="00FD1932">
      <w:pPr>
        <w:pStyle w:val="Default"/>
        <w:spacing w:before="120"/>
        <w:jc w:val="both"/>
        <w:rPr>
          <w:color w:val="auto"/>
        </w:rPr>
      </w:pPr>
    </w:p>
    <w:p w14:paraId="7A617692" w14:textId="165D13DD" w:rsidR="00FD1932" w:rsidRPr="00DE06F1" w:rsidRDefault="00FD1932" w:rsidP="00FD1932">
      <w:pPr>
        <w:pStyle w:val="Default"/>
        <w:spacing w:before="120"/>
        <w:jc w:val="both"/>
        <w:rPr>
          <w:color w:val="auto"/>
        </w:rPr>
      </w:pPr>
      <w:r w:rsidRPr="00DE06F1">
        <w:rPr>
          <w:b/>
          <w:bCs/>
          <w:color w:val="auto"/>
        </w:rPr>
        <w:t>K § 7</w:t>
      </w:r>
      <w:r w:rsidR="00EA6953" w:rsidRPr="00DE06F1">
        <w:rPr>
          <w:b/>
          <w:bCs/>
          <w:color w:val="auto"/>
        </w:rPr>
        <w:t>2</w:t>
      </w:r>
      <w:r w:rsidRPr="00DE06F1">
        <w:rPr>
          <w:b/>
          <w:bCs/>
          <w:color w:val="auto"/>
        </w:rPr>
        <w:t xml:space="preserve"> Jez</w:t>
      </w:r>
    </w:p>
    <w:p w14:paraId="45D34E11" w14:textId="3DC721CB" w:rsidR="00E93128" w:rsidRPr="00DE06F1" w:rsidRDefault="00FD1932" w:rsidP="00E93128">
      <w:pPr>
        <w:pStyle w:val="Default"/>
        <w:spacing w:before="120"/>
        <w:jc w:val="both"/>
        <w:rPr>
          <w:color w:val="auto"/>
          <w:u w:val="single"/>
        </w:rPr>
      </w:pPr>
      <w:r w:rsidRPr="00DE06F1">
        <w:rPr>
          <w:color w:val="auto"/>
        </w:rPr>
        <w:t>Touto vyhláškou se přebírají požadavky § 8 vyhlášky č. 590/2002 Sb.</w:t>
      </w:r>
      <w:r w:rsidR="00E93128" w:rsidRPr="00DE06F1">
        <w:rPr>
          <w:color w:val="auto"/>
        </w:rPr>
        <w:t>,</w:t>
      </w:r>
      <w:r w:rsidRPr="00DE06F1">
        <w:rPr>
          <w:color w:val="auto"/>
        </w:rPr>
        <w:t xml:space="preserve"> </w:t>
      </w:r>
      <w:r w:rsidR="00E93128" w:rsidRPr="00DE06F1">
        <w:rPr>
          <w:color w:val="auto"/>
        </w:rPr>
        <w:t>neboť tato vyhláška se ruší v souvislosti s rekodifikací veřejného stavebního práva, tj. zákonem č. 283/2021 Sb</w:t>
      </w:r>
      <w:r w:rsidR="004D1E78" w:rsidRPr="004D1E78">
        <w:rPr>
          <w:color w:val="auto"/>
        </w:rPr>
        <w:t>.</w:t>
      </w:r>
    </w:p>
    <w:p w14:paraId="361F5E0D" w14:textId="08B872B6" w:rsidR="00FD1932" w:rsidRPr="00DE06F1" w:rsidRDefault="002C5351" w:rsidP="00FD1932">
      <w:pPr>
        <w:pStyle w:val="Default"/>
        <w:spacing w:before="120"/>
        <w:jc w:val="both"/>
        <w:rPr>
          <w:color w:val="auto"/>
        </w:rPr>
      </w:pPr>
      <w:r w:rsidRPr="00DE06F1">
        <w:rPr>
          <w:color w:val="auto"/>
          <w:u w:val="single"/>
        </w:rPr>
        <w:t>K odst. 1</w:t>
      </w:r>
      <w:r w:rsidRPr="00DE06F1">
        <w:rPr>
          <w:color w:val="auto"/>
        </w:rPr>
        <w:t xml:space="preserve"> </w:t>
      </w:r>
      <w:r w:rsidR="004D1E78">
        <w:rPr>
          <w:rFonts w:eastAsiaTheme="minorEastAsia"/>
          <w:iCs/>
          <w:lang w:eastAsia="cs-CZ"/>
        </w:rPr>
        <w:t>–</w:t>
      </w:r>
      <w:r w:rsidRPr="00DE06F1">
        <w:rPr>
          <w:color w:val="auto"/>
        </w:rPr>
        <w:t xml:space="preserve"> </w:t>
      </w:r>
      <w:r w:rsidR="00FD1932" w:rsidRPr="00DE06F1">
        <w:rPr>
          <w:color w:val="auto"/>
        </w:rPr>
        <w:t>Stanoví povinnost posouzení možnosti využití energetického potenciálu povrchové vody při návrhu stavební konstrukce jezu tak, aby tam kde je to možné, byla umožněna současná nebo dodatečná možnost instalace zařízení pro využití tohoto energetického potenciálu povrchové vody.</w:t>
      </w:r>
    </w:p>
    <w:p w14:paraId="6C67E872" w14:textId="14CB4931" w:rsidR="00FD1932" w:rsidRPr="00DE06F1" w:rsidRDefault="00FD1932" w:rsidP="00FD1932">
      <w:pPr>
        <w:pStyle w:val="Default"/>
        <w:spacing w:before="120"/>
        <w:jc w:val="both"/>
        <w:rPr>
          <w:color w:val="auto"/>
        </w:rPr>
      </w:pPr>
      <w:r w:rsidRPr="00DE06F1">
        <w:rPr>
          <w:color w:val="auto"/>
          <w:u w:val="single"/>
        </w:rPr>
        <w:t>K odst. 2</w:t>
      </w:r>
      <w:r w:rsidRPr="004D1E78">
        <w:rPr>
          <w:color w:val="auto"/>
        </w:rPr>
        <w:t xml:space="preserve"> </w:t>
      </w:r>
      <w:r w:rsidR="004D1E78">
        <w:rPr>
          <w:rFonts w:eastAsiaTheme="minorEastAsia"/>
          <w:iCs/>
          <w:lang w:eastAsia="cs-CZ"/>
        </w:rPr>
        <w:t>–</w:t>
      </w:r>
      <w:r w:rsidRPr="00DE06F1">
        <w:rPr>
          <w:color w:val="auto"/>
        </w:rPr>
        <w:t xml:space="preserve"> Podrobné požadavky na stavební konstrukci jezu jsou stanoveny v části 7 přílohy č.</w:t>
      </w:r>
      <w:r w:rsidR="004D1E78">
        <w:rPr>
          <w:color w:val="auto"/>
        </w:rPr>
        <w:t> </w:t>
      </w:r>
      <w:r w:rsidR="00D351F6" w:rsidRPr="00DE06F1">
        <w:rPr>
          <w:color w:val="auto"/>
        </w:rPr>
        <w:t>8</w:t>
      </w:r>
      <w:r w:rsidRPr="00DE06F1">
        <w:rPr>
          <w:color w:val="auto"/>
        </w:rPr>
        <w:t xml:space="preserve"> k této vyhlášce.</w:t>
      </w:r>
    </w:p>
    <w:p w14:paraId="694D4171" w14:textId="77777777" w:rsidR="00FD1932" w:rsidRPr="00DE06F1" w:rsidRDefault="00FD1932" w:rsidP="00FD1932">
      <w:pPr>
        <w:pStyle w:val="Default"/>
        <w:spacing w:before="120"/>
        <w:jc w:val="both"/>
        <w:rPr>
          <w:color w:val="auto"/>
        </w:rPr>
      </w:pPr>
    </w:p>
    <w:p w14:paraId="53D478C5" w14:textId="66DB9234" w:rsidR="00FD1932" w:rsidRPr="00DE06F1" w:rsidRDefault="00FD1932" w:rsidP="00FD1932">
      <w:pPr>
        <w:pStyle w:val="Default"/>
        <w:spacing w:before="120"/>
        <w:jc w:val="both"/>
        <w:rPr>
          <w:color w:val="auto"/>
        </w:rPr>
      </w:pPr>
      <w:r w:rsidRPr="00DE06F1">
        <w:rPr>
          <w:b/>
          <w:bCs/>
          <w:color w:val="auto"/>
        </w:rPr>
        <w:t>K § 7</w:t>
      </w:r>
      <w:r w:rsidR="00EA6953" w:rsidRPr="00DE06F1">
        <w:rPr>
          <w:b/>
          <w:bCs/>
          <w:color w:val="auto"/>
        </w:rPr>
        <w:t>3</w:t>
      </w:r>
      <w:r w:rsidRPr="00DE06F1">
        <w:rPr>
          <w:b/>
          <w:bCs/>
          <w:color w:val="auto"/>
        </w:rPr>
        <w:t xml:space="preserve"> Stavba, kterou se zřizují, upravují nebo mění koryta vodních toků</w:t>
      </w:r>
    </w:p>
    <w:p w14:paraId="69F09FEF" w14:textId="57EEC6CB" w:rsidR="00E93128" w:rsidRPr="00DE06F1" w:rsidRDefault="00FD1932" w:rsidP="00E93128">
      <w:pPr>
        <w:pStyle w:val="Default"/>
        <w:spacing w:before="120"/>
        <w:jc w:val="both"/>
        <w:rPr>
          <w:color w:val="auto"/>
          <w:u w:val="single"/>
        </w:rPr>
      </w:pPr>
      <w:r w:rsidRPr="00DE06F1">
        <w:rPr>
          <w:color w:val="auto"/>
        </w:rPr>
        <w:t>Touto vyhláškou se přebírají požadavky § 9 vyhlášky č. 590/2002 Sb.</w:t>
      </w:r>
      <w:r w:rsidR="00E93128" w:rsidRPr="00DE06F1">
        <w:rPr>
          <w:color w:val="auto"/>
        </w:rPr>
        <w:t>,</w:t>
      </w:r>
      <w:r w:rsidRPr="00DE06F1">
        <w:rPr>
          <w:color w:val="auto"/>
        </w:rPr>
        <w:t xml:space="preserve"> </w:t>
      </w:r>
      <w:r w:rsidR="00E93128" w:rsidRPr="00DE06F1">
        <w:rPr>
          <w:color w:val="auto"/>
        </w:rPr>
        <w:t>neboť tato vyhláška se ruší v souvislosti s rekodifikací veřejného stavebního práva, tj. zákonem č. 283/2021 Sb</w:t>
      </w:r>
      <w:r w:rsidR="004D1E78" w:rsidRPr="004D1E78">
        <w:rPr>
          <w:color w:val="auto"/>
        </w:rPr>
        <w:t>.</w:t>
      </w:r>
    </w:p>
    <w:p w14:paraId="7D3E1D55" w14:textId="753C24F7" w:rsidR="00FD1932" w:rsidRPr="00DE06F1" w:rsidRDefault="00FD1932" w:rsidP="00FD1932">
      <w:pPr>
        <w:pStyle w:val="Default"/>
        <w:spacing w:before="120"/>
        <w:jc w:val="both"/>
        <w:rPr>
          <w:color w:val="auto"/>
        </w:rPr>
      </w:pPr>
      <w:r w:rsidRPr="00DE06F1">
        <w:rPr>
          <w:color w:val="auto"/>
          <w:u w:val="single"/>
        </w:rPr>
        <w:t>K odst. 1 a 2</w:t>
      </w:r>
      <w:r w:rsidRPr="004D1E78">
        <w:rPr>
          <w:color w:val="auto"/>
        </w:rPr>
        <w:t xml:space="preserve"> </w:t>
      </w:r>
      <w:r w:rsidR="004D1E78">
        <w:rPr>
          <w:rFonts w:eastAsiaTheme="minorEastAsia"/>
          <w:iCs/>
          <w:lang w:eastAsia="cs-CZ"/>
        </w:rPr>
        <w:t>–</w:t>
      </w:r>
      <w:r w:rsidRPr="00DE06F1">
        <w:rPr>
          <w:color w:val="auto"/>
        </w:rPr>
        <w:t xml:space="preserve"> Jsou zde kladeny požadavky na směrové vedení trasy koryta vodního toku nebo stavby, kterou se zřizuje, upravuje nebo mění takové koryto vodního toku. Při návrhu musí být zohledněn charakter vodního toku a místních podmínek a návrh nesmí bránit provádění údržby v souvisejícím úseku koryta vodního toku.</w:t>
      </w:r>
    </w:p>
    <w:p w14:paraId="52F84C26" w14:textId="1F4CC2FF" w:rsidR="00FD1932" w:rsidRPr="00DE06F1" w:rsidRDefault="00FD1932" w:rsidP="00FD1932">
      <w:pPr>
        <w:pStyle w:val="Default"/>
        <w:spacing w:before="120"/>
        <w:jc w:val="both"/>
        <w:rPr>
          <w:color w:val="auto"/>
        </w:rPr>
      </w:pPr>
      <w:r w:rsidRPr="00DE06F1">
        <w:rPr>
          <w:color w:val="auto"/>
          <w:u w:val="single"/>
        </w:rPr>
        <w:t>K odst. 3</w:t>
      </w:r>
      <w:r w:rsidRPr="004D1E78">
        <w:rPr>
          <w:color w:val="auto"/>
        </w:rPr>
        <w:t xml:space="preserve"> </w:t>
      </w:r>
      <w:r w:rsidR="004D1E78">
        <w:rPr>
          <w:rFonts w:eastAsiaTheme="minorEastAsia"/>
          <w:iCs/>
          <w:lang w:eastAsia="cs-CZ"/>
        </w:rPr>
        <w:t>–</w:t>
      </w:r>
      <w:r w:rsidRPr="00DE06F1">
        <w:rPr>
          <w:color w:val="auto"/>
        </w:rPr>
        <w:t xml:space="preserve"> Podrobné požadavky na návrhový průtok a parametry koryta vodního toku jsou stanoveny v části 8 přílohy č. </w:t>
      </w:r>
      <w:r w:rsidR="00D351F6" w:rsidRPr="00DE06F1">
        <w:rPr>
          <w:color w:val="auto"/>
        </w:rPr>
        <w:t>8</w:t>
      </w:r>
      <w:r w:rsidRPr="00DE06F1">
        <w:rPr>
          <w:color w:val="auto"/>
        </w:rPr>
        <w:t xml:space="preserve"> k této vyhlášce.</w:t>
      </w:r>
    </w:p>
    <w:p w14:paraId="1A8E3AD4" w14:textId="77777777" w:rsidR="00FD1932" w:rsidRPr="00DE06F1" w:rsidRDefault="00FD1932" w:rsidP="00FD1932">
      <w:pPr>
        <w:pStyle w:val="Default"/>
        <w:spacing w:before="120"/>
        <w:jc w:val="both"/>
        <w:rPr>
          <w:color w:val="auto"/>
        </w:rPr>
      </w:pPr>
    </w:p>
    <w:p w14:paraId="5D739581" w14:textId="2AF2BB86" w:rsidR="00FD1932" w:rsidRPr="00DE06F1" w:rsidRDefault="00FD1932" w:rsidP="00FD1932">
      <w:pPr>
        <w:pStyle w:val="Default"/>
        <w:spacing w:before="120"/>
        <w:jc w:val="both"/>
        <w:rPr>
          <w:color w:val="auto"/>
        </w:rPr>
      </w:pPr>
      <w:r w:rsidRPr="00DE06F1">
        <w:rPr>
          <w:b/>
          <w:bCs/>
          <w:color w:val="auto"/>
        </w:rPr>
        <w:t>K § 7</w:t>
      </w:r>
      <w:r w:rsidR="00EA6953" w:rsidRPr="00DE06F1">
        <w:rPr>
          <w:b/>
          <w:bCs/>
          <w:color w:val="auto"/>
        </w:rPr>
        <w:t>4</w:t>
      </w:r>
      <w:r w:rsidRPr="00DE06F1">
        <w:rPr>
          <w:b/>
          <w:bCs/>
          <w:color w:val="auto"/>
        </w:rPr>
        <w:t xml:space="preserve"> Stavba na ochranu před povodněmi</w:t>
      </w:r>
    </w:p>
    <w:p w14:paraId="526270CE" w14:textId="0420284F" w:rsidR="00E93128" w:rsidRPr="00DE06F1" w:rsidRDefault="00FD1932" w:rsidP="00E93128">
      <w:pPr>
        <w:pStyle w:val="Default"/>
        <w:spacing w:before="120"/>
        <w:jc w:val="both"/>
        <w:rPr>
          <w:color w:val="auto"/>
          <w:u w:val="single"/>
        </w:rPr>
      </w:pPr>
      <w:r w:rsidRPr="00DE06F1">
        <w:rPr>
          <w:color w:val="auto"/>
        </w:rPr>
        <w:t>Touto vyhláškou se přebírají požadavky § 11 vyhlášky č. 590/2002 Sb.</w:t>
      </w:r>
      <w:r w:rsidR="00E93128" w:rsidRPr="00DE06F1">
        <w:rPr>
          <w:color w:val="auto"/>
        </w:rPr>
        <w:t>,</w:t>
      </w:r>
      <w:r w:rsidRPr="00DE06F1">
        <w:rPr>
          <w:color w:val="auto"/>
        </w:rPr>
        <w:t xml:space="preserve"> </w:t>
      </w:r>
      <w:r w:rsidR="00E93128" w:rsidRPr="00DE06F1">
        <w:rPr>
          <w:color w:val="auto"/>
        </w:rPr>
        <w:t>neboť tato vyhláška se ruší v souvislosti s rekodifikací veřejného stavebního práva, tj. zákonem č. 283/2021 Sb</w:t>
      </w:r>
      <w:r w:rsidR="00747EDF" w:rsidRPr="004D1E78">
        <w:rPr>
          <w:color w:val="auto"/>
        </w:rPr>
        <w:t>.</w:t>
      </w:r>
    </w:p>
    <w:p w14:paraId="1F3C1DBC" w14:textId="70879032" w:rsidR="00FD1932" w:rsidRPr="00DE06F1" w:rsidRDefault="00FD1932" w:rsidP="00FD1932">
      <w:pPr>
        <w:pStyle w:val="Default"/>
        <w:spacing w:before="120"/>
        <w:jc w:val="both"/>
        <w:rPr>
          <w:color w:val="auto"/>
          <w:u w:val="single"/>
        </w:rPr>
      </w:pPr>
      <w:r w:rsidRPr="00DE06F1">
        <w:rPr>
          <w:color w:val="auto"/>
          <w:u w:val="single"/>
        </w:rPr>
        <w:t>K odst. 1 až 4</w:t>
      </w:r>
      <w:r w:rsidRPr="004D1E78">
        <w:rPr>
          <w:color w:val="auto"/>
        </w:rPr>
        <w:t xml:space="preserve"> </w:t>
      </w:r>
      <w:r w:rsidRPr="00DE06F1">
        <w:rPr>
          <w:color w:val="auto"/>
        </w:rPr>
        <w:t>– Stanovuje rozsah návrhu konstrukce ochranné hráze, včetně stanovení návrhového průtoku podle způsobu užívání, popřípadě významu chráněných pozemků a staveb. Dále upravuje navrhování trasy ochranné hráze s ohledem na požadavek stability a bezpečnosti tělesa ochranné hráze.</w:t>
      </w:r>
      <w:r w:rsidR="009179DC" w:rsidRPr="00DE06F1">
        <w:rPr>
          <w:color w:val="auto"/>
        </w:rPr>
        <w:t xml:space="preserve"> Stavbou ochranné hráze se rozumí i stavba mobilní hráze.</w:t>
      </w:r>
    </w:p>
    <w:p w14:paraId="604D6DDE" w14:textId="47FB6C6C" w:rsidR="00FD1932" w:rsidRPr="00DE06F1" w:rsidRDefault="00FD1932" w:rsidP="00FD1932">
      <w:pPr>
        <w:pStyle w:val="Default"/>
        <w:spacing w:before="120"/>
        <w:jc w:val="both"/>
        <w:rPr>
          <w:color w:val="auto"/>
        </w:rPr>
      </w:pPr>
      <w:r w:rsidRPr="00DE06F1">
        <w:rPr>
          <w:color w:val="auto"/>
          <w:u w:val="single"/>
        </w:rPr>
        <w:t>K odst. 5</w:t>
      </w:r>
      <w:r w:rsidRPr="004D1E78">
        <w:rPr>
          <w:color w:val="auto"/>
        </w:rPr>
        <w:t xml:space="preserve"> </w:t>
      </w:r>
      <w:r w:rsidR="004D1E78">
        <w:rPr>
          <w:rFonts w:eastAsiaTheme="minorEastAsia"/>
          <w:iCs/>
          <w:lang w:eastAsia="cs-CZ"/>
        </w:rPr>
        <w:t>–</w:t>
      </w:r>
      <w:r w:rsidRPr="00DE06F1">
        <w:rPr>
          <w:color w:val="auto"/>
        </w:rPr>
        <w:t xml:space="preserve"> Podrobné požadavky na převýšení a parametry ochranné hráze jsou stanoveny v části 9 přílohy č. </w:t>
      </w:r>
      <w:r w:rsidR="00D351F6" w:rsidRPr="00DE06F1">
        <w:rPr>
          <w:color w:val="auto"/>
        </w:rPr>
        <w:t>8</w:t>
      </w:r>
      <w:r w:rsidRPr="00DE06F1">
        <w:rPr>
          <w:color w:val="auto"/>
        </w:rPr>
        <w:t xml:space="preserve"> k této vyhlášce.</w:t>
      </w:r>
    </w:p>
    <w:p w14:paraId="157CBCCF" w14:textId="540018A5" w:rsidR="00FD1932" w:rsidRPr="00DE06F1" w:rsidRDefault="00FD1932" w:rsidP="00FD1932">
      <w:pPr>
        <w:pStyle w:val="Default"/>
        <w:spacing w:before="120"/>
        <w:jc w:val="both"/>
        <w:rPr>
          <w:color w:val="auto"/>
        </w:rPr>
      </w:pPr>
    </w:p>
    <w:p w14:paraId="6D641EE6" w14:textId="375DA56B" w:rsidR="00FD1932" w:rsidRPr="00DE06F1" w:rsidRDefault="00FD1932" w:rsidP="00FD1932">
      <w:pPr>
        <w:pStyle w:val="Default"/>
        <w:spacing w:before="120"/>
        <w:jc w:val="both"/>
        <w:rPr>
          <w:b/>
          <w:bCs/>
          <w:color w:val="auto"/>
        </w:rPr>
      </w:pPr>
      <w:r w:rsidRPr="00DE06F1">
        <w:rPr>
          <w:b/>
          <w:bCs/>
          <w:color w:val="auto"/>
        </w:rPr>
        <w:t>K § 7</w:t>
      </w:r>
      <w:r w:rsidR="00EA6953" w:rsidRPr="00DE06F1">
        <w:rPr>
          <w:b/>
          <w:bCs/>
          <w:color w:val="auto"/>
        </w:rPr>
        <w:t>5</w:t>
      </w:r>
      <w:r w:rsidRPr="00DE06F1">
        <w:rPr>
          <w:b/>
          <w:bCs/>
          <w:color w:val="auto"/>
        </w:rPr>
        <w:t xml:space="preserve"> Stavba k vodohospodářským melioracím</w:t>
      </w:r>
    </w:p>
    <w:p w14:paraId="35024542" w14:textId="426277C7" w:rsidR="00FD1932" w:rsidRPr="00DE06F1" w:rsidRDefault="00FD1932" w:rsidP="00FD1932">
      <w:pPr>
        <w:pStyle w:val="Default"/>
        <w:spacing w:before="120"/>
        <w:jc w:val="both"/>
        <w:rPr>
          <w:color w:val="auto"/>
        </w:rPr>
      </w:pPr>
      <w:r w:rsidRPr="00DE06F1">
        <w:rPr>
          <w:color w:val="auto"/>
        </w:rPr>
        <w:t>Touto vyhláškou se přebírají požadavky § 12 vyhlášky č. 590/2002 Sb.</w:t>
      </w:r>
      <w:r w:rsidR="00850CCC" w:rsidRPr="00DE06F1">
        <w:rPr>
          <w:color w:val="auto"/>
        </w:rPr>
        <w:t>, neboť tato vyhláška se ruší v souvislosti s rekodifikací veřejného stavebního práva, tj. zákonem č. 283/2021 Sb.</w:t>
      </w:r>
      <w:r w:rsidRPr="00DE06F1">
        <w:rPr>
          <w:color w:val="auto"/>
        </w:rPr>
        <w:t xml:space="preserve"> </w:t>
      </w:r>
    </w:p>
    <w:p w14:paraId="3327B770" w14:textId="77777777" w:rsidR="00FD1932" w:rsidRPr="00DE06F1" w:rsidRDefault="00FD1932" w:rsidP="00FD1932">
      <w:pPr>
        <w:pStyle w:val="Default"/>
        <w:spacing w:before="120"/>
        <w:jc w:val="both"/>
        <w:rPr>
          <w:color w:val="auto"/>
        </w:rPr>
      </w:pPr>
      <w:r w:rsidRPr="00DE06F1">
        <w:rPr>
          <w:color w:val="auto"/>
          <w:u w:val="single"/>
        </w:rPr>
        <w:t>K odst. 1 a 2</w:t>
      </w:r>
      <w:r w:rsidRPr="004D1E78">
        <w:rPr>
          <w:color w:val="auto"/>
        </w:rPr>
        <w:t xml:space="preserve"> </w:t>
      </w:r>
      <w:r w:rsidRPr="00DE06F1">
        <w:rPr>
          <w:color w:val="auto"/>
        </w:rPr>
        <w:t>– Stanovuje prioritizaci při řešení navrhování způsobu odvodnění pozemků, kdy je upřednostňována varianta povrchového odvodnění s tím, že podzemní řešení pomocí sběrných a svodných drénů je možné jen v odůvodněných případech.</w:t>
      </w:r>
    </w:p>
    <w:p w14:paraId="15B521F3" w14:textId="77777777" w:rsidR="00FD1932" w:rsidRPr="00DE06F1" w:rsidRDefault="00FD1932" w:rsidP="00FD1932">
      <w:pPr>
        <w:pStyle w:val="Default"/>
        <w:spacing w:before="120"/>
        <w:jc w:val="both"/>
        <w:rPr>
          <w:color w:val="auto"/>
        </w:rPr>
      </w:pPr>
    </w:p>
    <w:p w14:paraId="69ACC9BE" w14:textId="1E9FC720" w:rsidR="00E93128" w:rsidRPr="00DE06F1" w:rsidRDefault="00FD1932" w:rsidP="00E93128">
      <w:pPr>
        <w:pStyle w:val="Default"/>
        <w:spacing w:before="120"/>
        <w:jc w:val="both"/>
        <w:rPr>
          <w:color w:val="auto"/>
          <w:u w:val="single"/>
        </w:rPr>
      </w:pPr>
      <w:r w:rsidRPr="00DE06F1">
        <w:rPr>
          <w:b/>
          <w:bCs/>
          <w:color w:val="auto"/>
        </w:rPr>
        <w:t xml:space="preserve">K § </w:t>
      </w:r>
      <w:r w:rsidR="00EA6953" w:rsidRPr="00DE06F1">
        <w:rPr>
          <w:b/>
          <w:bCs/>
          <w:color w:val="auto"/>
        </w:rPr>
        <w:t>76</w:t>
      </w:r>
      <w:r w:rsidRPr="00DE06F1">
        <w:rPr>
          <w:b/>
          <w:bCs/>
          <w:color w:val="auto"/>
        </w:rPr>
        <w:t xml:space="preserve"> Stavba zřizovaná k plavebním účelům v korytě vodního toku nebo na jeho březích </w:t>
      </w:r>
      <w:r w:rsidRPr="00DE06F1">
        <w:rPr>
          <w:color w:val="auto"/>
        </w:rPr>
        <w:t>Touto vyhláškou se přebírají požadavky § 13 vyhlášky č. 590/2002 Sb.</w:t>
      </w:r>
      <w:r w:rsidR="00E93128" w:rsidRPr="00DE06F1">
        <w:rPr>
          <w:color w:val="auto"/>
        </w:rPr>
        <w:t>,</w:t>
      </w:r>
      <w:r w:rsidRPr="00DE06F1">
        <w:rPr>
          <w:color w:val="auto"/>
        </w:rPr>
        <w:t xml:space="preserve"> </w:t>
      </w:r>
      <w:bookmarkStart w:id="14" w:name="_Hlk147672437"/>
      <w:r w:rsidR="00E93128" w:rsidRPr="00DE06F1">
        <w:rPr>
          <w:color w:val="auto"/>
        </w:rPr>
        <w:t>neboť tato vyhláška se ruší v souvislosti s rekodifikací veřejného stavebního práva, tj. zákonem č. 283/2021 Sb</w:t>
      </w:r>
      <w:r w:rsidR="00747EDF" w:rsidRPr="004D1E78">
        <w:rPr>
          <w:color w:val="auto"/>
        </w:rPr>
        <w:t>.</w:t>
      </w:r>
    </w:p>
    <w:p w14:paraId="2CC8CE6C" w14:textId="24C46BA5" w:rsidR="00FD1932" w:rsidRPr="00DE06F1" w:rsidRDefault="00FD1932" w:rsidP="00FD1932">
      <w:pPr>
        <w:pStyle w:val="Default"/>
        <w:spacing w:before="120"/>
        <w:jc w:val="both"/>
        <w:rPr>
          <w:color w:val="auto"/>
        </w:rPr>
      </w:pPr>
      <w:r w:rsidRPr="00DE06F1">
        <w:rPr>
          <w:color w:val="auto"/>
          <w:u w:val="single"/>
        </w:rPr>
        <w:t>K odst. 1 a 2</w:t>
      </w:r>
      <w:r w:rsidRPr="00DE06F1">
        <w:rPr>
          <w:color w:val="auto"/>
        </w:rPr>
        <w:t xml:space="preserve"> – Stanoví </w:t>
      </w:r>
      <w:bookmarkEnd w:id="14"/>
      <w:r w:rsidRPr="00DE06F1">
        <w:rPr>
          <w:color w:val="auto"/>
        </w:rPr>
        <w:t>povinnost posouzení potřeby vody nutné k zabezpečení provozu při proplavování. Průplav nebo plavební kanál, jehož hladina je nad hladinou podzemní vody, je nutno opatřit těsněním dna a svahů.</w:t>
      </w:r>
    </w:p>
    <w:p w14:paraId="2EA3C334" w14:textId="77777777" w:rsidR="00FD1932" w:rsidRPr="00DE06F1" w:rsidRDefault="00FD1932" w:rsidP="00FD1932">
      <w:pPr>
        <w:pStyle w:val="Default"/>
        <w:spacing w:before="120"/>
        <w:jc w:val="both"/>
        <w:rPr>
          <w:color w:val="auto"/>
        </w:rPr>
      </w:pPr>
    </w:p>
    <w:p w14:paraId="5B845DAF" w14:textId="7D911E05" w:rsidR="00FD1932" w:rsidRPr="00DE06F1" w:rsidRDefault="00FD1932" w:rsidP="00FD1932">
      <w:pPr>
        <w:pStyle w:val="Default"/>
        <w:spacing w:before="120"/>
        <w:jc w:val="both"/>
        <w:rPr>
          <w:b/>
          <w:bCs/>
          <w:color w:val="auto"/>
        </w:rPr>
      </w:pPr>
      <w:r w:rsidRPr="00DE06F1">
        <w:rPr>
          <w:b/>
          <w:bCs/>
          <w:color w:val="auto"/>
        </w:rPr>
        <w:t xml:space="preserve">K § </w:t>
      </w:r>
      <w:r w:rsidR="00EA6953" w:rsidRPr="00DE06F1">
        <w:rPr>
          <w:b/>
          <w:bCs/>
          <w:color w:val="auto"/>
        </w:rPr>
        <w:t>77</w:t>
      </w:r>
      <w:r w:rsidRPr="00DE06F1">
        <w:rPr>
          <w:b/>
          <w:bCs/>
          <w:color w:val="auto"/>
        </w:rPr>
        <w:t xml:space="preserve"> Stavba k využití vodní energie a energetického potenciálu</w:t>
      </w:r>
    </w:p>
    <w:p w14:paraId="30D2E93C" w14:textId="7A61974F" w:rsidR="00E93128" w:rsidRPr="004D1E78" w:rsidRDefault="00FD1932" w:rsidP="00E93128">
      <w:pPr>
        <w:pStyle w:val="Default"/>
        <w:spacing w:before="120"/>
        <w:jc w:val="both"/>
        <w:rPr>
          <w:color w:val="auto"/>
        </w:rPr>
      </w:pPr>
      <w:r w:rsidRPr="004D1E78">
        <w:rPr>
          <w:color w:val="auto"/>
        </w:rPr>
        <w:t>Touto vyhláškou se přebírají požadavky § 14 vyhlášky č. 590/2002 Sb.</w:t>
      </w:r>
      <w:r w:rsidR="00E93128" w:rsidRPr="004D1E78">
        <w:rPr>
          <w:color w:val="auto"/>
        </w:rPr>
        <w:t>,</w:t>
      </w:r>
      <w:r w:rsidRPr="004D1E78">
        <w:rPr>
          <w:color w:val="auto"/>
        </w:rPr>
        <w:t xml:space="preserve"> </w:t>
      </w:r>
      <w:r w:rsidR="00E93128" w:rsidRPr="004D1E78">
        <w:rPr>
          <w:color w:val="auto"/>
        </w:rPr>
        <w:t>neboť tato vyhláška se ruší v souvislosti s rekodifikací veřejného stavebního práva, tj. zákonem č. 283/2021 Sb</w:t>
      </w:r>
      <w:r w:rsidR="00747EDF" w:rsidRPr="004D1E78">
        <w:rPr>
          <w:color w:val="auto"/>
        </w:rPr>
        <w:t>.</w:t>
      </w:r>
    </w:p>
    <w:p w14:paraId="3B6BE38B" w14:textId="264A790B" w:rsidR="00FD1932" w:rsidRPr="00DE06F1" w:rsidRDefault="00FD1932" w:rsidP="00FD1932">
      <w:pPr>
        <w:pStyle w:val="Default"/>
        <w:spacing w:before="120"/>
        <w:jc w:val="both"/>
        <w:rPr>
          <w:color w:val="auto"/>
        </w:rPr>
      </w:pPr>
      <w:r w:rsidRPr="00DE06F1">
        <w:rPr>
          <w:color w:val="auto"/>
          <w:u w:val="single"/>
        </w:rPr>
        <w:t>K odst. 1 a 2</w:t>
      </w:r>
      <w:r w:rsidRPr="004D1E78">
        <w:rPr>
          <w:color w:val="auto"/>
        </w:rPr>
        <w:t xml:space="preserve"> </w:t>
      </w:r>
      <w:r w:rsidRPr="00DE06F1">
        <w:rPr>
          <w:color w:val="auto"/>
        </w:rPr>
        <w:t>– Stanoví způsob návrhu stavby k využití vodní energie a energetického potenciálu tak, aby spodní hrana vtokového objektu byla umístěna výše než spodní hrana spodní výpusti, včetně uvažovaného zanášení vodní nádrže nebo zdrže. Zároveň stanovuje požadavky na využití vyrovnávací komory nebo jiného technické zařízení pro utlumení hydraulických rázů vody.</w:t>
      </w:r>
    </w:p>
    <w:p w14:paraId="35051CF2" w14:textId="77777777" w:rsidR="00FD1932" w:rsidRPr="00DE06F1" w:rsidRDefault="00FD1932" w:rsidP="00FD1932">
      <w:pPr>
        <w:pStyle w:val="Default"/>
        <w:spacing w:before="120"/>
        <w:jc w:val="both"/>
        <w:rPr>
          <w:b/>
          <w:bCs/>
          <w:color w:val="auto"/>
        </w:rPr>
      </w:pPr>
    </w:p>
    <w:p w14:paraId="2034420A" w14:textId="55C39200" w:rsidR="00FD1932" w:rsidRPr="00DE06F1" w:rsidRDefault="00FD1932" w:rsidP="00FD1932">
      <w:pPr>
        <w:pStyle w:val="Default"/>
        <w:spacing w:before="120"/>
        <w:jc w:val="both"/>
        <w:rPr>
          <w:b/>
          <w:bCs/>
          <w:color w:val="auto"/>
        </w:rPr>
      </w:pPr>
      <w:r w:rsidRPr="00DE06F1">
        <w:rPr>
          <w:b/>
          <w:bCs/>
          <w:color w:val="auto"/>
        </w:rPr>
        <w:t xml:space="preserve">K § </w:t>
      </w:r>
      <w:r w:rsidR="00EA6953" w:rsidRPr="00DE06F1">
        <w:rPr>
          <w:b/>
          <w:bCs/>
          <w:color w:val="auto"/>
        </w:rPr>
        <w:t>78</w:t>
      </w:r>
      <w:r w:rsidRPr="00DE06F1">
        <w:rPr>
          <w:b/>
          <w:bCs/>
          <w:color w:val="auto"/>
        </w:rPr>
        <w:t xml:space="preserve"> Stavba odkaliště</w:t>
      </w:r>
    </w:p>
    <w:p w14:paraId="070AF90E" w14:textId="6D02D475" w:rsidR="00E93128" w:rsidRPr="00DE06F1" w:rsidRDefault="00FD1932" w:rsidP="00E93128">
      <w:pPr>
        <w:pStyle w:val="Default"/>
        <w:spacing w:before="120"/>
        <w:jc w:val="both"/>
        <w:rPr>
          <w:color w:val="auto"/>
          <w:u w:val="single"/>
        </w:rPr>
      </w:pPr>
      <w:r w:rsidRPr="00DE06F1">
        <w:rPr>
          <w:color w:val="auto"/>
        </w:rPr>
        <w:t>Touto vyhláškou se přebírají požadavky § 15 vyhlášky č. 590/2002 Sb.</w:t>
      </w:r>
      <w:r w:rsidR="00E93128" w:rsidRPr="00DE06F1">
        <w:rPr>
          <w:color w:val="auto"/>
        </w:rPr>
        <w:t>,</w:t>
      </w:r>
      <w:r w:rsidRPr="00DE06F1">
        <w:rPr>
          <w:color w:val="auto"/>
        </w:rPr>
        <w:t xml:space="preserve"> </w:t>
      </w:r>
      <w:r w:rsidR="00E93128" w:rsidRPr="00DE06F1">
        <w:rPr>
          <w:color w:val="auto"/>
        </w:rPr>
        <w:t>neboť tato vyhláška se ruší v souvislosti s rekodifikací veřejného stavebního práva, tj. zákonem č. 283/2021 Sb</w:t>
      </w:r>
      <w:r w:rsidR="00747EDF" w:rsidRPr="004D1E78">
        <w:rPr>
          <w:color w:val="auto"/>
        </w:rPr>
        <w:t>.</w:t>
      </w:r>
    </w:p>
    <w:p w14:paraId="270057AC" w14:textId="017337AC" w:rsidR="00FD1932" w:rsidRPr="00DE06F1" w:rsidRDefault="00FD1932" w:rsidP="00FD1932">
      <w:pPr>
        <w:pStyle w:val="Default"/>
        <w:spacing w:before="120"/>
        <w:jc w:val="both"/>
        <w:rPr>
          <w:color w:val="auto"/>
        </w:rPr>
      </w:pPr>
      <w:r w:rsidRPr="00DE06F1">
        <w:rPr>
          <w:color w:val="auto"/>
          <w:u w:val="single"/>
        </w:rPr>
        <w:t>K odst. 1 a 2</w:t>
      </w:r>
      <w:r w:rsidRPr="00DE06F1">
        <w:rPr>
          <w:color w:val="auto"/>
        </w:rPr>
        <w:t xml:space="preserve"> – Stanoví požadavky na návrh stavby odkaliště, kdy taková stavba musí umožňovat </w:t>
      </w:r>
      <w:r w:rsidR="001B49E2">
        <w:rPr>
          <w:color w:val="auto"/>
        </w:rPr>
        <w:t>nejvyšší</w:t>
      </w:r>
      <w:r w:rsidR="001B49E2" w:rsidRPr="00DE06F1">
        <w:rPr>
          <w:color w:val="auto"/>
        </w:rPr>
        <w:t xml:space="preserve"> </w:t>
      </w:r>
      <w:r w:rsidRPr="00DE06F1">
        <w:rPr>
          <w:color w:val="auto"/>
        </w:rPr>
        <w:t>možné využití dotčené lokality. Součástí návrhu musí být výpočet předpokládané bilance provozu odkaliště, a prokázání účinností odvodňovacího systému. Návrh odkaliště musí uvažovat přírodní seismicitu dané oblasti s intenzitou 5 stupňů Richterovy stupnice a vyšší, aby byla zaručena stabilita a bezpečnost provozu stavby odkaliště. Výška koruny hráze musí být nejméně 0,6</w:t>
      </w:r>
      <w:r w:rsidR="00111336">
        <w:rPr>
          <w:color w:val="auto"/>
        </w:rPr>
        <w:t xml:space="preserve"> </w:t>
      </w:r>
      <w:r w:rsidRPr="00DE06F1">
        <w:rPr>
          <w:color w:val="auto"/>
        </w:rPr>
        <w:t>m nad návrhovou povodňovou vlnou.</w:t>
      </w:r>
    </w:p>
    <w:p w14:paraId="53302F7C" w14:textId="77777777" w:rsidR="00FD1932" w:rsidRPr="00DE06F1" w:rsidRDefault="00FD1932" w:rsidP="00FD1932">
      <w:pPr>
        <w:pStyle w:val="Default"/>
        <w:spacing w:before="120"/>
        <w:jc w:val="both"/>
        <w:rPr>
          <w:b/>
          <w:bCs/>
          <w:color w:val="auto"/>
        </w:rPr>
      </w:pPr>
    </w:p>
    <w:p w14:paraId="7A9A8541" w14:textId="4AC4E27D" w:rsidR="00FD1932" w:rsidRPr="00DE06F1" w:rsidRDefault="00FD1932" w:rsidP="00FD1932">
      <w:pPr>
        <w:pStyle w:val="Default"/>
        <w:spacing w:before="120"/>
        <w:jc w:val="both"/>
        <w:rPr>
          <w:b/>
          <w:bCs/>
          <w:color w:val="auto"/>
        </w:rPr>
      </w:pPr>
      <w:r w:rsidRPr="00DE06F1">
        <w:rPr>
          <w:b/>
          <w:bCs/>
          <w:color w:val="auto"/>
        </w:rPr>
        <w:t xml:space="preserve">K § </w:t>
      </w:r>
      <w:r w:rsidR="00EA6953" w:rsidRPr="00DE06F1">
        <w:rPr>
          <w:b/>
          <w:bCs/>
          <w:color w:val="auto"/>
        </w:rPr>
        <w:t>79</w:t>
      </w:r>
      <w:r w:rsidRPr="00DE06F1">
        <w:rPr>
          <w:b/>
          <w:bCs/>
          <w:color w:val="auto"/>
        </w:rPr>
        <w:t xml:space="preserve"> Stavba sloužící k pozorování stavu povrchových nebo podzemních vod</w:t>
      </w:r>
    </w:p>
    <w:p w14:paraId="54124778" w14:textId="56CCF1D8" w:rsidR="00E93128" w:rsidRPr="00DE06F1" w:rsidRDefault="00FD1932" w:rsidP="00D351F6">
      <w:pPr>
        <w:pStyle w:val="Default"/>
        <w:spacing w:before="120"/>
        <w:jc w:val="both"/>
        <w:rPr>
          <w:color w:val="auto"/>
          <w:u w:val="single"/>
        </w:rPr>
      </w:pPr>
      <w:r w:rsidRPr="00DE06F1">
        <w:rPr>
          <w:color w:val="auto"/>
        </w:rPr>
        <w:t>Touto vyhláškou se přebírají požadavky § 16 vyhlášky č. 590/2002 Sb.</w:t>
      </w:r>
      <w:r w:rsidR="00E93128" w:rsidRPr="00DE06F1">
        <w:rPr>
          <w:color w:val="auto"/>
        </w:rPr>
        <w:t>,</w:t>
      </w:r>
      <w:r w:rsidRPr="00DE06F1">
        <w:rPr>
          <w:color w:val="auto"/>
        </w:rPr>
        <w:t xml:space="preserve"> </w:t>
      </w:r>
      <w:r w:rsidR="00E93128" w:rsidRPr="00DE06F1">
        <w:rPr>
          <w:color w:val="auto"/>
        </w:rPr>
        <w:t>neboť tato vyhláška se ruší v souvislosti s rekodifikací veřejného stavebního práva, tj. zákonem č. 283/2021 Sb</w:t>
      </w:r>
      <w:r w:rsidR="00747EDF" w:rsidRPr="004D1E78">
        <w:rPr>
          <w:color w:val="auto"/>
        </w:rPr>
        <w:t>.</w:t>
      </w:r>
    </w:p>
    <w:p w14:paraId="64C6BC42" w14:textId="5C4C98A4" w:rsidR="00FD1932" w:rsidRPr="00DE06F1" w:rsidRDefault="00FD1932" w:rsidP="00D351F6">
      <w:pPr>
        <w:pStyle w:val="Default"/>
        <w:spacing w:before="120"/>
        <w:jc w:val="both"/>
        <w:rPr>
          <w:color w:val="auto"/>
        </w:rPr>
      </w:pPr>
      <w:r w:rsidRPr="00DE06F1">
        <w:rPr>
          <w:color w:val="auto"/>
          <w:u w:val="single"/>
        </w:rPr>
        <w:t>K odst. 1</w:t>
      </w:r>
      <w:r w:rsidRPr="00B5586F">
        <w:rPr>
          <w:color w:val="auto"/>
        </w:rPr>
        <w:t xml:space="preserve"> </w:t>
      </w:r>
      <w:r w:rsidRPr="00DE06F1">
        <w:rPr>
          <w:color w:val="auto"/>
        </w:rPr>
        <w:t>– Definuje stavby sloužící k pozorování stavu povrchových nebo podzemních vod.</w:t>
      </w:r>
    </w:p>
    <w:p w14:paraId="37311608" w14:textId="77777777" w:rsidR="00FD1932" w:rsidRPr="00DE06F1" w:rsidRDefault="00FD1932" w:rsidP="00D351F6">
      <w:pPr>
        <w:pStyle w:val="Default"/>
        <w:spacing w:before="120"/>
        <w:jc w:val="both"/>
        <w:rPr>
          <w:color w:val="auto"/>
        </w:rPr>
      </w:pPr>
      <w:r w:rsidRPr="00DE06F1">
        <w:rPr>
          <w:color w:val="auto"/>
          <w:u w:val="single"/>
        </w:rPr>
        <w:t>K odst. 2 až 4</w:t>
      </w:r>
      <w:r w:rsidRPr="00B5586F">
        <w:rPr>
          <w:color w:val="auto"/>
        </w:rPr>
        <w:t xml:space="preserve"> </w:t>
      </w:r>
      <w:r w:rsidRPr="00DE06F1">
        <w:rPr>
          <w:color w:val="auto"/>
        </w:rPr>
        <w:t>– Stanoví požadavky na vybavení staveb sloužících k pozorování stavu povrchových nebo podzemních vod a na návrh jejich technického provedení.</w:t>
      </w:r>
    </w:p>
    <w:p w14:paraId="48363FA8" w14:textId="7D5C1C10" w:rsidR="00952B13" w:rsidRPr="00DE06F1" w:rsidRDefault="00952B13" w:rsidP="00FD1932">
      <w:pPr>
        <w:pStyle w:val="Default"/>
        <w:spacing w:before="120"/>
        <w:jc w:val="both"/>
        <w:rPr>
          <w:b/>
          <w:bCs/>
          <w:color w:val="auto"/>
        </w:rPr>
      </w:pPr>
    </w:p>
    <w:p w14:paraId="7E58FB25" w14:textId="403B90FE" w:rsidR="00FD1932" w:rsidRPr="00DE06F1" w:rsidRDefault="00FD1932" w:rsidP="00FD1932">
      <w:pPr>
        <w:pStyle w:val="Default"/>
        <w:spacing w:before="120"/>
        <w:jc w:val="both"/>
        <w:rPr>
          <w:color w:val="auto"/>
        </w:rPr>
      </w:pPr>
      <w:r w:rsidRPr="00DE06F1">
        <w:rPr>
          <w:b/>
          <w:bCs/>
          <w:color w:val="auto"/>
        </w:rPr>
        <w:t>K § 8</w:t>
      </w:r>
      <w:r w:rsidR="002755CF" w:rsidRPr="00DE06F1">
        <w:rPr>
          <w:b/>
          <w:bCs/>
          <w:color w:val="auto"/>
        </w:rPr>
        <w:t>0</w:t>
      </w:r>
      <w:r w:rsidRPr="00DE06F1">
        <w:rPr>
          <w:b/>
          <w:bCs/>
          <w:color w:val="auto"/>
        </w:rPr>
        <w:t xml:space="preserve"> Studna </w:t>
      </w:r>
    </w:p>
    <w:p w14:paraId="20937631" w14:textId="77777777" w:rsidR="002C5351" w:rsidRPr="00DE06F1" w:rsidRDefault="00FD1932" w:rsidP="00FD1932">
      <w:pPr>
        <w:pStyle w:val="Default"/>
        <w:spacing w:before="120"/>
        <w:jc w:val="both"/>
        <w:rPr>
          <w:color w:val="auto"/>
        </w:rPr>
      </w:pPr>
      <w:r w:rsidRPr="00DE06F1">
        <w:rPr>
          <w:color w:val="auto"/>
        </w:rPr>
        <w:t xml:space="preserve">Požadavky ustanovení vychází ze stávající právní úpravy, tj. z § 24a vyhlášky č. 268/2009 Sb. a z § 17 rušené vyhlášky č. 590/2002 Sb. </w:t>
      </w:r>
    </w:p>
    <w:p w14:paraId="36A7C5BC" w14:textId="093961D1" w:rsidR="00FD1932" w:rsidRPr="00DE06F1" w:rsidRDefault="002C5351" w:rsidP="00FD1932">
      <w:pPr>
        <w:pStyle w:val="Default"/>
        <w:spacing w:before="120"/>
        <w:jc w:val="both"/>
        <w:rPr>
          <w:color w:val="auto"/>
        </w:rPr>
      </w:pPr>
      <w:r w:rsidRPr="00DE06F1">
        <w:rPr>
          <w:color w:val="auto"/>
          <w:u w:val="single"/>
        </w:rPr>
        <w:t>K odst. 1</w:t>
      </w:r>
      <w:r w:rsidRPr="00DE06F1">
        <w:rPr>
          <w:color w:val="auto"/>
        </w:rPr>
        <w:t xml:space="preserve"> </w:t>
      </w:r>
      <w:r w:rsidR="00B5586F">
        <w:rPr>
          <w:rFonts w:eastAsiaTheme="minorEastAsia"/>
          <w:iCs/>
          <w:lang w:eastAsia="cs-CZ"/>
        </w:rPr>
        <w:t>–</w:t>
      </w:r>
      <w:r w:rsidRPr="00DE06F1">
        <w:rPr>
          <w:color w:val="auto"/>
        </w:rPr>
        <w:t xml:space="preserve"> </w:t>
      </w:r>
      <w:r w:rsidR="00FD1932" w:rsidRPr="00DE06F1">
        <w:rPr>
          <w:color w:val="auto"/>
        </w:rPr>
        <w:t xml:space="preserve">Jsou zde kladeny požadavky na prostředí, které není zdrojem možného znečištění ani ohrožení jakosti vody ve studni, včetně požadavků na její polohu tak, aby nebyla ovlivněna vydatnost sousedních studní. Dále jsou kladeny požadavky na konstrukci studny. Studna musí být provedena ze stavebních hmot a výrobků podle určené normy. Pokud studna pro odběr podzemní vody využívá zásobování pitnou vodou, pak musí být provedena z materiálů podle </w:t>
      </w:r>
      <w:r w:rsidR="00FD1932" w:rsidRPr="00DE06F1">
        <w:rPr>
          <w:color w:val="auto"/>
        </w:rPr>
        <w:lastRenderedPageBreak/>
        <w:t>vyhlášky č. 409/2005 Sb.</w:t>
      </w:r>
      <w:r w:rsidR="001320E5" w:rsidRPr="00DE06F1">
        <w:rPr>
          <w:color w:val="auto"/>
        </w:rPr>
        <w:t xml:space="preserve">, o hygienických požadavcích na výrobky přicházející do přímého styku s vodou nebo na úpravu vod. </w:t>
      </w:r>
      <w:r w:rsidR="00FD1932" w:rsidRPr="00DE06F1">
        <w:rPr>
          <w:color w:val="auto"/>
        </w:rPr>
        <w:t xml:space="preserve">Podmínky umístění a zřizování studny se stanoví podle požadavků stanovených v normě ČSN 75 5115 Jímání podzemní vody. </w:t>
      </w:r>
    </w:p>
    <w:p w14:paraId="5D598A8C" w14:textId="5F69B851" w:rsidR="00FD1932" w:rsidRPr="00DE06F1" w:rsidRDefault="00FD1932" w:rsidP="00FD1932">
      <w:pPr>
        <w:pStyle w:val="Default"/>
        <w:spacing w:before="120"/>
        <w:jc w:val="both"/>
        <w:rPr>
          <w:color w:val="auto"/>
        </w:rPr>
      </w:pPr>
      <w:r w:rsidRPr="00DE06F1">
        <w:rPr>
          <w:color w:val="auto"/>
          <w:u w:val="single"/>
        </w:rPr>
        <w:t>K odst. 2</w:t>
      </w:r>
      <w:r w:rsidRPr="00B5586F">
        <w:rPr>
          <w:color w:val="auto"/>
        </w:rPr>
        <w:t xml:space="preserve"> </w:t>
      </w:r>
      <w:r w:rsidR="00B5586F">
        <w:rPr>
          <w:rFonts w:eastAsiaTheme="minorEastAsia"/>
          <w:iCs/>
          <w:lang w:eastAsia="cs-CZ"/>
        </w:rPr>
        <w:t>–</w:t>
      </w:r>
      <w:r w:rsidRPr="00DE06F1">
        <w:rPr>
          <w:color w:val="auto"/>
        </w:rPr>
        <w:t xml:space="preserve"> Požadavky na nejmenší vzdálenost studny od zdrojů možného znečištění a zdrojů znečištění od studny jsou stanoveny podle druhu možného zdroje znečištění. Určení konkrétních vzdáleností upravuje část 10 přílohy č. </w:t>
      </w:r>
      <w:r w:rsidR="00D351F6" w:rsidRPr="00DE06F1">
        <w:rPr>
          <w:color w:val="auto"/>
        </w:rPr>
        <w:t>8</w:t>
      </w:r>
      <w:r w:rsidRPr="00DE06F1">
        <w:rPr>
          <w:color w:val="auto"/>
        </w:rPr>
        <w:t xml:space="preserve"> k této vyhlášce. </w:t>
      </w:r>
    </w:p>
    <w:p w14:paraId="7EAF008E" w14:textId="49B1172E" w:rsidR="002C5351" w:rsidRDefault="002C5351" w:rsidP="00FD1932">
      <w:pPr>
        <w:pStyle w:val="Default"/>
        <w:spacing w:before="120"/>
        <w:jc w:val="both"/>
        <w:rPr>
          <w:color w:val="auto"/>
        </w:rPr>
      </w:pPr>
      <w:r w:rsidRPr="00DE06F1">
        <w:rPr>
          <w:color w:val="auto"/>
          <w:u w:val="single"/>
        </w:rPr>
        <w:t>K odst. 3</w:t>
      </w:r>
      <w:r w:rsidRPr="00DE06F1">
        <w:rPr>
          <w:color w:val="auto"/>
        </w:rPr>
        <w:t xml:space="preserve"> – Ustanovení stanovují požadavky na konstrukce studny</w:t>
      </w:r>
      <w:r w:rsidR="00C2236B">
        <w:rPr>
          <w:color w:val="auto"/>
        </w:rPr>
        <w:t xml:space="preserve"> v</w:t>
      </w:r>
      <w:r w:rsidR="00FB486F">
        <w:rPr>
          <w:color w:val="auto"/>
        </w:rPr>
        <w:t> souladu s ČSN  75 5115 Jímání podzemní vody</w:t>
      </w:r>
      <w:r w:rsidRPr="00DE06F1">
        <w:rPr>
          <w:color w:val="auto"/>
        </w:rPr>
        <w:t xml:space="preserve">. Specifické požadavky jsou stanoveny pro studny s odběrem podzemní </w:t>
      </w:r>
      <w:r w:rsidR="00EF04CF" w:rsidRPr="00DE06F1">
        <w:rPr>
          <w:color w:val="auto"/>
        </w:rPr>
        <w:t xml:space="preserve">pitné vody, které musí být provedeny pouze z materiálů stanovených vyhláškou </w:t>
      </w:r>
      <w:r w:rsidR="001320E5" w:rsidRPr="00DE06F1">
        <w:rPr>
          <w:color w:val="auto"/>
        </w:rPr>
        <w:t>č. 409/2005 Sb.</w:t>
      </w:r>
    </w:p>
    <w:p w14:paraId="4DAB7A1D" w14:textId="0B219A7F" w:rsidR="00B5586F" w:rsidRPr="00DE06F1" w:rsidRDefault="00B5586F" w:rsidP="00FD1932">
      <w:pPr>
        <w:pStyle w:val="Default"/>
        <w:spacing w:before="120"/>
        <w:jc w:val="both"/>
        <w:rPr>
          <w:color w:val="auto"/>
        </w:rPr>
      </w:pPr>
      <w:r w:rsidRPr="003037D2">
        <w:rPr>
          <w:color w:val="auto"/>
          <w:u w:val="single"/>
        </w:rPr>
        <w:t>K odst. 4</w:t>
      </w:r>
      <w:r>
        <w:rPr>
          <w:color w:val="auto"/>
        </w:rPr>
        <w:t xml:space="preserve"> – </w:t>
      </w:r>
      <w:r w:rsidR="003037D2">
        <w:rPr>
          <w:color w:val="auto"/>
        </w:rPr>
        <w:t>Návrhem konstrukce studny musí být zamezeno</w:t>
      </w:r>
      <w:r w:rsidR="00530BF4">
        <w:rPr>
          <w:color w:val="auto"/>
        </w:rPr>
        <w:t xml:space="preserve"> </w:t>
      </w:r>
      <w:r w:rsidR="00530BF4" w:rsidRPr="00530BF4">
        <w:rPr>
          <w:color w:val="auto"/>
        </w:rPr>
        <w:t>vnikání srážkové vody a znečišťující látky do studny</w:t>
      </w:r>
      <w:r w:rsidR="00530BF4">
        <w:rPr>
          <w:color w:val="auto"/>
        </w:rPr>
        <w:t>.</w:t>
      </w:r>
      <w:r w:rsidR="003037D2">
        <w:rPr>
          <w:color w:val="auto"/>
        </w:rPr>
        <w:t xml:space="preserve"> </w:t>
      </w:r>
      <w:r>
        <w:rPr>
          <w:color w:val="auto"/>
        </w:rPr>
        <w:t xml:space="preserve"> </w:t>
      </w:r>
    </w:p>
    <w:p w14:paraId="4F25011D" w14:textId="77777777" w:rsidR="00FD1932" w:rsidRPr="00DE06F1" w:rsidRDefault="00FD1932" w:rsidP="00FD1932">
      <w:pPr>
        <w:pStyle w:val="Default"/>
        <w:spacing w:before="120"/>
        <w:jc w:val="both"/>
        <w:rPr>
          <w:b/>
          <w:bCs/>
          <w:color w:val="auto"/>
        </w:rPr>
      </w:pPr>
    </w:p>
    <w:p w14:paraId="59A890B9" w14:textId="04DF5B96" w:rsidR="00FD1932" w:rsidRPr="00DE06F1" w:rsidRDefault="00FD1932" w:rsidP="00FD1932">
      <w:pPr>
        <w:pStyle w:val="Default"/>
        <w:spacing w:before="120"/>
        <w:jc w:val="both"/>
        <w:rPr>
          <w:b/>
          <w:bCs/>
          <w:color w:val="auto"/>
        </w:rPr>
      </w:pPr>
      <w:r w:rsidRPr="00DE06F1">
        <w:rPr>
          <w:b/>
          <w:bCs/>
          <w:color w:val="auto"/>
        </w:rPr>
        <w:t>K § 8</w:t>
      </w:r>
      <w:r w:rsidR="002755CF" w:rsidRPr="00DE06F1">
        <w:rPr>
          <w:b/>
          <w:bCs/>
          <w:color w:val="auto"/>
        </w:rPr>
        <w:t>1</w:t>
      </w:r>
      <w:r w:rsidRPr="00DE06F1">
        <w:rPr>
          <w:b/>
          <w:bCs/>
          <w:color w:val="auto"/>
        </w:rPr>
        <w:t xml:space="preserve"> Jiná stavba vyžadující povolení k nakládání s vodami</w:t>
      </w:r>
    </w:p>
    <w:p w14:paraId="32C4E538" w14:textId="60002F3E" w:rsidR="00FD1932" w:rsidRPr="00DE06F1" w:rsidRDefault="00FD1932" w:rsidP="00FD1932">
      <w:pPr>
        <w:pStyle w:val="Default"/>
        <w:spacing w:before="120"/>
        <w:jc w:val="both"/>
        <w:rPr>
          <w:color w:val="auto"/>
        </w:rPr>
      </w:pPr>
      <w:r w:rsidRPr="00DE06F1">
        <w:rPr>
          <w:color w:val="auto"/>
          <w:u w:val="single"/>
        </w:rPr>
        <w:t xml:space="preserve">K odst. 1 až </w:t>
      </w:r>
      <w:r w:rsidR="00EF04CF" w:rsidRPr="00DE06F1">
        <w:rPr>
          <w:color w:val="auto"/>
          <w:u w:val="single"/>
        </w:rPr>
        <w:t>5</w:t>
      </w:r>
      <w:r w:rsidRPr="00DE06F1">
        <w:rPr>
          <w:color w:val="auto"/>
        </w:rPr>
        <w:t xml:space="preserve"> </w:t>
      </w:r>
      <w:r w:rsidR="00530BF4">
        <w:rPr>
          <w:color w:val="auto"/>
        </w:rPr>
        <w:t>–</w:t>
      </w:r>
      <w:r w:rsidRPr="00530BF4">
        <w:rPr>
          <w:color w:val="auto"/>
        </w:rPr>
        <w:t xml:space="preserve"> </w:t>
      </w:r>
      <w:r w:rsidRPr="00DE06F1">
        <w:rPr>
          <w:color w:val="auto"/>
        </w:rPr>
        <w:t>Ustanovení definuje příkladný výčet staveb, které vyžadují povolení k nakládání s povrchovými nebo podzemními vodami, a stanoví požadavky na jejich navrhování, či provádění. Takovou stavbou je například rybí přechod, který je umělou stavba na vodním toku, která má za úkol zajistit rybám jejich přirozený pohyb při migraci, dále vodní kanál, kterým je uměle vytvořený vodní tok, někdy i vodní plocha, která může sloužit k různým účelům, náhon, kterým je vytvořená vodní cesta většinou začínající nad jezem či hrází nebo nad vtokem rybníka či jiné vodní nádrže a tam taktéž regulovaná stavidlem nebo štola, která je v podstatě uzavřeným kanálem.</w:t>
      </w:r>
    </w:p>
    <w:p w14:paraId="548264EE" w14:textId="77777777" w:rsidR="00952B13" w:rsidRPr="00DE06F1" w:rsidRDefault="00952B13" w:rsidP="00C36308">
      <w:pPr>
        <w:spacing w:before="120" w:after="0" w:line="240" w:lineRule="auto"/>
        <w:jc w:val="both"/>
        <w:rPr>
          <w:rFonts w:ascii="Times New Roman" w:eastAsia="Calibri" w:hAnsi="Times New Roman" w:cs="Times New Roman"/>
          <w:b/>
          <w:iCs/>
          <w:sz w:val="24"/>
        </w:rPr>
      </w:pPr>
    </w:p>
    <w:p w14:paraId="06E1D5D4" w14:textId="2BF35020" w:rsidR="003E01D7" w:rsidRPr="00DE06F1" w:rsidRDefault="003E01D7" w:rsidP="00C36308">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Hlavě </w:t>
      </w:r>
      <w:r w:rsidR="00B03A96" w:rsidRPr="00DE06F1">
        <w:rPr>
          <w:rFonts w:ascii="Times New Roman" w:eastAsia="Calibri" w:hAnsi="Times New Roman" w:cs="Times New Roman"/>
          <w:b/>
          <w:iCs/>
          <w:sz w:val="24"/>
        </w:rPr>
        <w:t>VI</w:t>
      </w:r>
      <w:r w:rsidRPr="00DE06F1">
        <w:rPr>
          <w:rFonts w:ascii="Times New Roman" w:eastAsia="Calibri" w:hAnsi="Times New Roman" w:cs="Times New Roman"/>
          <w:b/>
          <w:iCs/>
          <w:sz w:val="24"/>
        </w:rPr>
        <w:t>II – Stavb</w:t>
      </w:r>
      <w:r w:rsidR="009224C5" w:rsidRPr="00DE06F1">
        <w:rPr>
          <w:rFonts w:ascii="Times New Roman" w:eastAsia="Calibri" w:hAnsi="Times New Roman" w:cs="Times New Roman"/>
          <w:b/>
          <w:iCs/>
          <w:sz w:val="24"/>
        </w:rPr>
        <w:t>a</w:t>
      </w:r>
      <w:r w:rsidRPr="00DE06F1">
        <w:rPr>
          <w:rFonts w:ascii="Times New Roman" w:eastAsia="Calibri" w:hAnsi="Times New Roman" w:cs="Times New Roman"/>
          <w:b/>
          <w:iCs/>
          <w:sz w:val="24"/>
        </w:rPr>
        <w:t xml:space="preserve"> pro plnění funkce lesa</w:t>
      </w:r>
    </w:p>
    <w:p w14:paraId="5B96138E" w14:textId="6859E118" w:rsidR="00393DF4" w:rsidRPr="00DE06F1" w:rsidRDefault="00393DF4" w:rsidP="00C36308">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Požadavky na stavby pro plnění funkce lesa uvedené v hlavě VIII </w:t>
      </w:r>
      <w:r w:rsidR="00801E2A" w:rsidRPr="00DE06F1">
        <w:rPr>
          <w:rFonts w:ascii="Times New Roman" w:eastAsia="Calibri" w:hAnsi="Times New Roman" w:cs="Times New Roman"/>
          <w:iCs/>
          <w:sz w:val="24"/>
          <w:szCs w:val="24"/>
        </w:rPr>
        <w:t>se přejímají</w:t>
      </w:r>
      <w:r w:rsidRPr="00DE06F1">
        <w:rPr>
          <w:rFonts w:ascii="Times New Roman" w:eastAsia="Calibri" w:hAnsi="Times New Roman" w:cs="Times New Roman"/>
          <w:iCs/>
          <w:sz w:val="24"/>
          <w:szCs w:val="24"/>
        </w:rPr>
        <w:t xml:space="preserve"> z vyhlášky č. </w:t>
      </w:r>
      <w:r w:rsidRPr="00DE06F1">
        <w:rPr>
          <w:rFonts w:ascii="Times New Roman" w:eastAsia="Times New Roman" w:hAnsi="Times New Roman" w:cs="Times New Roman"/>
          <w:bCs/>
          <w:iCs/>
          <w:sz w:val="24"/>
          <w:szCs w:val="24"/>
        </w:rPr>
        <w:t>239/2017 Sb</w:t>
      </w:r>
      <w:r w:rsidR="00D351F6" w:rsidRPr="00DE06F1">
        <w:rPr>
          <w:rFonts w:ascii="Times New Roman" w:eastAsia="Times New Roman" w:hAnsi="Times New Roman" w:cs="Times New Roman"/>
          <w:bCs/>
          <w:iCs/>
          <w:sz w:val="24"/>
          <w:szCs w:val="24"/>
        </w:rPr>
        <w:t>.</w:t>
      </w:r>
      <w:r w:rsidR="00D351F6" w:rsidRPr="00DE06F1">
        <w:rPr>
          <w:rFonts w:ascii="Times New Roman" w:eastAsia="Calibri" w:hAnsi="Times New Roman" w:cs="Times New Roman"/>
          <w:iCs/>
          <w:sz w:val="24"/>
          <w:szCs w:val="24"/>
        </w:rPr>
        <w:t>, neboť tato vyhláška se ruší v souvislosti s rekodifikací veřejného stavebního práva, tj. zákonem č. 283/2021 Sb</w:t>
      </w:r>
      <w:r w:rsidR="00952B13" w:rsidRPr="00DE06F1">
        <w:rPr>
          <w:rFonts w:ascii="Times New Roman" w:eastAsia="Calibri" w:hAnsi="Times New Roman" w:cs="Times New Roman"/>
          <w:iCs/>
          <w:sz w:val="24"/>
          <w:szCs w:val="24"/>
        </w:rPr>
        <w:t>.</w:t>
      </w:r>
      <w:r w:rsidR="00D351F6" w:rsidRPr="00DE06F1">
        <w:rPr>
          <w:rFonts w:ascii="Times New Roman" w:eastAsia="Calibri" w:hAnsi="Times New Roman" w:cs="Times New Roman"/>
          <w:iCs/>
          <w:sz w:val="24"/>
          <w:szCs w:val="24"/>
        </w:rPr>
        <w:t xml:space="preserve"> </w:t>
      </w:r>
      <w:r w:rsidRPr="00DE06F1">
        <w:rPr>
          <w:rFonts w:ascii="Times New Roman" w:eastAsia="Calibri" w:hAnsi="Times New Roman" w:cs="Times New Roman"/>
          <w:iCs/>
          <w:sz w:val="24"/>
          <w:szCs w:val="24"/>
        </w:rPr>
        <w:t xml:space="preserve">Podrobnější požadavky jsou pak uvedeny v příloze č. </w:t>
      </w:r>
      <w:r w:rsidR="00D351F6" w:rsidRPr="00DE06F1">
        <w:rPr>
          <w:rFonts w:ascii="Times New Roman" w:eastAsia="Calibri" w:hAnsi="Times New Roman" w:cs="Times New Roman"/>
          <w:iCs/>
          <w:sz w:val="24"/>
          <w:szCs w:val="24"/>
        </w:rPr>
        <w:t>9</w:t>
      </w:r>
      <w:r w:rsidRPr="00DE06F1">
        <w:rPr>
          <w:rFonts w:ascii="Times New Roman" w:eastAsia="Calibri" w:hAnsi="Times New Roman" w:cs="Times New Roman"/>
          <w:iCs/>
          <w:sz w:val="24"/>
          <w:szCs w:val="24"/>
        </w:rPr>
        <w:t xml:space="preserve"> k</w:t>
      </w:r>
      <w:r w:rsidR="001D54D2" w:rsidRPr="00DE06F1">
        <w:rPr>
          <w:rFonts w:ascii="Times New Roman" w:eastAsia="Calibri" w:hAnsi="Times New Roman" w:cs="Times New Roman"/>
          <w:iCs/>
          <w:sz w:val="24"/>
          <w:szCs w:val="24"/>
        </w:rPr>
        <w:t xml:space="preserve"> této </w:t>
      </w:r>
      <w:r w:rsidRPr="00DE06F1">
        <w:rPr>
          <w:rFonts w:ascii="Times New Roman" w:eastAsia="Calibri" w:hAnsi="Times New Roman" w:cs="Times New Roman"/>
          <w:iCs/>
          <w:sz w:val="24"/>
          <w:szCs w:val="24"/>
        </w:rPr>
        <w:t xml:space="preserve">vyhlášce. </w:t>
      </w:r>
    </w:p>
    <w:p w14:paraId="554E2559" w14:textId="77777777" w:rsidR="00FF71F7" w:rsidRPr="00DE06F1" w:rsidRDefault="00FF71F7" w:rsidP="00C36308">
      <w:pPr>
        <w:spacing w:before="120" w:after="0" w:line="240" w:lineRule="auto"/>
        <w:jc w:val="both"/>
        <w:rPr>
          <w:rFonts w:ascii="Times New Roman" w:eastAsia="Calibri" w:hAnsi="Times New Roman" w:cs="Times New Roman"/>
          <w:b/>
          <w:bCs/>
          <w:iCs/>
          <w:sz w:val="24"/>
          <w:szCs w:val="24"/>
        </w:rPr>
      </w:pPr>
    </w:p>
    <w:p w14:paraId="6BB1F355" w14:textId="0219E100" w:rsidR="00393DF4" w:rsidRPr="00DE06F1" w:rsidRDefault="00393DF4" w:rsidP="00C36308">
      <w:pPr>
        <w:spacing w:before="120" w:after="0" w:line="240" w:lineRule="auto"/>
        <w:jc w:val="both"/>
        <w:rPr>
          <w:rFonts w:ascii="Times New Roman" w:eastAsia="Calibri" w:hAnsi="Times New Roman" w:cs="Times New Roman"/>
          <w:b/>
          <w:bCs/>
          <w:iCs/>
          <w:sz w:val="24"/>
          <w:szCs w:val="24"/>
        </w:rPr>
      </w:pPr>
      <w:r w:rsidRPr="00DE06F1">
        <w:rPr>
          <w:rFonts w:ascii="Times New Roman" w:eastAsia="Calibri" w:hAnsi="Times New Roman" w:cs="Times New Roman"/>
          <w:b/>
          <w:bCs/>
          <w:iCs/>
          <w:sz w:val="24"/>
          <w:szCs w:val="24"/>
        </w:rPr>
        <w:t>K § 8</w:t>
      </w:r>
      <w:r w:rsidR="002755CF" w:rsidRPr="00DE06F1">
        <w:rPr>
          <w:rFonts w:ascii="Times New Roman" w:eastAsia="Calibri" w:hAnsi="Times New Roman" w:cs="Times New Roman"/>
          <w:b/>
          <w:bCs/>
          <w:iCs/>
          <w:sz w:val="24"/>
          <w:szCs w:val="24"/>
        </w:rPr>
        <w:t>2</w:t>
      </w:r>
      <w:r w:rsidRPr="00DE06F1">
        <w:rPr>
          <w:rFonts w:ascii="Times New Roman" w:eastAsia="Calibri" w:hAnsi="Times New Roman" w:cs="Times New Roman"/>
          <w:b/>
          <w:bCs/>
          <w:iCs/>
          <w:sz w:val="24"/>
          <w:szCs w:val="24"/>
        </w:rPr>
        <w:t xml:space="preserve"> </w:t>
      </w:r>
    </w:p>
    <w:p w14:paraId="2060A243" w14:textId="5485BB6B" w:rsidR="00393DF4" w:rsidRPr="00DE06F1" w:rsidRDefault="00244D9D" w:rsidP="00C36308">
      <w:pPr>
        <w:spacing w:before="120" w:after="0"/>
        <w:jc w:val="both"/>
        <w:rPr>
          <w:rFonts w:ascii="Times New Roman" w:hAnsi="Times New Roman" w:cs="Times New Roman"/>
          <w:sz w:val="24"/>
          <w:szCs w:val="24"/>
        </w:rPr>
      </w:pPr>
      <w:r w:rsidRPr="00DE06F1">
        <w:rPr>
          <w:rFonts w:ascii="Times New Roman" w:hAnsi="Times New Roman" w:cs="Times New Roman"/>
          <w:sz w:val="24"/>
          <w:szCs w:val="24"/>
        </w:rPr>
        <w:t>Ustanovení</w:t>
      </w:r>
      <w:r w:rsidR="00393DF4" w:rsidRPr="00DE06F1">
        <w:rPr>
          <w:rFonts w:ascii="Times New Roman" w:hAnsi="Times New Roman" w:cs="Times New Roman"/>
          <w:sz w:val="24"/>
          <w:szCs w:val="24"/>
        </w:rPr>
        <w:t xml:space="preserve"> stanoví, že technické požadavky na stavby pro plnění funkcí lesa platí bez ohledu na skutečnost, zda se celá stavba pro plnění funkcí lesa nachází v lese. Stavby lesních cest, ostatní trasy pro lesní dopravu, bystřiny a strže i stavby pro úpravu vodního režimu lesních půd jsou stavbami liniovými, které nekončí na hranici lesa, ale vždy dále pokračují k nejbližší pozemní komunikaci, vodnímu toku nebo vodnímu dílu. </w:t>
      </w:r>
    </w:p>
    <w:p w14:paraId="220B7F51" w14:textId="07469D8E" w:rsidR="00BD6283" w:rsidRPr="00DE06F1" w:rsidRDefault="00BD6283" w:rsidP="00C36308">
      <w:pPr>
        <w:spacing w:before="120" w:after="0" w:line="240" w:lineRule="auto"/>
        <w:jc w:val="both"/>
        <w:rPr>
          <w:rFonts w:ascii="Times New Roman" w:eastAsia="Calibri" w:hAnsi="Times New Roman" w:cs="Times New Roman"/>
          <w:b/>
          <w:bCs/>
          <w:iCs/>
          <w:sz w:val="24"/>
          <w:szCs w:val="24"/>
        </w:rPr>
      </w:pPr>
    </w:p>
    <w:p w14:paraId="1A70BC91" w14:textId="769901E5" w:rsidR="00393DF4" w:rsidRPr="00DE06F1" w:rsidRDefault="00393DF4" w:rsidP="00C36308">
      <w:pPr>
        <w:spacing w:before="120" w:after="0" w:line="240" w:lineRule="auto"/>
        <w:jc w:val="both"/>
        <w:rPr>
          <w:rFonts w:ascii="Times New Roman" w:eastAsia="Calibri" w:hAnsi="Times New Roman" w:cs="Times New Roman"/>
          <w:b/>
          <w:bCs/>
          <w:iCs/>
          <w:sz w:val="24"/>
          <w:szCs w:val="24"/>
        </w:rPr>
      </w:pPr>
      <w:r w:rsidRPr="00DE06F1">
        <w:rPr>
          <w:rFonts w:ascii="Times New Roman" w:eastAsia="Calibri" w:hAnsi="Times New Roman" w:cs="Times New Roman"/>
          <w:b/>
          <w:bCs/>
          <w:iCs/>
          <w:sz w:val="24"/>
          <w:szCs w:val="24"/>
        </w:rPr>
        <w:t xml:space="preserve">K § </w:t>
      </w:r>
      <w:r w:rsidR="002755CF" w:rsidRPr="00DE06F1">
        <w:rPr>
          <w:rFonts w:ascii="Times New Roman" w:eastAsia="Calibri" w:hAnsi="Times New Roman" w:cs="Times New Roman"/>
          <w:b/>
          <w:bCs/>
          <w:iCs/>
          <w:sz w:val="24"/>
          <w:szCs w:val="24"/>
        </w:rPr>
        <w:t>83</w:t>
      </w:r>
      <w:r w:rsidRPr="00DE06F1">
        <w:rPr>
          <w:rFonts w:ascii="Times New Roman" w:eastAsia="Calibri" w:hAnsi="Times New Roman" w:cs="Times New Roman"/>
          <w:b/>
          <w:bCs/>
          <w:iCs/>
          <w:sz w:val="24"/>
          <w:szCs w:val="24"/>
        </w:rPr>
        <w:t xml:space="preserve"> </w:t>
      </w:r>
      <w:r w:rsidR="00264149">
        <w:rPr>
          <w:rFonts w:ascii="Times New Roman" w:eastAsia="Calibri" w:hAnsi="Times New Roman" w:cs="Times New Roman"/>
          <w:b/>
          <w:bCs/>
          <w:iCs/>
          <w:sz w:val="24"/>
          <w:szCs w:val="24"/>
        </w:rPr>
        <w:t>–</w:t>
      </w:r>
      <w:r w:rsidR="002755CF" w:rsidRPr="00DE06F1">
        <w:rPr>
          <w:rFonts w:ascii="Times New Roman" w:eastAsia="Calibri" w:hAnsi="Times New Roman" w:cs="Times New Roman"/>
          <w:b/>
          <w:bCs/>
          <w:iCs/>
          <w:sz w:val="24"/>
          <w:szCs w:val="24"/>
        </w:rPr>
        <w:t xml:space="preserve"> </w:t>
      </w:r>
      <w:r w:rsidRPr="00DE06F1">
        <w:rPr>
          <w:rFonts w:ascii="Times New Roman" w:eastAsia="Calibri" w:hAnsi="Times New Roman" w:cs="Times New Roman"/>
          <w:b/>
          <w:bCs/>
          <w:iCs/>
          <w:sz w:val="24"/>
          <w:szCs w:val="24"/>
        </w:rPr>
        <w:t>Požadavky na stavbu lesní cesty a stavbu na ostatních trasách pro lesní dopravu</w:t>
      </w:r>
    </w:p>
    <w:p w14:paraId="541E5D01" w14:textId="3AA56DC7" w:rsidR="00393DF4" w:rsidRPr="00DE06F1" w:rsidRDefault="00393DF4" w:rsidP="00C36308">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K odst. 1</w:t>
      </w:r>
      <w:r w:rsidRPr="00530BF4">
        <w:rPr>
          <w:rFonts w:ascii="Times New Roman" w:eastAsia="Calibri" w:hAnsi="Times New Roman" w:cs="Times New Roman"/>
          <w:iCs/>
          <w:sz w:val="24"/>
          <w:szCs w:val="24"/>
        </w:rPr>
        <w:t xml:space="preserve"> </w:t>
      </w:r>
      <w:r w:rsidRPr="00DE06F1">
        <w:rPr>
          <w:rFonts w:ascii="Times New Roman" w:eastAsia="Calibri" w:hAnsi="Times New Roman" w:cs="Times New Roman"/>
          <w:iCs/>
          <w:sz w:val="24"/>
          <w:szCs w:val="24"/>
        </w:rPr>
        <w:t xml:space="preserve">– Odstavec vymezuje základní zásady pro návrh trasy lesní cesty. Pro minimalizaci záborů lesních pozemků se obecně požaduje, aby nová lesní cesta vyřešila dopravní zpřístupnění co největší plochy lesa a </w:t>
      </w:r>
      <w:r w:rsidR="006959FE" w:rsidRPr="00DE06F1">
        <w:rPr>
          <w:rFonts w:ascii="Times New Roman" w:eastAsia="Calibri" w:hAnsi="Times New Roman" w:cs="Times New Roman"/>
          <w:iCs/>
          <w:sz w:val="24"/>
          <w:szCs w:val="24"/>
        </w:rPr>
        <w:t>účelně zpřístupňovala blízké zdroje vody pro hašení požárů a nástupní plochy pro požární techniku</w:t>
      </w:r>
      <w:r w:rsidRPr="00DE06F1">
        <w:rPr>
          <w:rFonts w:ascii="Times New Roman" w:eastAsia="Calibri" w:hAnsi="Times New Roman" w:cs="Times New Roman"/>
          <w:iCs/>
          <w:sz w:val="24"/>
          <w:szCs w:val="24"/>
        </w:rPr>
        <w:t>.</w:t>
      </w:r>
      <w:r w:rsidR="00B565AC" w:rsidRPr="00DE06F1">
        <w:rPr>
          <w:rFonts w:ascii="Times New Roman" w:eastAsia="Calibri" w:hAnsi="Times New Roman" w:cs="Times New Roman"/>
          <w:iCs/>
          <w:sz w:val="24"/>
          <w:szCs w:val="24"/>
        </w:rPr>
        <w:t xml:space="preserve"> </w:t>
      </w:r>
      <w:r w:rsidRPr="00DE06F1">
        <w:rPr>
          <w:rFonts w:ascii="Times New Roman" w:eastAsia="Calibri" w:hAnsi="Times New Roman" w:cs="Times New Roman"/>
          <w:iCs/>
          <w:sz w:val="24"/>
          <w:szCs w:val="24"/>
        </w:rPr>
        <w:t xml:space="preserve"> Pro soulad s požadavky řádného hospodaření v lese (zejm. v oblasti ochrany lesa) se doporučuje, aby lesní cesta také v dostatečné míře </w:t>
      </w:r>
      <w:r w:rsidRPr="00DE06F1">
        <w:rPr>
          <w:rFonts w:ascii="Times New Roman" w:eastAsia="Calibri" w:hAnsi="Times New Roman" w:cs="Times New Roman"/>
          <w:iCs/>
          <w:sz w:val="24"/>
          <w:szCs w:val="24"/>
        </w:rPr>
        <w:lastRenderedPageBreak/>
        <w:t xml:space="preserve">samostatnými sjezdy zpřístupňovala sousední lesní pozemky a tím je přímo zpřístupnila pro lesní techniku i případný zásah integrovaného záchranného systému. </w:t>
      </w:r>
    </w:p>
    <w:p w14:paraId="2BE2C78E" w14:textId="5F1D3823" w:rsidR="00393DF4" w:rsidRPr="00DE06F1" w:rsidRDefault="00393DF4" w:rsidP="00C36308">
      <w:pPr>
        <w:spacing w:before="120" w:after="0" w:line="240" w:lineRule="auto"/>
        <w:jc w:val="both"/>
        <w:rPr>
          <w:rFonts w:ascii="Times New Roman" w:hAnsi="Times New Roman" w:cs="Times New Roman"/>
          <w:sz w:val="24"/>
          <w:szCs w:val="24"/>
        </w:rPr>
      </w:pPr>
      <w:r w:rsidRPr="00DE06F1">
        <w:rPr>
          <w:rFonts w:ascii="Times New Roman" w:hAnsi="Times New Roman" w:cs="Times New Roman"/>
          <w:sz w:val="24"/>
          <w:szCs w:val="24"/>
          <w:u w:val="single"/>
        </w:rPr>
        <w:t>K odst. 2</w:t>
      </w:r>
      <w:r w:rsidRPr="00DE06F1">
        <w:rPr>
          <w:rFonts w:ascii="Times New Roman" w:hAnsi="Times New Roman" w:cs="Times New Roman"/>
          <w:sz w:val="24"/>
          <w:szCs w:val="24"/>
        </w:rPr>
        <w:t xml:space="preserve"> </w:t>
      </w:r>
      <w:r w:rsidR="00530BF4">
        <w:t>–</w:t>
      </w:r>
      <w:r w:rsidRPr="00DE06F1">
        <w:rPr>
          <w:rFonts w:ascii="Times New Roman" w:hAnsi="Times New Roman" w:cs="Times New Roman"/>
          <w:sz w:val="24"/>
          <w:szCs w:val="24"/>
        </w:rPr>
        <w:t xml:space="preserve"> </w:t>
      </w:r>
      <w:r w:rsidRPr="00DE06F1">
        <w:rPr>
          <w:rFonts w:ascii="Times New Roman" w:eastAsia="Calibri" w:hAnsi="Times New Roman" w:cs="Times New Roman"/>
          <w:iCs/>
          <w:sz w:val="24"/>
          <w:szCs w:val="24"/>
        </w:rPr>
        <w:t>Požadavky</w:t>
      </w:r>
      <w:r w:rsidRPr="00DE06F1">
        <w:rPr>
          <w:rFonts w:ascii="Times New Roman" w:hAnsi="Times New Roman" w:cs="Times New Roman"/>
          <w:sz w:val="24"/>
          <w:szCs w:val="24"/>
        </w:rPr>
        <w:t xml:space="preserve"> na stavbu lesní cesty a stavbu na ostatních trasách pro lesní dopravu jsou stanoveny v části 1 přílohy č. </w:t>
      </w:r>
      <w:r w:rsidR="006959FE" w:rsidRPr="00DE06F1">
        <w:rPr>
          <w:rFonts w:ascii="Times New Roman" w:hAnsi="Times New Roman" w:cs="Times New Roman"/>
          <w:sz w:val="24"/>
          <w:szCs w:val="24"/>
        </w:rPr>
        <w:t>9</w:t>
      </w:r>
      <w:r w:rsidRPr="00DE06F1">
        <w:rPr>
          <w:rFonts w:ascii="Times New Roman" w:hAnsi="Times New Roman" w:cs="Times New Roman"/>
          <w:sz w:val="24"/>
          <w:szCs w:val="24"/>
        </w:rPr>
        <w:t xml:space="preserve"> k této vyhlášce. Toto ustanovení obecně stanovuje základní technické požadavky pro stavby lesních cest a stavby na ostatních trasách pro lesní dopravu </w:t>
      </w:r>
      <w:r w:rsidR="0017280F">
        <w:rPr>
          <w:rFonts w:ascii="Times New Roman" w:hAnsi="Times New Roman" w:cs="Times New Roman"/>
          <w:sz w:val="24"/>
          <w:szCs w:val="24"/>
        </w:rPr>
        <w:t xml:space="preserve">a požadavky podle </w:t>
      </w:r>
      <w:r w:rsidRPr="00DE06F1">
        <w:rPr>
          <w:rFonts w:ascii="Times New Roman" w:hAnsi="Times New Roman" w:cs="Times New Roman"/>
          <w:sz w:val="24"/>
          <w:szCs w:val="24"/>
        </w:rPr>
        <w:t>ČSN 73 6108:201</w:t>
      </w:r>
      <w:r w:rsidR="00E5259A" w:rsidRPr="00DE06F1">
        <w:rPr>
          <w:rFonts w:ascii="Times New Roman" w:hAnsi="Times New Roman" w:cs="Times New Roman"/>
          <w:sz w:val="24"/>
          <w:szCs w:val="24"/>
        </w:rPr>
        <w:t>8</w:t>
      </w:r>
      <w:r w:rsidRPr="00DE06F1">
        <w:rPr>
          <w:rFonts w:ascii="Times New Roman" w:hAnsi="Times New Roman" w:cs="Times New Roman"/>
          <w:sz w:val="24"/>
          <w:szCs w:val="24"/>
        </w:rPr>
        <w:t xml:space="preserve"> Lesní cestní síť.</w:t>
      </w:r>
      <w:r w:rsidR="006C05B2" w:rsidRPr="00DE06F1">
        <w:rPr>
          <w:rFonts w:ascii="Times New Roman" w:hAnsi="Times New Roman" w:cs="Times New Roman"/>
          <w:sz w:val="24"/>
          <w:szCs w:val="24"/>
        </w:rPr>
        <w:t xml:space="preserve"> </w:t>
      </w:r>
    </w:p>
    <w:p w14:paraId="28136FFF" w14:textId="77777777" w:rsidR="007A04E1" w:rsidRPr="00DE06F1" w:rsidRDefault="007A04E1" w:rsidP="00C36308">
      <w:pPr>
        <w:spacing w:before="120" w:after="0"/>
        <w:rPr>
          <w:rFonts w:ascii="Times New Roman" w:eastAsia="Calibri" w:hAnsi="Times New Roman" w:cs="Times New Roman"/>
          <w:b/>
          <w:bCs/>
          <w:iCs/>
          <w:sz w:val="24"/>
          <w:szCs w:val="24"/>
        </w:rPr>
      </w:pPr>
    </w:p>
    <w:p w14:paraId="360E6469" w14:textId="3D70D4F6" w:rsidR="00393DF4" w:rsidRPr="00DE06F1" w:rsidRDefault="00393DF4" w:rsidP="00C36308">
      <w:pPr>
        <w:spacing w:before="120" w:after="0"/>
        <w:rPr>
          <w:rFonts w:ascii="Times New Roman" w:eastAsia="Calibri" w:hAnsi="Times New Roman" w:cs="Times New Roman"/>
          <w:b/>
          <w:bCs/>
          <w:iCs/>
          <w:sz w:val="24"/>
          <w:szCs w:val="24"/>
        </w:rPr>
      </w:pPr>
      <w:r w:rsidRPr="00DE06F1">
        <w:rPr>
          <w:rFonts w:ascii="Times New Roman" w:eastAsia="Calibri" w:hAnsi="Times New Roman" w:cs="Times New Roman"/>
          <w:b/>
          <w:bCs/>
          <w:iCs/>
          <w:sz w:val="24"/>
          <w:szCs w:val="24"/>
        </w:rPr>
        <w:t xml:space="preserve">K § </w:t>
      </w:r>
      <w:bookmarkStart w:id="15" w:name="_Hlk93420196"/>
      <w:r w:rsidR="002755CF" w:rsidRPr="00DE06F1">
        <w:rPr>
          <w:rFonts w:ascii="Times New Roman" w:eastAsia="Calibri" w:hAnsi="Times New Roman" w:cs="Times New Roman"/>
          <w:b/>
          <w:bCs/>
          <w:iCs/>
          <w:sz w:val="24"/>
          <w:szCs w:val="24"/>
        </w:rPr>
        <w:t>84</w:t>
      </w:r>
      <w:r w:rsidRPr="00DE06F1">
        <w:rPr>
          <w:rFonts w:ascii="Times New Roman" w:eastAsia="Calibri" w:hAnsi="Times New Roman" w:cs="Times New Roman"/>
          <w:b/>
          <w:bCs/>
          <w:iCs/>
          <w:sz w:val="24"/>
          <w:szCs w:val="24"/>
        </w:rPr>
        <w:t xml:space="preserve"> </w:t>
      </w:r>
      <w:bookmarkEnd w:id="15"/>
      <w:r w:rsidR="00264149">
        <w:rPr>
          <w:rFonts w:ascii="Times New Roman" w:eastAsia="Calibri" w:hAnsi="Times New Roman" w:cs="Times New Roman"/>
          <w:b/>
          <w:bCs/>
          <w:iCs/>
          <w:sz w:val="24"/>
          <w:szCs w:val="24"/>
        </w:rPr>
        <w:t>–</w:t>
      </w:r>
      <w:r w:rsidR="002755CF" w:rsidRPr="00DE06F1">
        <w:rPr>
          <w:rFonts w:ascii="Times New Roman" w:eastAsia="Calibri" w:hAnsi="Times New Roman" w:cs="Times New Roman"/>
          <w:b/>
          <w:bCs/>
          <w:iCs/>
          <w:sz w:val="24"/>
          <w:szCs w:val="24"/>
        </w:rPr>
        <w:t xml:space="preserve"> </w:t>
      </w:r>
      <w:r w:rsidRPr="00DE06F1">
        <w:rPr>
          <w:rFonts w:ascii="Times New Roman" w:eastAsia="Calibri" w:hAnsi="Times New Roman" w:cs="Times New Roman"/>
          <w:b/>
          <w:bCs/>
          <w:iCs/>
          <w:sz w:val="24"/>
          <w:szCs w:val="24"/>
        </w:rPr>
        <w:t>Požadavky na stavbu pro úpravu vodního režimu lesních půd</w:t>
      </w:r>
    </w:p>
    <w:p w14:paraId="612ED11B" w14:textId="355AB812" w:rsidR="00393DF4" w:rsidRPr="00DE06F1" w:rsidRDefault="00393DF4" w:rsidP="00530BF4">
      <w:pPr>
        <w:spacing w:before="120" w:after="0" w:line="240" w:lineRule="auto"/>
        <w:jc w:val="both"/>
        <w:rPr>
          <w:rFonts w:ascii="Times New Roman" w:eastAsia="Calibri" w:hAnsi="Times New Roman" w:cs="Times New Roman"/>
          <w:iCs/>
          <w:sz w:val="24"/>
          <w:szCs w:val="24"/>
        </w:rPr>
      </w:pPr>
      <w:r w:rsidRPr="00530BF4">
        <w:rPr>
          <w:rFonts w:ascii="Times New Roman" w:eastAsia="Calibri" w:hAnsi="Times New Roman" w:cs="Times New Roman"/>
          <w:iCs/>
          <w:sz w:val="24"/>
          <w:szCs w:val="24"/>
          <w:u w:val="single"/>
        </w:rPr>
        <w:t>K odst. 1</w:t>
      </w:r>
      <w:r w:rsidR="00E70BAA" w:rsidRPr="00530BF4">
        <w:rPr>
          <w:rFonts w:ascii="Times New Roman" w:eastAsia="Calibri" w:hAnsi="Times New Roman" w:cs="Times New Roman"/>
          <w:iCs/>
          <w:sz w:val="24"/>
          <w:szCs w:val="24"/>
          <w:u w:val="single"/>
        </w:rPr>
        <w:t xml:space="preserve"> </w:t>
      </w:r>
      <w:r w:rsidR="00D576FF" w:rsidRPr="00530BF4">
        <w:rPr>
          <w:rFonts w:ascii="Times New Roman" w:eastAsia="Calibri" w:hAnsi="Times New Roman" w:cs="Times New Roman"/>
          <w:iCs/>
          <w:sz w:val="24"/>
          <w:szCs w:val="24"/>
          <w:u w:val="single"/>
        </w:rPr>
        <w:t>a 2</w:t>
      </w:r>
      <w:r w:rsidRPr="00530BF4">
        <w:rPr>
          <w:rFonts w:ascii="Times New Roman" w:eastAsia="Calibri" w:hAnsi="Times New Roman" w:cs="Times New Roman"/>
          <w:iCs/>
          <w:sz w:val="24"/>
          <w:szCs w:val="24"/>
        </w:rPr>
        <w:t xml:space="preserve"> </w:t>
      </w:r>
      <w:r w:rsidRPr="00DE06F1">
        <w:rPr>
          <w:rFonts w:ascii="Times New Roman" w:eastAsia="Calibri" w:hAnsi="Times New Roman" w:cs="Times New Roman"/>
          <w:iCs/>
          <w:sz w:val="24"/>
          <w:szCs w:val="24"/>
        </w:rPr>
        <w:t>– Ustanovení stanovuje několik dalších technických požadavků zásadních pro správné provádění úpravy vodního režimu lesních půd. Je požadováno vyhodnocení příčin nepříznivého vodního režimu půdy, dopadu tohoto nepříznivého stavu na lesní porosty a stav plnění funkcí lesa,</w:t>
      </w:r>
      <w:r w:rsidR="00DC3F9C" w:rsidRPr="00DE06F1">
        <w:rPr>
          <w:rFonts w:ascii="Times New Roman" w:eastAsia="Calibri" w:hAnsi="Times New Roman" w:cs="Times New Roman"/>
          <w:iCs/>
          <w:sz w:val="24"/>
          <w:szCs w:val="24"/>
        </w:rPr>
        <w:t xml:space="preserve"> dopadu na zdroje vody pro hašení požárů a</w:t>
      </w:r>
      <w:r w:rsidRPr="00DE06F1">
        <w:rPr>
          <w:rFonts w:ascii="Times New Roman" w:eastAsia="Calibri" w:hAnsi="Times New Roman" w:cs="Times New Roman"/>
          <w:iCs/>
          <w:sz w:val="24"/>
          <w:szCs w:val="24"/>
        </w:rPr>
        <w:t xml:space="preserve"> vyhodnocení možností řešení této situace (s ohledem na místní terénní podmínky)</w:t>
      </w:r>
      <w:r w:rsidR="00D576FF" w:rsidRPr="00DE06F1">
        <w:rPr>
          <w:rFonts w:ascii="Times New Roman" w:eastAsia="Calibri" w:hAnsi="Times New Roman" w:cs="Times New Roman"/>
          <w:iCs/>
          <w:sz w:val="24"/>
          <w:szCs w:val="24"/>
        </w:rPr>
        <w:t xml:space="preserve"> </w:t>
      </w:r>
      <w:r w:rsidR="00273E7D">
        <w:rPr>
          <w:rFonts w:ascii="Times New Roman" w:eastAsia="Calibri" w:hAnsi="Times New Roman" w:cs="Times New Roman"/>
          <w:iCs/>
          <w:sz w:val="24"/>
          <w:szCs w:val="24"/>
        </w:rPr>
        <w:t>například</w:t>
      </w:r>
      <w:r w:rsidR="00D576FF" w:rsidRPr="00DE06F1">
        <w:rPr>
          <w:rFonts w:ascii="Times New Roman" w:eastAsia="Calibri" w:hAnsi="Times New Roman" w:cs="Times New Roman"/>
          <w:iCs/>
          <w:sz w:val="24"/>
          <w:szCs w:val="24"/>
        </w:rPr>
        <w:t xml:space="preserve"> je nutné zohlednit i vliv zřízené sítě odvodňovacích kanálů na vodní díla využitelná jako zdroje vody pro hašení požárů, aby odvodňováním lesních půd nedošlo u blízkých vodních děl k poklesu jejich hladiny.</w:t>
      </w:r>
      <w:r w:rsidRPr="00DE06F1">
        <w:rPr>
          <w:rFonts w:ascii="Times New Roman" w:eastAsia="Calibri" w:hAnsi="Times New Roman" w:cs="Times New Roman"/>
          <w:iCs/>
          <w:sz w:val="24"/>
          <w:szCs w:val="24"/>
        </w:rPr>
        <w:t xml:space="preserve"> </w:t>
      </w:r>
      <w:r w:rsidR="00D576FF" w:rsidRPr="00DE06F1">
        <w:rPr>
          <w:rFonts w:ascii="Times New Roman" w:eastAsia="Calibri" w:hAnsi="Times New Roman" w:cs="Times New Roman"/>
          <w:iCs/>
          <w:sz w:val="24"/>
          <w:szCs w:val="24"/>
        </w:rPr>
        <w:t>A dále</w:t>
      </w:r>
      <w:r w:rsidRPr="00DE06F1">
        <w:rPr>
          <w:rFonts w:ascii="Times New Roman" w:eastAsia="Calibri" w:hAnsi="Times New Roman" w:cs="Times New Roman"/>
          <w:iCs/>
          <w:sz w:val="24"/>
          <w:szCs w:val="24"/>
        </w:rPr>
        <w:t xml:space="preserve"> jejich ekonomické náročnosti, aby se ke stavbě pro úpravu vodního režimu lesních půd přistupovalo až v odůvodněných případech.</w:t>
      </w:r>
    </w:p>
    <w:p w14:paraId="5C18E527" w14:textId="7136EA58" w:rsidR="00393DF4" w:rsidRPr="00DE06F1" w:rsidRDefault="00393DF4" w:rsidP="00C36308">
      <w:pPr>
        <w:spacing w:before="120" w:after="0"/>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u w:val="single"/>
        </w:rPr>
        <w:t xml:space="preserve">K odst. </w:t>
      </w:r>
      <w:r w:rsidR="00D75BE8" w:rsidRPr="00DE06F1">
        <w:rPr>
          <w:rFonts w:ascii="Times New Roman" w:eastAsia="Calibri" w:hAnsi="Times New Roman" w:cs="Times New Roman"/>
          <w:iCs/>
          <w:sz w:val="24"/>
          <w:szCs w:val="24"/>
          <w:u w:val="single"/>
        </w:rPr>
        <w:t>3</w:t>
      </w:r>
      <w:r w:rsidRPr="00530BF4">
        <w:rPr>
          <w:rFonts w:ascii="Times New Roman" w:eastAsia="Calibri" w:hAnsi="Times New Roman" w:cs="Times New Roman"/>
          <w:iCs/>
          <w:sz w:val="24"/>
          <w:szCs w:val="24"/>
        </w:rPr>
        <w:t xml:space="preserve"> </w:t>
      </w:r>
      <w:r w:rsidR="00530BF4">
        <w:t>–</w:t>
      </w:r>
      <w:r w:rsidRPr="00DE06F1">
        <w:rPr>
          <w:rFonts w:ascii="Times New Roman" w:eastAsia="Calibri" w:hAnsi="Times New Roman" w:cs="Times New Roman"/>
          <w:iCs/>
          <w:sz w:val="24"/>
          <w:szCs w:val="24"/>
        </w:rPr>
        <w:t xml:space="preserve"> Požadavky na stavbu lesní cesty a stavbu na ostatních trasách pro lesní dopravu jsou stanoveny v části 1 přílohy č. </w:t>
      </w:r>
      <w:r w:rsidR="00DC3F9C" w:rsidRPr="00DE06F1">
        <w:rPr>
          <w:rFonts w:ascii="Times New Roman" w:eastAsia="Calibri" w:hAnsi="Times New Roman" w:cs="Times New Roman"/>
          <w:iCs/>
          <w:sz w:val="24"/>
          <w:szCs w:val="24"/>
        </w:rPr>
        <w:t>9</w:t>
      </w:r>
      <w:r w:rsidRPr="00DE06F1">
        <w:rPr>
          <w:rFonts w:ascii="Times New Roman" w:eastAsia="Calibri" w:hAnsi="Times New Roman" w:cs="Times New Roman"/>
          <w:iCs/>
          <w:sz w:val="24"/>
          <w:szCs w:val="24"/>
        </w:rPr>
        <w:t xml:space="preserve"> k této vyhlášce.</w:t>
      </w:r>
    </w:p>
    <w:p w14:paraId="514D132E" w14:textId="14E5BDD4" w:rsidR="00C219BB" w:rsidRPr="00DE06F1" w:rsidRDefault="00C219BB" w:rsidP="002755CF">
      <w:pPr>
        <w:spacing w:before="120" w:after="0" w:line="240" w:lineRule="auto"/>
        <w:jc w:val="both"/>
        <w:rPr>
          <w:rFonts w:ascii="Times New Roman" w:eastAsia="Calibri" w:hAnsi="Times New Roman" w:cs="Times New Roman"/>
          <w:b/>
          <w:bCs/>
          <w:iCs/>
          <w:sz w:val="24"/>
          <w:szCs w:val="24"/>
        </w:rPr>
      </w:pPr>
    </w:p>
    <w:p w14:paraId="61F8AED6" w14:textId="596E336D" w:rsidR="002755CF" w:rsidRPr="00DE06F1" w:rsidRDefault="002755CF" w:rsidP="002755CF">
      <w:pPr>
        <w:spacing w:before="120" w:after="0" w:line="240" w:lineRule="auto"/>
        <w:jc w:val="both"/>
        <w:rPr>
          <w:rFonts w:ascii="Times New Roman" w:eastAsia="Calibri" w:hAnsi="Times New Roman" w:cs="Times New Roman"/>
          <w:b/>
          <w:bCs/>
          <w:iCs/>
          <w:sz w:val="24"/>
          <w:szCs w:val="24"/>
        </w:rPr>
      </w:pPr>
      <w:r w:rsidRPr="00DE06F1">
        <w:rPr>
          <w:rFonts w:ascii="Times New Roman" w:eastAsia="Calibri" w:hAnsi="Times New Roman" w:cs="Times New Roman"/>
          <w:b/>
          <w:bCs/>
          <w:iCs/>
          <w:sz w:val="24"/>
          <w:szCs w:val="24"/>
        </w:rPr>
        <w:t>K § 85 - Hrazení bystřin a strží</w:t>
      </w:r>
    </w:p>
    <w:p w14:paraId="1C582EC5" w14:textId="7272A674" w:rsidR="002755CF" w:rsidRPr="00DE06F1" w:rsidRDefault="002755CF" w:rsidP="002755CF">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Požadavky na stavby hrazení bystřin a strží se přejímají z vyhlášky č. 239/2017 Sb.</w:t>
      </w:r>
      <w:r w:rsidR="00DC3F9C" w:rsidRPr="00DE06F1">
        <w:rPr>
          <w:rFonts w:ascii="Times New Roman" w:eastAsia="Calibri" w:hAnsi="Times New Roman" w:cs="Times New Roman"/>
          <w:iCs/>
          <w:sz w:val="24"/>
          <w:szCs w:val="24"/>
        </w:rPr>
        <w:t>, neboť tato vyhláška se ruší v souvislosti s rekodifikací veřejného stavebního práva, tj. zákonem č. 283/2021 Sb.</w:t>
      </w:r>
    </w:p>
    <w:p w14:paraId="6F65B89E" w14:textId="6986D956" w:rsidR="002755CF" w:rsidRPr="00DE06F1" w:rsidRDefault="002755CF" w:rsidP="002755CF">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t xml:space="preserve">K odst. </w:t>
      </w:r>
      <w:r w:rsidR="00EF04CF" w:rsidRPr="00DE06F1">
        <w:rPr>
          <w:rFonts w:ascii="Times New Roman" w:eastAsia="Calibri" w:hAnsi="Times New Roman" w:cs="Times New Roman"/>
          <w:bCs/>
          <w:iCs/>
          <w:sz w:val="24"/>
          <w:u w:val="single"/>
        </w:rPr>
        <w:t>1</w:t>
      </w:r>
      <w:r w:rsidRPr="00DE06F1">
        <w:rPr>
          <w:rFonts w:ascii="Times New Roman" w:eastAsia="Calibri" w:hAnsi="Times New Roman" w:cs="Times New Roman"/>
          <w:bCs/>
          <w:iCs/>
          <w:sz w:val="24"/>
        </w:rPr>
        <w:t xml:space="preserve"> </w:t>
      </w:r>
      <w:r w:rsidR="00530BF4">
        <w:t>–</w:t>
      </w:r>
      <w:r w:rsidRPr="00DE06F1">
        <w:rPr>
          <w:rFonts w:ascii="Times New Roman" w:eastAsia="Calibri" w:hAnsi="Times New Roman" w:cs="Times New Roman"/>
          <w:bCs/>
          <w:iCs/>
          <w:sz w:val="24"/>
        </w:rPr>
        <w:t xml:space="preserve"> Pro minimalizaci nevratných změn přírodního prostředí se požaduje respektování původního průběhu koryta bystřiny (ke změně trasy koryta by mělo docházet jen v zastavěných územích, při souběhu s komunikacemi apod.). Zároveň má výsledné směrové vedení koryta umožnit využívání pobřežních pozemků a provádění údržby koryta.</w:t>
      </w:r>
    </w:p>
    <w:p w14:paraId="2C686F46" w14:textId="587FFB70" w:rsidR="002755CF" w:rsidRPr="00DE06F1" w:rsidRDefault="002755CF" w:rsidP="002755CF">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t xml:space="preserve">K odst. </w:t>
      </w:r>
      <w:r w:rsidR="00EF04CF" w:rsidRPr="00DE06F1">
        <w:rPr>
          <w:rFonts w:ascii="Times New Roman" w:eastAsia="Calibri" w:hAnsi="Times New Roman" w:cs="Times New Roman"/>
          <w:bCs/>
          <w:iCs/>
          <w:sz w:val="24"/>
          <w:u w:val="single"/>
        </w:rPr>
        <w:t>2</w:t>
      </w:r>
      <w:r w:rsidRPr="00DE06F1">
        <w:rPr>
          <w:rFonts w:ascii="Times New Roman" w:eastAsia="Calibri" w:hAnsi="Times New Roman" w:cs="Times New Roman"/>
          <w:bCs/>
          <w:iCs/>
          <w:sz w:val="24"/>
        </w:rPr>
        <w:t xml:space="preserve"> </w:t>
      </w:r>
      <w:r w:rsidR="00530BF4">
        <w:t>–</w:t>
      </w:r>
      <w:r w:rsidRPr="00DE06F1">
        <w:rPr>
          <w:rFonts w:ascii="Times New Roman" w:eastAsia="Calibri" w:hAnsi="Times New Roman" w:cs="Times New Roman"/>
          <w:bCs/>
          <w:iCs/>
          <w:sz w:val="24"/>
        </w:rPr>
        <w:t xml:space="preserve"> Definuje se situace, kdy se přistupuje k hrazení bystřiny nebo strže pro zvýšení její odolnosti vůči probíhající nadměrné erozi. Jedná se o stav, kdy je zjištěno narušení stability koryta vedoucí k nadměrnému vypadávání splavenin do koryta vodního toku. Tento materiál je potenciální příčinou povodňových škod na níže položených pozemcích a zároveň znehodnocuje přiléhající území. Proto se v takových případech provádí opatření k zamezení eroze opevněním koryta a ke zmenšení pohybové energie vody pomocí snížení podélného sklonu dna a jeho stabilizace příčnými objekty, úpravou rozměrů průtočného profilu snižující namáhání koryta i prostřednictvím již zmíněného opevnění koryta. </w:t>
      </w:r>
    </w:p>
    <w:p w14:paraId="3D819D3B" w14:textId="610BA7DF" w:rsidR="002755CF" w:rsidRPr="00DE06F1" w:rsidRDefault="002755CF" w:rsidP="002755CF">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t xml:space="preserve">K odst. </w:t>
      </w:r>
      <w:r w:rsidR="00EF04CF" w:rsidRPr="00DE06F1">
        <w:rPr>
          <w:rFonts w:ascii="Times New Roman" w:eastAsia="Calibri" w:hAnsi="Times New Roman" w:cs="Times New Roman"/>
          <w:bCs/>
          <w:iCs/>
          <w:sz w:val="24"/>
          <w:u w:val="single"/>
        </w:rPr>
        <w:t>3</w:t>
      </w:r>
      <w:r w:rsidRPr="00DE06F1">
        <w:rPr>
          <w:rFonts w:ascii="Times New Roman" w:eastAsia="Calibri" w:hAnsi="Times New Roman" w:cs="Times New Roman"/>
          <w:bCs/>
          <w:iCs/>
          <w:sz w:val="24"/>
        </w:rPr>
        <w:t xml:space="preserve"> </w:t>
      </w:r>
      <w:r w:rsidR="00530BF4">
        <w:t>–</w:t>
      </w:r>
      <w:r w:rsidRPr="00DE06F1">
        <w:rPr>
          <w:rFonts w:ascii="Times New Roman" w:eastAsia="Calibri" w:hAnsi="Times New Roman" w:cs="Times New Roman"/>
          <w:bCs/>
          <w:iCs/>
          <w:sz w:val="24"/>
        </w:rPr>
        <w:t xml:space="preserve"> Stanoví se rozsah </w:t>
      </w:r>
      <w:proofErr w:type="spellStart"/>
      <w:r w:rsidRPr="00DE06F1">
        <w:rPr>
          <w:rFonts w:ascii="Times New Roman" w:eastAsia="Calibri" w:hAnsi="Times New Roman" w:cs="Times New Roman"/>
          <w:bCs/>
          <w:iCs/>
          <w:sz w:val="24"/>
        </w:rPr>
        <w:t>hrazenářských</w:t>
      </w:r>
      <w:proofErr w:type="spellEnd"/>
      <w:r w:rsidRPr="00DE06F1">
        <w:rPr>
          <w:rFonts w:ascii="Times New Roman" w:eastAsia="Calibri" w:hAnsi="Times New Roman" w:cs="Times New Roman"/>
          <w:bCs/>
          <w:iCs/>
          <w:sz w:val="24"/>
        </w:rPr>
        <w:t xml:space="preserve"> úprav koryta bystřiny nebo strže. Jako rozhodovací kritérium se používá návrhová míra ochrany, odvozená od hodnoty území chráněného před návrhovou povodňovou vlnou. </w:t>
      </w:r>
      <w:r w:rsidR="002E1F26" w:rsidRPr="00DE06F1">
        <w:rPr>
          <w:rFonts w:ascii="Times New Roman" w:eastAsia="Calibri" w:hAnsi="Times New Roman" w:cs="Times New Roman"/>
          <w:bCs/>
          <w:iCs/>
          <w:sz w:val="24"/>
        </w:rPr>
        <w:t xml:space="preserve">Návrhovou míru ochrany uvádí ČSN 75 2106-1 Hrazení bystřin a strží - Část 1: Obecně, kde v tabulce č. 1 – Orientační hodnoty návrhové míry ochrany jsou uvedeny 4 typy chráněných území. </w:t>
      </w:r>
      <w:r w:rsidRPr="00DE06F1">
        <w:rPr>
          <w:rFonts w:ascii="Times New Roman" w:eastAsia="Calibri" w:hAnsi="Times New Roman" w:cs="Times New Roman"/>
          <w:bCs/>
          <w:iCs/>
          <w:sz w:val="24"/>
        </w:rPr>
        <w:t>Zároveň je nutné přihlížet k historicky doloženým zkušenostem s povodněmi na daném vodním toku a při stanovení stupně ochrany tuto skutečnost nepřehlížet.</w:t>
      </w:r>
    </w:p>
    <w:p w14:paraId="3079C13E" w14:textId="360F1883" w:rsidR="002755CF" w:rsidRPr="00DE06F1" w:rsidRDefault="002755CF" w:rsidP="002755CF">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t xml:space="preserve">K odst. </w:t>
      </w:r>
      <w:r w:rsidR="00EF04CF" w:rsidRPr="00DE06F1">
        <w:rPr>
          <w:rFonts w:ascii="Times New Roman" w:eastAsia="Calibri" w:hAnsi="Times New Roman" w:cs="Times New Roman"/>
          <w:bCs/>
          <w:iCs/>
          <w:sz w:val="24"/>
          <w:u w:val="single"/>
        </w:rPr>
        <w:t>4</w:t>
      </w:r>
      <w:r w:rsidRPr="00DE06F1">
        <w:rPr>
          <w:rFonts w:ascii="Times New Roman" w:eastAsia="Calibri" w:hAnsi="Times New Roman" w:cs="Times New Roman"/>
          <w:bCs/>
          <w:iCs/>
          <w:sz w:val="24"/>
        </w:rPr>
        <w:t xml:space="preserve"> </w:t>
      </w:r>
      <w:r w:rsidR="00530BF4">
        <w:t>–</w:t>
      </w:r>
      <w:r w:rsidRPr="00DE06F1">
        <w:rPr>
          <w:rFonts w:ascii="Times New Roman" w:eastAsia="Calibri" w:hAnsi="Times New Roman" w:cs="Times New Roman"/>
          <w:bCs/>
          <w:iCs/>
          <w:sz w:val="24"/>
        </w:rPr>
        <w:t xml:space="preserve"> Uzavřený průtočný profil (potrubí, stoka) na bystřinách a stržích obecně není vhodný</w:t>
      </w:r>
      <w:r w:rsidR="002E1F26" w:rsidRPr="00DE06F1">
        <w:rPr>
          <w:rFonts w:ascii="Times New Roman" w:eastAsia="Calibri" w:hAnsi="Times New Roman" w:cs="Times New Roman"/>
          <w:bCs/>
          <w:iCs/>
          <w:sz w:val="24"/>
        </w:rPr>
        <w:t>,</w:t>
      </w:r>
      <w:r w:rsidRPr="00DE06F1">
        <w:rPr>
          <w:rFonts w:ascii="Times New Roman" w:eastAsia="Calibri" w:hAnsi="Times New Roman" w:cs="Times New Roman"/>
          <w:bCs/>
          <w:iCs/>
          <w:sz w:val="24"/>
        </w:rPr>
        <w:t xml:space="preserve"> a proto se stanovuje, že se připouští pouze v odůvodněných případech a nesmí </w:t>
      </w:r>
      <w:r w:rsidRPr="00DE06F1">
        <w:rPr>
          <w:rFonts w:ascii="Times New Roman" w:eastAsia="Calibri" w:hAnsi="Times New Roman" w:cs="Times New Roman"/>
          <w:bCs/>
          <w:iCs/>
          <w:sz w:val="24"/>
        </w:rPr>
        <w:lastRenderedPageBreak/>
        <w:t xml:space="preserve">způsobovat tlakový průtok, který způsobuje ucpání průtočného profilu. V souladu s ČSN 75 2106-1 Hrazení bystřin a strží - Část 1: Obecně, se pro návrhový průtok s periodicitou 100 let požaduje pro zachování volné hladiny volný prostor alespoň 500 mm. Pro zachování průtočného profilu musí být eliminována možnost zanesení uzavřeného profilu splaveninami a </w:t>
      </w:r>
      <w:proofErr w:type="spellStart"/>
      <w:r w:rsidRPr="00DE06F1">
        <w:rPr>
          <w:rFonts w:ascii="Times New Roman" w:eastAsia="Calibri" w:hAnsi="Times New Roman" w:cs="Times New Roman"/>
          <w:bCs/>
          <w:iCs/>
          <w:sz w:val="24"/>
        </w:rPr>
        <w:t>splávím</w:t>
      </w:r>
      <w:proofErr w:type="spellEnd"/>
      <w:r w:rsidRPr="00DE06F1">
        <w:rPr>
          <w:rFonts w:ascii="Times New Roman" w:eastAsia="Calibri" w:hAnsi="Times New Roman" w:cs="Times New Roman"/>
          <w:bCs/>
          <w:iCs/>
          <w:sz w:val="24"/>
        </w:rPr>
        <w:t xml:space="preserve"> (cizorodým materiálem unášeným po vodní hladině), jež by způsobilo jeho ucpání, navrhuje se proto požadavek na příslušné ochranné opatření. Zároveň musí být uzavřený profil čistitelný, tedy navrhován jako přístupný.</w:t>
      </w:r>
    </w:p>
    <w:p w14:paraId="51931E1C" w14:textId="74330D12" w:rsidR="002755CF" w:rsidRPr="00DE06F1" w:rsidRDefault="002755CF" w:rsidP="002755CF">
      <w:pPr>
        <w:spacing w:before="120" w:after="0" w:line="240" w:lineRule="auto"/>
        <w:jc w:val="both"/>
        <w:rPr>
          <w:rFonts w:ascii="Times New Roman" w:eastAsia="Calibri" w:hAnsi="Times New Roman" w:cs="Times New Roman"/>
          <w:bCs/>
          <w:iCs/>
          <w:sz w:val="24"/>
        </w:rPr>
      </w:pPr>
      <w:r w:rsidRPr="00DE06F1">
        <w:rPr>
          <w:rFonts w:ascii="Times New Roman" w:eastAsia="Calibri" w:hAnsi="Times New Roman" w:cs="Times New Roman"/>
          <w:bCs/>
          <w:iCs/>
          <w:sz w:val="24"/>
          <w:u w:val="single"/>
        </w:rPr>
        <w:t xml:space="preserve">K odst. </w:t>
      </w:r>
      <w:r w:rsidR="00B14851" w:rsidRPr="00DE06F1">
        <w:rPr>
          <w:rFonts w:ascii="Times New Roman" w:eastAsia="Calibri" w:hAnsi="Times New Roman" w:cs="Times New Roman"/>
          <w:bCs/>
          <w:iCs/>
          <w:sz w:val="24"/>
          <w:u w:val="single"/>
        </w:rPr>
        <w:t>5</w:t>
      </w:r>
      <w:r w:rsidRPr="00DE06F1">
        <w:rPr>
          <w:rFonts w:ascii="Times New Roman" w:eastAsia="Calibri" w:hAnsi="Times New Roman" w:cs="Times New Roman"/>
          <w:bCs/>
          <w:iCs/>
          <w:sz w:val="24"/>
        </w:rPr>
        <w:t xml:space="preserve"> – Při navrhování a provádění stavby hrazení bystřin a strží se stanovuje, že se postupuje v souladu s normou ČSN 75 2106:2016-1 Hrazení bystřin a strží – Část 1: Obecně.  Norma obsahuje řadu technicky formulovaných ustanovení o dimenzování průtočného profilu bystřiny, návrhu opevnění koryt bystřin a návrhu objektů na bystřinách, jejichž převzetí do návrhu této vyhlášky by bylo obtížně proveditelné.</w:t>
      </w:r>
    </w:p>
    <w:bookmarkEnd w:id="13"/>
    <w:p w14:paraId="5A70A412" w14:textId="0FF57143" w:rsidR="003E01D7" w:rsidRPr="00DE06F1" w:rsidRDefault="003E01D7" w:rsidP="00C36308">
      <w:pPr>
        <w:spacing w:before="120" w:after="0" w:line="240" w:lineRule="auto"/>
        <w:jc w:val="both"/>
        <w:rPr>
          <w:rFonts w:ascii="Times New Roman" w:eastAsia="Calibri" w:hAnsi="Times New Roman" w:cs="Times New Roman"/>
          <w:b/>
          <w:iCs/>
          <w:sz w:val="24"/>
          <w:highlight w:val="yellow"/>
        </w:rPr>
      </w:pPr>
    </w:p>
    <w:p w14:paraId="5DDAF0F6" w14:textId="7BF7C09A" w:rsidR="00A0042F" w:rsidRPr="00DE06F1" w:rsidRDefault="00A0042F" w:rsidP="00C36308">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Hlavě </w:t>
      </w:r>
      <w:r w:rsidR="006C337B" w:rsidRPr="00DE06F1">
        <w:rPr>
          <w:rFonts w:ascii="Times New Roman" w:eastAsia="Times New Roman" w:hAnsi="Times New Roman" w:cs="Times New Roman"/>
          <w:b/>
          <w:sz w:val="24"/>
          <w:szCs w:val="24"/>
        </w:rPr>
        <w:t>IX</w:t>
      </w:r>
      <w:r w:rsidRPr="00DE06F1">
        <w:rPr>
          <w:rFonts w:ascii="Times New Roman" w:eastAsia="Times New Roman" w:hAnsi="Times New Roman" w:cs="Times New Roman"/>
          <w:b/>
          <w:sz w:val="24"/>
          <w:szCs w:val="24"/>
        </w:rPr>
        <w:t xml:space="preserve"> – Sklad pyrotechnických výrobků</w:t>
      </w:r>
    </w:p>
    <w:p w14:paraId="5EC14113" w14:textId="2BFF0EBF" w:rsidR="00A0042F" w:rsidRPr="00DE06F1" w:rsidRDefault="00A0042F" w:rsidP="00C36308">
      <w:pPr>
        <w:widowControl w:val="0"/>
        <w:spacing w:before="120" w:after="0" w:line="240" w:lineRule="auto"/>
        <w:jc w:val="both"/>
        <w:rPr>
          <w:rFonts w:ascii="Times New Roman" w:eastAsia="Calibri" w:hAnsi="Times New Roman" w:cs="Times New Roman"/>
          <w:iCs/>
          <w:sz w:val="24"/>
          <w:szCs w:val="24"/>
        </w:rPr>
      </w:pPr>
      <w:r w:rsidRPr="00DE06F1">
        <w:rPr>
          <w:rFonts w:ascii="Times New Roman" w:eastAsia="Times New Roman" w:hAnsi="Times New Roman" w:cs="Times New Roman"/>
          <w:iCs/>
          <w:sz w:val="24"/>
          <w:szCs w:val="24"/>
        </w:rPr>
        <w:t xml:space="preserve">Požadavky na stavby skladů pyrotechnických výrobků uvedené v hlavě </w:t>
      </w:r>
      <w:r w:rsidR="006C337B" w:rsidRPr="00DE06F1">
        <w:rPr>
          <w:rFonts w:ascii="Times New Roman" w:eastAsia="Times New Roman" w:hAnsi="Times New Roman" w:cs="Times New Roman"/>
          <w:iCs/>
          <w:sz w:val="24"/>
          <w:szCs w:val="24"/>
        </w:rPr>
        <w:t>IX</w:t>
      </w:r>
      <w:r w:rsidRPr="00DE06F1">
        <w:rPr>
          <w:rFonts w:ascii="Times New Roman" w:eastAsia="Times New Roman" w:hAnsi="Times New Roman" w:cs="Times New Roman"/>
          <w:iCs/>
          <w:sz w:val="24"/>
          <w:szCs w:val="24"/>
        </w:rPr>
        <w:t xml:space="preserve"> </w:t>
      </w:r>
      <w:r w:rsidR="00B736CB" w:rsidRPr="00DE06F1">
        <w:rPr>
          <w:rFonts w:ascii="Times New Roman" w:eastAsia="Calibri" w:hAnsi="Times New Roman" w:cs="Times New Roman"/>
          <w:iCs/>
          <w:sz w:val="24"/>
          <w:szCs w:val="24"/>
        </w:rPr>
        <w:t xml:space="preserve">se přejímají </w:t>
      </w:r>
      <w:r w:rsidRPr="00DE06F1">
        <w:rPr>
          <w:rFonts w:ascii="Times New Roman" w:eastAsia="Times New Roman" w:hAnsi="Times New Roman" w:cs="Times New Roman"/>
          <w:iCs/>
          <w:sz w:val="24"/>
          <w:szCs w:val="24"/>
        </w:rPr>
        <w:t xml:space="preserve">z vyhlášky č. </w:t>
      </w:r>
      <w:r w:rsidRPr="00DE06F1">
        <w:rPr>
          <w:rFonts w:ascii="Times New Roman" w:eastAsia="Calibri" w:hAnsi="Times New Roman" w:cs="Times New Roman"/>
          <w:iCs/>
          <w:sz w:val="24"/>
          <w:szCs w:val="24"/>
        </w:rPr>
        <w:t>284/2016 Sb</w:t>
      </w:r>
      <w:r w:rsidR="00530BF4">
        <w:rPr>
          <w:rFonts w:ascii="Times New Roman" w:eastAsia="Calibri" w:hAnsi="Times New Roman" w:cs="Times New Roman"/>
          <w:iCs/>
          <w:sz w:val="24"/>
          <w:szCs w:val="24"/>
        </w:rPr>
        <w:t>.</w:t>
      </w:r>
      <w:r w:rsidR="00111336">
        <w:rPr>
          <w:rFonts w:ascii="Times New Roman" w:eastAsia="Calibri" w:hAnsi="Times New Roman" w:cs="Times New Roman"/>
          <w:iCs/>
          <w:sz w:val="24"/>
          <w:szCs w:val="24"/>
        </w:rPr>
        <w:t>,</w:t>
      </w:r>
      <w:r w:rsidR="00DC3F9C" w:rsidRPr="00DE06F1">
        <w:rPr>
          <w:rFonts w:ascii="Times New Roman" w:eastAsia="Calibri" w:hAnsi="Times New Roman" w:cs="Times New Roman"/>
          <w:iCs/>
          <w:sz w:val="24"/>
          <w:szCs w:val="24"/>
        </w:rPr>
        <w:t xml:space="preserve"> ve které budou rušeny.</w:t>
      </w:r>
    </w:p>
    <w:p w14:paraId="31BF6E77" w14:textId="77777777" w:rsidR="00A11E99" w:rsidRPr="00DE06F1" w:rsidRDefault="00A11E99" w:rsidP="00C36308">
      <w:pPr>
        <w:spacing w:before="120" w:after="0" w:line="240" w:lineRule="auto"/>
        <w:jc w:val="both"/>
        <w:rPr>
          <w:rFonts w:ascii="Times New Roman" w:eastAsia="Times New Roman" w:hAnsi="Times New Roman" w:cs="Times New Roman"/>
          <w:b/>
          <w:sz w:val="24"/>
          <w:szCs w:val="24"/>
          <w:highlight w:val="yellow"/>
        </w:rPr>
      </w:pPr>
    </w:p>
    <w:p w14:paraId="520CF18B" w14:textId="545DEBD3" w:rsidR="00A0042F" w:rsidRPr="00DE06F1" w:rsidRDefault="00A0042F" w:rsidP="00C36308">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w:t>
      </w:r>
      <w:r w:rsidR="00010095" w:rsidRPr="00DE06F1">
        <w:rPr>
          <w:rFonts w:ascii="Times New Roman" w:eastAsia="Times New Roman" w:hAnsi="Times New Roman" w:cs="Times New Roman"/>
          <w:b/>
          <w:sz w:val="24"/>
          <w:szCs w:val="24"/>
        </w:rPr>
        <w:t xml:space="preserve">§ </w:t>
      </w:r>
      <w:r w:rsidR="002755CF" w:rsidRPr="00DE06F1">
        <w:rPr>
          <w:rFonts w:ascii="Times New Roman" w:eastAsia="Times New Roman" w:hAnsi="Times New Roman" w:cs="Times New Roman"/>
          <w:b/>
          <w:sz w:val="24"/>
          <w:szCs w:val="24"/>
        </w:rPr>
        <w:t>86</w:t>
      </w:r>
      <w:r w:rsidRPr="00DE06F1">
        <w:rPr>
          <w:rFonts w:ascii="Times New Roman" w:eastAsia="Times New Roman" w:hAnsi="Times New Roman" w:cs="Times New Roman"/>
          <w:b/>
          <w:sz w:val="24"/>
          <w:szCs w:val="24"/>
        </w:rPr>
        <w:t xml:space="preserve"> Stavebně technické požadavky na sklad</w:t>
      </w:r>
    </w:p>
    <w:p w14:paraId="007328D8" w14:textId="039EA915" w:rsidR="00A0042F" w:rsidRPr="00DE06F1" w:rsidRDefault="00A0042F" w:rsidP="00C36308">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Ustanovení </w:t>
      </w:r>
      <w:r w:rsidR="005A1224" w:rsidRPr="00DE06F1">
        <w:rPr>
          <w:rFonts w:ascii="Times New Roman" w:eastAsia="Calibri" w:hAnsi="Times New Roman" w:cs="Times New Roman"/>
          <w:iCs/>
          <w:sz w:val="24"/>
          <w:szCs w:val="24"/>
        </w:rPr>
        <w:t>s</w:t>
      </w:r>
      <w:r w:rsidRPr="00DE06F1">
        <w:rPr>
          <w:rFonts w:ascii="Times New Roman" w:eastAsia="Calibri" w:hAnsi="Times New Roman" w:cs="Times New Roman"/>
          <w:iCs/>
          <w:sz w:val="24"/>
          <w:szCs w:val="24"/>
        </w:rPr>
        <w:t>tanovuje základní požadavky na konstrukce stěn, přepážek, dveří, střešních konstrukcí, stropu a podlah. Na základě tohoto ustanovení musí mít například podlahy pevný</w:t>
      </w:r>
      <w:r w:rsidR="00667B68" w:rsidRPr="00DE06F1">
        <w:rPr>
          <w:rFonts w:ascii="Times New Roman" w:eastAsia="Calibri" w:hAnsi="Times New Roman" w:cs="Times New Roman"/>
          <w:iCs/>
          <w:sz w:val="24"/>
          <w:szCs w:val="24"/>
        </w:rPr>
        <w:t>,</w:t>
      </w:r>
      <w:r w:rsidRPr="00DE06F1">
        <w:rPr>
          <w:rFonts w:ascii="Times New Roman" w:eastAsia="Calibri" w:hAnsi="Times New Roman" w:cs="Times New Roman"/>
          <w:iCs/>
          <w:sz w:val="24"/>
          <w:szCs w:val="24"/>
        </w:rPr>
        <w:t xml:space="preserve"> celistv</w:t>
      </w:r>
      <w:r w:rsidR="00667B68" w:rsidRPr="00DE06F1">
        <w:rPr>
          <w:rFonts w:ascii="Times New Roman" w:eastAsia="Calibri" w:hAnsi="Times New Roman" w:cs="Times New Roman"/>
          <w:iCs/>
          <w:sz w:val="24"/>
          <w:szCs w:val="24"/>
        </w:rPr>
        <w:t>ý</w:t>
      </w:r>
      <w:r w:rsidRPr="00DE06F1">
        <w:rPr>
          <w:rFonts w:ascii="Times New Roman" w:eastAsia="Calibri" w:hAnsi="Times New Roman" w:cs="Times New Roman"/>
          <w:iCs/>
          <w:sz w:val="24"/>
          <w:szCs w:val="24"/>
        </w:rPr>
        <w:t xml:space="preserve"> a rovný povrch, který umožní jejich snadné čištění. Smyslem není nahrazovat požadavky, které vyplývají z jiných právních předpisů nebo technických norem, ale pouze je doplnit tak, aby byla zajištěna bezpečnost v co největší míře.  </w:t>
      </w:r>
      <w:r w:rsidR="001D54D2" w:rsidRPr="00DE06F1">
        <w:rPr>
          <w:rFonts w:ascii="Times New Roman" w:eastAsia="Calibri" w:hAnsi="Times New Roman" w:cs="Times New Roman"/>
          <w:iCs/>
          <w:sz w:val="24"/>
          <w:szCs w:val="24"/>
        </w:rPr>
        <w:t>Tato v</w:t>
      </w:r>
      <w:r w:rsidRPr="00DE06F1">
        <w:rPr>
          <w:rFonts w:ascii="Times New Roman" w:eastAsia="Calibri" w:hAnsi="Times New Roman" w:cs="Times New Roman"/>
          <w:iCs/>
          <w:sz w:val="24"/>
          <w:szCs w:val="24"/>
        </w:rPr>
        <w:t xml:space="preserve">yhláška rovněž nestanovuje, o jaké materiály se jedná, nýbrž pouze stanovuje, jaké základní vlastnosti by tyto materiály měly splňovat. </w:t>
      </w:r>
    </w:p>
    <w:p w14:paraId="5CF2A63B" w14:textId="4BEB0D55" w:rsidR="00A0042F" w:rsidRPr="00DE06F1" w:rsidRDefault="00A0042F" w:rsidP="00C36308">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Vzhledem k tomu, že požadavky stanovené na jednotlivé části skladu jsou podrobně upraveny požárními předpisy a příslušnými technickými normami, lze tyto požadavky v</w:t>
      </w:r>
      <w:r w:rsidR="001D54D2" w:rsidRPr="00DE06F1">
        <w:rPr>
          <w:rFonts w:ascii="Times New Roman" w:eastAsia="Calibri" w:hAnsi="Times New Roman" w:cs="Times New Roman"/>
          <w:iCs/>
          <w:sz w:val="24"/>
          <w:szCs w:val="24"/>
        </w:rPr>
        <w:t xml:space="preserve"> této </w:t>
      </w:r>
      <w:r w:rsidRPr="00DE06F1">
        <w:rPr>
          <w:rFonts w:ascii="Times New Roman" w:eastAsia="Calibri" w:hAnsi="Times New Roman" w:cs="Times New Roman"/>
          <w:iCs/>
          <w:sz w:val="24"/>
          <w:szCs w:val="24"/>
        </w:rPr>
        <w:t>vyhlášce stanovit pouze obecně. Vzhledem k jedinečnosti každého skladu a jejich vzájemné odlišnosti na základě mnoha faktorů, nelze na sklady stanovit konkrétní požadavky tak, aby bylo zaručeno jejich splnění, aniž by byla snížena bezpečnost skladu.</w:t>
      </w:r>
    </w:p>
    <w:p w14:paraId="1A32A208" w14:textId="10E470A7" w:rsidR="00A11E99" w:rsidRPr="00DE06F1" w:rsidRDefault="00A11E99" w:rsidP="00C36308">
      <w:pPr>
        <w:spacing w:before="120" w:after="0" w:line="240" w:lineRule="auto"/>
        <w:jc w:val="both"/>
        <w:rPr>
          <w:rFonts w:ascii="Times New Roman" w:eastAsia="Calibri" w:hAnsi="Times New Roman" w:cs="Times New Roman"/>
          <w:iCs/>
          <w:sz w:val="24"/>
          <w:szCs w:val="24"/>
          <w:highlight w:val="yellow"/>
        </w:rPr>
      </w:pPr>
    </w:p>
    <w:p w14:paraId="0630A241" w14:textId="51859FA5" w:rsidR="00A0042F" w:rsidRPr="00DE06F1" w:rsidRDefault="00A0042F" w:rsidP="00C36308">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w:t>
      </w:r>
      <w:r w:rsidR="00010095" w:rsidRPr="00DE06F1">
        <w:rPr>
          <w:rFonts w:ascii="Times New Roman" w:eastAsia="Times New Roman" w:hAnsi="Times New Roman" w:cs="Times New Roman"/>
          <w:b/>
          <w:sz w:val="24"/>
          <w:szCs w:val="24"/>
        </w:rPr>
        <w:t xml:space="preserve">§ </w:t>
      </w:r>
      <w:r w:rsidR="002755CF" w:rsidRPr="00DE06F1">
        <w:rPr>
          <w:rFonts w:ascii="Times New Roman" w:eastAsia="Times New Roman" w:hAnsi="Times New Roman" w:cs="Times New Roman"/>
          <w:b/>
          <w:sz w:val="24"/>
          <w:szCs w:val="24"/>
        </w:rPr>
        <w:t>87</w:t>
      </w:r>
      <w:r w:rsidRPr="00DE06F1">
        <w:rPr>
          <w:rFonts w:ascii="Times New Roman" w:eastAsia="Times New Roman" w:hAnsi="Times New Roman" w:cs="Times New Roman"/>
          <w:b/>
          <w:sz w:val="24"/>
          <w:szCs w:val="24"/>
        </w:rPr>
        <w:t xml:space="preserve"> Bezpečnostní vzdálenost</w:t>
      </w:r>
      <w:r w:rsidR="00903C48" w:rsidRPr="00DE06F1">
        <w:rPr>
          <w:rFonts w:ascii="Times New Roman" w:eastAsia="Times New Roman" w:hAnsi="Times New Roman" w:cs="Times New Roman"/>
          <w:b/>
          <w:sz w:val="24"/>
          <w:szCs w:val="24"/>
        </w:rPr>
        <w:t xml:space="preserve"> a ochrana před vnějšími vlivy</w:t>
      </w:r>
    </w:p>
    <w:p w14:paraId="7792D891" w14:textId="56B383DB" w:rsidR="00A0042F" w:rsidRPr="00DE06F1" w:rsidRDefault="00130A59"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Ustanovení s</w:t>
      </w:r>
      <w:r w:rsidR="00A0042F" w:rsidRPr="00DE06F1">
        <w:rPr>
          <w:rFonts w:ascii="Times New Roman" w:eastAsia="Times New Roman" w:hAnsi="Times New Roman" w:cs="Times New Roman"/>
          <w:iCs/>
          <w:sz w:val="24"/>
          <w:szCs w:val="24"/>
        </w:rPr>
        <w:t xml:space="preserve">tanovuje </w:t>
      </w:r>
      <w:r w:rsidRPr="00DE06F1">
        <w:rPr>
          <w:rFonts w:ascii="Times New Roman" w:eastAsia="Times New Roman" w:hAnsi="Times New Roman" w:cs="Times New Roman"/>
          <w:iCs/>
          <w:sz w:val="24"/>
          <w:szCs w:val="24"/>
        </w:rPr>
        <w:t xml:space="preserve">bezpečnostní vzdálenost </w:t>
      </w:r>
      <w:r w:rsidR="00A0042F" w:rsidRPr="00DE06F1">
        <w:rPr>
          <w:rFonts w:ascii="Times New Roman" w:eastAsia="Times New Roman" w:hAnsi="Times New Roman" w:cs="Times New Roman"/>
          <w:iCs/>
          <w:sz w:val="24"/>
          <w:szCs w:val="24"/>
        </w:rPr>
        <w:t xml:space="preserve">pro pyrotechnické výrobky zařazené do podtřídy 1.1 </w:t>
      </w:r>
      <w:r w:rsidR="004854F7">
        <w:rPr>
          <w:rFonts w:ascii="Times New Roman" w:eastAsia="Times New Roman" w:hAnsi="Times New Roman" w:cs="Times New Roman"/>
          <w:iCs/>
          <w:sz w:val="24"/>
          <w:szCs w:val="24"/>
        </w:rPr>
        <w:t>po</w:t>
      </w:r>
      <w:r w:rsidR="00A0042F" w:rsidRPr="00DE06F1">
        <w:rPr>
          <w:rFonts w:ascii="Times New Roman" w:eastAsia="Times New Roman" w:hAnsi="Times New Roman" w:cs="Times New Roman"/>
          <w:iCs/>
          <w:sz w:val="24"/>
          <w:szCs w:val="24"/>
        </w:rPr>
        <w:t>dle ADR, kde hrozí při výbuchu i rozlet úlomků.</w:t>
      </w:r>
    </w:p>
    <w:p w14:paraId="578B29E3" w14:textId="2770BFD6" w:rsidR="00A0042F" w:rsidRPr="00DE06F1" w:rsidRDefault="00A0042F"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Bezpečnostní vzdáleností se rozumí vzdálenost mezi skladem a okolní zástavbou včetně pozemních komunikací a železnic. Bezpečnostní vzdálenost se nevztahuje na příjezdové komunikace sloužící k obsluze skladu a na objekty a stavby – </w:t>
      </w:r>
      <w:r w:rsidR="00273E7D">
        <w:rPr>
          <w:rFonts w:ascii="Times New Roman" w:eastAsia="Times New Roman" w:hAnsi="Times New Roman" w:cs="Times New Roman"/>
          <w:iCs/>
          <w:sz w:val="24"/>
          <w:szCs w:val="24"/>
        </w:rPr>
        <w:t>například</w:t>
      </w:r>
      <w:r w:rsidRPr="00DE06F1">
        <w:rPr>
          <w:rFonts w:ascii="Times New Roman" w:eastAsia="Times New Roman" w:hAnsi="Times New Roman" w:cs="Times New Roman"/>
          <w:iCs/>
          <w:sz w:val="24"/>
          <w:szCs w:val="24"/>
        </w:rPr>
        <w:t xml:space="preserve"> oplocení skladu – určené k provozu skladu. </w:t>
      </w:r>
    </w:p>
    <w:p w14:paraId="10D2C302" w14:textId="67A440AA" w:rsidR="00A0042F" w:rsidRPr="00DE06F1" w:rsidRDefault="00A0042F"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Výpočet bezpečnostní vzdálenosti podle této vyhlášky se použije pouze u skladů, ve kterých se skladuje více jak 100 kg čisté hmotnosti výbušných látek pyrotechnických výrobků zařazených do podtřídy 1.1 dle ADR</w:t>
      </w:r>
      <w:r w:rsidR="004D3D68" w:rsidRPr="00DE06F1">
        <w:rPr>
          <w:rFonts w:ascii="Times New Roman" w:eastAsia="Times New Roman" w:hAnsi="Times New Roman" w:cs="Times New Roman"/>
          <w:iCs/>
          <w:sz w:val="24"/>
          <w:szCs w:val="24"/>
        </w:rPr>
        <w:t xml:space="preserve"> (viz. příloha č. 1</w:t>
      </w:r>
      <w:r w:rsidR="00DC3F9C" w:rsidRPr="00DE06F1">
        <w:rPr>
          <w:rFonts w:ascii="Times New Roman" w:eastAsia="Times New Roman" w:hAnsi="Times New Roman" w:cs="Times New Roman"/>
          <w:iCs/>
          <w:sz w:val="24"/>
          <w:szCs w:val="24"/>
        </w:rPr>
        <w:t>0</w:t>
      </w:r>
      <w:r w:rsidR="004D3D68" w:rsidRPr="00DE06F1">
        <w:rPr>
          <w:rFonts w:ascii="Times New Roman" w:eastAsia="Times New Roman" w:hAnsi="Times New Roman" w:cs="Times New Roman"/>
          <w:iCs/>
          <w:sz w:val="24"/>
          <w:szCs w:val="24"/>
        </w:rPr>
        <w:t>)</w:t>
      </w:r>
      <w:r w:rsidRPr="00DE06F1">
        <w:rPr>
          <w:rFonts w:ascii="Times New Roman" w:eastAsia="Times New Roman" w:hAnsi="Times New Roman" w:cs="Times New Roman"/>
          <w:iCs/>
          <w:sz w:val="24"/>
          <w:szCs w:val="24"/>
        </w:rPr>
        <w:t xml:space="preserve">. Bezpečnostní vzdálenost se porovná s odstupovými vzdálenostmi vypočítanými podle požárně bezpečnostního řešení a zvolí se ta vzdálenost, jejíž hodnota je vyšší. Pokud se ve skladu skladují pyrotechnické výrobky více podtříd </w:t>
      </w:r>
      <w:r w:rsidR="004854F7">
        <w:rPr>
          <w:rFonts w:ascii="Times New Roman" w:eastAsia="Times New Roman" w:hAnsi="Times New Roman" w:cs="Times New Roman"/>
          <w:iCs/>
          <w:sz w:val="24"/>
          <w:szCs w:val="24"/>
        </w:rPr>
        <w:t>po</w:t>
      </w:r>
      <w:r w:rsidRPr="00DE06F1">
        <w:rPr>
          <w:rFonts w:ascii="Times New Roman" w:eastAsia="Times New Roman" w:hAnsi="Times New Roman" w:cs="Times New Roman"/>
          <w:iCs/>
          <w:sz w:val="24"/>
          <w:szCs w:val="24"/>
        </w:rPr>
        <w:t xml:space="preserve">dle ADR, bezpečnostní vzdálenost se počítá pouze pro čistou hmotnost výbušných </w:t>
      </w:r>
      <w:r w:rsidRPr="00DE06F1">
        <w:rPr>
          <w:rFonts w:ascii="Times New Roman" w:eastAsia="Times New Roman" w:hAnsi="Times New Roman" w:cs="Times New Roman"/>
          <w:iCs/>
          <w:sz w:val="24"/>
          <w:szCs w:val="24"/>
        </w:rPr>
        <w:lastRenderedPageBreak/>
        <w:t>látek pyrotechnický</w:t>
      </w:r>
      <w:r w:rsidR="00667B68" w:rsidRPr="00DE06F1">
        <w:rPr>
          <w:rFonts w:ascii="Times New Roman" w:eastAsia="Times New Roman" w:hAnsi="Times New Roman" w:cs="Times New Roman"/>
          <w:iCs/>
          <w:sz w:val="24"/>
          <w:szCs w:val="24"/>
        </w:rPr>
        <w:t>ch</w:t>
      </w:r>
      <w:r w:rsidRPr="00DE06F1">
        <w:rPr>
          <w:rFonts w:ascii="Times New Roman" w:eastAsia="Times New Roman" w:hAnsi="Times New Roman" w:cs="Times New Roman"/>
          <w:iCs/>
          <w:sz w:val="24"/>
          <w:szCs w:val="24"/>
        </w:rPr>
        <w:t xml:space="preserve"> výrobků zařazených do podtřídy 1.1, nikoliv tedy z celkové </w:t>
      </w:r>
      <w:proofErr w:type="spellStart"/>
      <w:r w:rsidRPr="00DE06F1">
        <w:rPr>
          <w:rFonts w:ascii="Times New Roman" w:eastAsia="Times New Roman" w:hAnsi="Times New Roman" w:cs="Times New Roman"/>
          <w:iCs/>
          <w:sz w:val="24"/>
          <w:szCs w:val="24"/>
        </w:rPr>
        <w:t>obložnosti</w:t>
      </w:r>
      <w:proofErr w:type="spellEnd"/>
      <w:r w:rsidRPr="00DE06F1">
        <w:rPr>
          <w:rFonts w:ascii="Times New Roman" w:eastAsia="Times New Roman" w:hAnsi="Times New Roman" w:cs="Times New Roman"/>
          <w:iCs/>
          <w:sz w:val="24"/>
          <w:szCs w:val="24"/>
        </w:rPr>
        <w:t xml:space="preserve"> skladu, jak tomu je při výpočtu odstupových vzdáleností </w:t>
      </w:r>
      <w:r w:rsidR="004854F7">
        <w:rPr>
          <w:rFonts w:ascii="Times New Roman" w:eastAsia="Times New Roman" w:hAnsi="Times New Roman" w:cs="Times New Roman"/>
          <w:iCs/>
          <w:sz w:val="24"/>
          <w:szCs w:val="24"/>
        </w:rPr>
        <w:t>po</w:t>
      </w:r>
      <w:r w:rsidRPr="00DE06F1">
        <w:rPr>
          <w:rFonts w:ascii="Times New Roman" w:eastAsia="Times New Roman" w:hAnsi="Times New Roman" w:cs="Times New Roman"/>
          <w:iCs/>
          <w:sz w:val="24"/>
          <w:szCs w:val="24"/>
        </w:rPr>
        <w:t xml:space="preserve">dle požárně bezpečnostního řešení. </w:t>
      </w:r>
    </w:p>
    <w:p w14:paraId="008FD987" w14:textId="77777777" w:rsidR="00A0042F" w:rsidRPr="00DE06F1" w:rsidRDefault="00A0042F" w:rsidP="00C36308">
      <w:pPr>
        <w:spacing w:before="120" w:after="0" w:line="240" w:lineRule="auto"/>
        <w:jc w:val="both"/>
        <w:rPr>
          <w:rFonts w:ascii="Times New Roman" w:eastAsia="Times New Roman" w:hAnsi="Times New Roman" w:cs="Times New Roman"/>
          <w:iCs/>
          <w:sz w:val="28"/>
          <w:szCs w:val="28"/>
        </w:rPr>
      </w:pPr>
      <w:r w:rsidRPr="00DE06F1">
        <w:rPr>
          <w:rFonts w:ascii="Times New Roman" w:eastAsia="Times New Roman" w:hAnsi="Times New Roman" w:cs="Times New Roman"/>
          <w:iCs/>
          <w:sz w:val="24"/>
          <w:szCs w:val="24"/>
        </w:rPr>
        <w:t>U skladů, kde se skladuje 100 kg a méně čisté hmotnosti výbušných látek pyrotechnických výrobků zařazených do podtřídy 1.1 se výpočet bezpečnostní vzdálenosti podle této vyhlášky nebere v úvahu a postupuje se pouze podle požárně bezpečnostního řešení.</w:t>
      </w:r>
    </w:p>
    <w:p w14:paraId="53A11ABE" w14:textId="77777777" w:rsidR="00A0042F" w:rsidRPr="00DE06F1" w:rsidRDefault="00A0042F" w:rsidP="00C36308">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Sklad je nutné zajistit proti odcizení nebo poškození pyrotechnických výrobků. Způsob zajištění skladu je především odpovědností provozovatele skladu. V projektové dokumentaci se stanoví, jakým způsobem se sklad zajistí. Tento způsob zajištění musí být posouzen podnikatelem, který provádí zabezpečování objektů, přičemž tento podnikatel musí být způsobilý k posouzení nebezpečnosti pyrotechnických výrobků, které se ve skladu skladují. </w:t>
      </w:r>
    </w:p>
    <w:p w14:paraId="668BC0D0" w14:textId="77777777" w:rsidR="00A0042F" w:rsidRPr="00DE06F1" w:rsidRDefault="00A0042F" w:rsidP="00C36308">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Zabezpečení skladu pyrotechnických výrobků musí být odpovídající skladovaným pyrotechnickým výrobkům.</w:t>
      </w:r>
    </w:p>
    <w:p w14:paraId="1BDD7573" w14:textId="2095A2EE" w:rsidR="00A0042F" w:rsidRPr="00DE06F1" w:rsidRDefault="00A0042F" w:rsidP="00C36308">
      <w:pPr>
        <w:spacing w:before="120" w:after="0" w:line="240" w:lineRule="auto"/>
        <w:jc w:val="both"/>
        <w:rPr>
          <w:rFonts w:ascii="Times New Roman" w:eastAsia="Times New Roman" w:hAnsi="Times New Roman" w:cs="Times New Roman"/>
          <w:b/>
          <w:sz w:val="24"/>
          <w:szCs w:val="24"/>
          <w:highlight w:val="yellow"/>
        </w:rPr>
      </w:pPr>
    </w:p>
    <w:p w14:paraId="26EF124F" w14:textId="0E4A55CF" w:rsidR="00A0042F" w:rsidRPr="00DE06F1" w:rsidRDefault="00A0042F" w:rsidP="00C36308">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Hlavě X – Prostor pro přechovávání zbraní a střeliva a muniční skladiště</w:t>
      </w:r>
    </w:p>
    <w:p w14:paraId="6D8D765D" w14:textId="1C3B3FDD" w:rsidR="00380263" w:rsidRPr="00DE06F1" w:rsidRDefault="00380263" w:rsidP="00C36308">
      <w:pPr>
        <w:spacing w:before="120" w:after="0" w:line="240" w:lineRule="auto"/>
        <w:jc w:val="both"/>
        <w:rPr>
          <w:rFonts w:ascii="Times New Roman" w:eastAsia="Times New Roman" w:hAnsi="Times New Roman" w:cs="Times New Roman"/>
          <w:b/>
          <w:bCs/>
          <w:iCs/>
          <w:sz w:val="24"/>
          <w:szCs w:val="24"/>
        </w:rPr>
      </w:pPr>
      <w:r w:rsidRPr="00DE06F1">
        <w:rPr>
          <w:rFonts w:ascii="Times New Roman" w:eastAsia="Times New Roman" w:hAnsi="Times New Roman" w:cs="Times New Roman"/>
          <w:b/>
          <w:bCs/>
          <w:iCs/>
          <w:sz w:val="24"/>
          <w:szCs w:val="24"/>
        </w:rPr>
        <w:t xml:space="preserve">K </w:t>
      </w:r>
      <w:r w:rsidR="00010095" w:rsidRPr="00DE06F1">
        <w:rPr>
          <w:rFonts w:ascii="Times New Roman" w:eastAsia="Times New Roman" w:hAnsi="Times New Roman" w:cs="Times New Roman"/>
          <w:b/>
          <w:bCs/>
          <w:iCs/>
          <w:sz w:val="24"/>
          <w:szCs w:val="24"/>
        </w:rPr>
        <w:t xml:space="preserve">§ </w:t>
      </w:r>
      <w:r w:rsidR="002755CF" w:rsidRPr="00DE06F1">
        <w:rPr>
          <w:rFonts w:ascii="Times New Roman" w:eastAsia="Times New Roman" w:hAnsi="Times New Roman" w:cs="Times New Roman"/>
          <w:b/>
          <w:bCs/>
          <w:iCs/>
          <w:sz w:val="24"/>
          <w:szCs w:val="24"/>
        </w:rPr>
        <w:t>88</w:t>
      </w:r>
      <w:r w:rsidRPr="00DE06F1">
        <w:rPr>
          <w:rFonts w:ascii="Times New Roman" w:eastAsia="Times New Roman" w:hAnsi="Times New Roman" w:cs="Times New Roman"/>
          <w:b/>
          <w:bCs/>
          <w:iCs/>
          <w:sz w:val="24"/>
          <w:szCs w:val="24"/>
        </w:rPr>
        <w:t xml:space="preserve"> a </w:t>
      </w:r>
      <w:r w:rsidR="002755CF" w:rsidRPr="00DE06F1">
        <w:rPr>
          <w:rFonts w:ascii="Times New Roman" w:eastAsia="Times New Roman" w:hAnsi="Times New Roman" w:cs="Times New Roman"/>
          <w:b/>
          <w:bCs/>
          <w:iCs/>
          <w:sz w:val="24"/>
          <w:szCs w:val="24"/>
        </w:rPr>
        <w:t>89</w:t>
      </w:r>
      <w:r w:rsidR="00DF22C7" w:rsidRPr="00DE06F1">
        <w:rPr>
          <w:rFonts w:ascii="Times New Roman" w:eastAsia="Times New Roman" w:hAnsi="Times New Roman" w:cs="Times New Roman"/>
          <w:b/>
          <w:bCs/>
          <w:iCs/>
          <w:sz w:val="24"/>
          <w:szCs w:val="24"/>
        </w:rPr>
        <w:t xml:space="preserve"> Ochranný val a ochranná stěna</w:t>
      </w:r>
    </w:p>
    <w:p w14:paraId="309A27A3" w14:textId="27E8E3CE" w:rsidR="00325D17" w:rsidRPr="00DE06F1" w:rsidRDefault="00A0042F"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Požadavky na prostor pro přechovávání zbraní a střeliva a muniční skladiště uvedené v</w:t>
      </w:r>
      <w:r w:rsidR="00786B26" w:rsidRPr="00DE06F1">
        <w:rPr>
          <w:rFonts w:ascii="Times New Roman" w:eastAsia="Times New Roman" w:hAnsi="Times New Roman" w:cs="Times New Roman"/>
          <w:iCs/>
          <w:sz w:val="24"/>
          <w:szCs w:val="24"/>
        </w:rPr>
        <w:t> </w:t>
      </w:r>
      <w:r w:rsidR="00E620C4" w:rsidRPr="00DE06F1">
        <w:rPr>
          <w:rFonts w:ascii="Times New Roman" w:eastAsia="Times New Roman" w:hAnsi="Times New Roman" w:cs="Times New Roman"/>
          <w:iCs/>
          <w:sz w:val="24"/>
          <w:szCs w:val="24"/>
        </w:rPr>
        <w:t>H</w:t>
      </w:r>
      <w:r w:rsidRPr="00DE06F1">
        <w:rPr>
          <w:rFonts w:ascii="Times New Roman" w:eastAsia="Times New Roman" w:hAnsi="Times New Roman" w:cs="Times New Roman"/>
          <w:iCs/>
          <w:sz w:val="24"/>
          <w:szCs w:val="24"/>
        </w:rPr>
        <w:t>lavě</w:t>
      </w:r>
      <w:r w:rsidR="00786B26" w:rsidRPr="00DE06F1">
        <w:rPr>
          <w:rFonts w:ascii="Times New Roman" w:eastAsia="Times New Roman" w:hAnsi="Times New Roman" w:cs="Times New Roman"/>
          <w:iCs/>
          <w:sz w:val="24"/>
          <w:szCs w:val="24"/>
        </w:rPr>
        <w:t> </w:t>
      </w:r>
      <w:r w:rsidRPr="00DE06F1">
        <w:rPr>
          <w:rFonts w:ascii="Times New Roman" w:eastAsia="Times New Roman" w:hAnsi="Times New Roman" w:cs="Times New Roman"/>
          <w:iCs/>
          <w:sz w:val="24"/>
          <w:szCs w:val="24"/>
        </w:rPr>
        <w:t xml:space="preserve">X s odkazem do přílohy č. </w:t>
      </w:r>
      <w:r w:rsidR="00415D2C" w:rsidRPr="00DE06F1">
        <w:rPr>
          <w:rFonts w:ascii="Times New Roman" w:eastAsia="Times New Roman" w:hAnsi="Times New Roman" w:cs="Times New Roman"/>
          <w:iCs/>
          <w:sz w:val="24"/>
          <w:szCs w:val="24"/>
        </w:rPr>
        <w:t>1</w:t>
      </w:r>
      <w:r w:rsidR="00DC3F9C" w:rsidRPr="00DE06F1">
        <w:rPr>
          <w:rFonts w:ascii="Times New Roman" w:eastAsia="Times New Roman" w:hAnsi="Times New Roman" w:cs="Times New Roman"/>
          <w:iCs/>
          <w:sz w:val="24"/>
          <w:szCs w:val="24"/>
        </w:rPr>
        <w:t>1</w:t>
      </w:r>
      <w:r w:rsidRPr="00DE06F1">
        <w:rPr>
          <w:rFonts w:ascii="Times New Roman" w:eastAsia="Times New Roman" w:hAnsi="Times New Roman" w:cs="Times New Roman"/>
          <w:iCs/>
          <w:sz w:val="24"/>
          <w:szCs w:val="24"/>
        </w:rPr>
        <w:t xml:space="preserve"> </w:t>
      </w:r>
      <w:r w:rsidR="00B736CB" w:rsidRPr="00DE06F1">
        <w:rPr>
          <w:rFonts w:ascii="Times New Roman" w:eastAsia="Calibri" w:hAnsi="Times New Roman" w:cs="Times New Roman"/>
          <w:iCs/>
          <w:sz w:val="24"/>
          <w:szCs w:val="24"/>
        </w:rPr>
        <w:t xml:space="preserve">se přejímají </w:t>
      </w:r>
      <w:r w:rsidRPr="00DE06F1">
        <w:rPr>
          <w:rFonts w:ascii="Times New Roman" w:eastAsia="Times New Roman" w:hAnsi="Times New Roman" w:cs="Times New Roman"/>
          <w:iCs/>
          <w:sz w:val="24"/>
          <w:szCs w:val="24"/>
        </w:rPr>
        <w:t xml:space="preserve">z </w:t>
      </w:r>
      <w:r w:rsidR="00250D23" w:rsidRPr="00DE06F1">
        <w:rPr>
          <w:rFonts w:ascii="Times New Roman" w:eastAsia="Times New Roman" w:hAnsi="Times New Roman" w:cs="Times New Roman"/>
          <w:iCs/>
          <w:sz w:val="24"/>
          <w:szCs w:val="24"/>
        </w:rPr>
        <w:t>nařízení</w:t>
      </w:r>
      <w:r w:rsidRPr="00DE06F1">
        <w:rPr>
          <w:rFonts w:ascii="Times New Roman" w:eastAsia="Times New Roman" w:hAnsi="Times New Roman" w:cs="Times New Roman"/>
          <w:iCs/>
          <w:sz w:val="24"/>
          <w:szCs w:val="24"/>
        </w:rPr>
        <w:t xml:space="preserve"> č. 217/2017 Sb., o požadavcích na zabezpečení zbraní, střeliva, černého loveckého prachu, bezdýmného prachu a zápalek a o muničním skladišti, s vyznačením navrhovaných změn. </w:t>
      </w:r>
    </w:p>
    <w:p w14:paraId="1144F145" w14:textId="77777777" w:rsidR="00325D17" w:rsidRPr="00DE06F1" w:rsidRDefault="00A0042F"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Požadavky na objekty pro ukládání a skladování materiálu podléhajícího regulaci podle zákona č. 119/2002 Sb., o střelných zbraních a střelivu (zákon o zbraních), ve znění pozdějších předpisů, jsou aktuálně obsaženy v nařízení vlády č. 217/2017 Sb., které však neobsahuje úplnou úpravu problematiky muničních skladišť. </w:t>
      </w:r>
    </w:p>
    <w:p w14:paraId="0A62C140" w14:textId="33C5AF56" w:rsidR="00A0042F" w:rsidRPr="00DE06F1" w:rsidRDefault="00A0042F"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Stavební a technické požadavky pro muniční skladiště stanoví § 18 zmíněného nařízení tak, že pokud nestanoví toto nařízení jinak, použijí se požadavky </w:t>
      </w:r>
      <w:r w:rsidR="004854F7">
        <w:rPr>
          <w:rFonts w:ascii="Times New Roman" w:eastAsia="Times New Roman" w:hAnsi="Times New Roman" w:cs="Times New Roman"/>
          <w:iCs/>
          <w:sz w:val="24"/>
          <w:szCs w:val="24"/>
        </w:rPr>
        <w:t>po</w:t>
      </w:r>
      <w:r w:rsidRPr="00DE06F1">
        <w:rPr>
          <w:rFonts w:ascii="Times New Roman" w:eastAsia="Times New Roman" w:hAnsi="Times New Roman" w:cs="Times New Roman"/>
          <w:iCs/>
          <w:sz w:val="24"/>
          <w:szCs w:val="24"/>
        </w:rPr>
        <w:t xml:space="preserve">dle jiného právního předpisu upravujícího skladování výbušnin. Tímto jiným předpisem se rozumí vyhláška č. 99/1995 Sb., o skladování výbušnin, ve znění pozdějších předpisů. V případě střeliva jsou aplikovány technické i stavební požadavky </w:t>
      </w:r>
      <w:r w:rsidR="004854F7">
        <w:rPr>
          <w:rFonts w:ascii="Times New Roman" w:eastAsia="Times New Roman" w:hAnsi="Times New Roman" w:cs="Times New Roman"/>
          <w:iCs/>
          <w:sz w:val="24"/>
          <w:szCs w:val="24"/>
        </w:rPr>
        <w:t>po</w:t>
      </w:r>
      <w:r w:rsidRPr="00DE06F1">
        <w:rPr>
          <w:rFonts w:ascii="Times New Roman" w:eastAsia="Times New Roman" w:hAnsi="Times New Roman" w:cs="Times New Roman"/>
          <w:iCs/>
          <w:sz w:val="24"/>
          <w:szCs w:val="24"/>
        </w:rPr>
        <w:t>dle § 5 nařízení vlády č. 217/2017 Sb.</w:t>
      </w:r>
      <w:r w:rsidR="008139ED" w:rsidRPr="00DE06F1">
        <w:rPr>
          <w:rFonts w:ascii="Times New Roman" w:eastAsia="Times New Roman" w:hAnsi="Times New Roman" w:cs="Times New Roman"/>
          <w:iCs/>
          <w:sz w:val="24"/>
          <w:szCs w:val="24"/>
        </w:rPr>
        <w:t>,</w:t>
      </w:r>
      <w:r w:rsidRPr="00DE06F1">
        <w:rPr>
          <w:rFonts w:ascii="Times New Roman" w:eastAsia="Times New Roman" w:hAnsi="Times New Roman" w:cs="Times New Roman"/>
          <w:iCs/>
          <w:sz w:val="24"/>
          <w:szCs w:val="24"/>
        </w:rPr>
        <w:t xml:space="preserve"> a </w:t>
      </w:r>
      <w:r w:rsidR="004854F7">
        <w:rPr>
          <w:rFonts w:ascii="Times New Roman" w:eastAsia="Times New Roman" w:hAnsi="Times New Roman" w:cs="Times New Roman"/>
          <w:iCs/>
          <w:sz w:val="24"/>
          <w:szCs w:val="24"/>
        </w:rPr>
        <w:t>po</w:t>
      </w:r>
      <w:r w:rsidRPr="00DE06F1">
        <w:rPr>
          <w:rFonts w:ascii="Times New Roman" w:eastAsia="Times New Roman" w:hAnsi="Times New Roman" w:cs="Times New Roman"/>
          <w:iCs/>
          <w:sz w:val="24"/>
          <w:szCs w:val="24"/>
        </w:rPr>
        <w:t>dle § 10 uvedeného nařízení obdobně i u určených případů munice (munice s inertními střelami nebo inertní munice).</w:t>
      </w:r>
    </w:p>
    <w:p w14:paraId="3C61B9FE" w14:textId="4AFF0BBB" w:rsidR="008B208E" w:rsidRPr="00DE06F1" w:rsidRDefault="008B208E" w:rsidP="00C36308">
      <w:pPr>
        <w:spacing w:before="120" w:after="0" w:line="240" w:lineRule="auto"/>
        <w:jc w:val="both"/>
        <w:rPr>
          <w:rFonts w:ascii="Times New Roman" w:eastAsia="Times New Roman" w:hAnsi="Times New Roman" w:cs="Times New Roman"/>
          <w:b/>
          <w:sz w:val="24"/>
          <w:szCs w:val="24"/>
          <w:highlight w:val="yellow"/>
        </w:rPr>
      </w:pPr>
    </w:p>
    <w:p w14:paraId="57A40B29" w14:textId="13F136D5" w:rsidR="00953C3D" w:rsidRPr="00DE06F1" w:rsidRDefault="002755CF" w:rsidP="00953C3D">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 90</w:t>
      </w:r>
      <w:r w:rsidR="00953C3D" w:rsidRPr="00DE06F1">
        <w:rPr>
          <w:rFonts w:ascii="Times New Roman" w:eastAsia="Times New Roman" w:hAnsi="Times New Roman" w:cs="Times New Roman"/>
          <w:b/>
          <w:sz w:val="24"/>
          <w:szCs w:val="24"/>
        </w:rPr>
        <w:t xml:space="preserve"> – Stavba určená k nakládání s výbušninami</w:t>
      </w:r>
    </w:p>
    <w:p w14:paraId="185B9B2A" w14:textId="7CA92AEF" w:rsidR="00953C3D" w:rsidRPr="00DE06F1" w:rsidRDefault="00953C3D" w:rsidP="00953C3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Dne 1. ledna 2024 nabyde účinnosti dílčí část ustanovení zákona č. 283/2021 Sb. s tím, že</w:t>
      </w:r>
      <w:r w:rsidR="00530BF4">
        <w:rPr>
          <w:rFonts w:ascii="Times New Roman" w:eastAsia="Times New Roman" w:hAnsi="Times New Roman" w:cs="Times New Roman"/>
          <w:iCs/>
          <w:sz w:val="24"/>
          <w:szCs w:val="24"/>
        </w:rPr>
        <w:t> </w:t>
      </w:r>
      <w:r w:rsidRPr="00DE06F1">
        <w:rPr>
          <w:rFonts w:ascii="Times New Roman" w:eastAsia="Times New Roman" w:hAnsi="Times New Roman" w:cs="Times New Roman"/>
          <w:iCs/>
          <w:sz w:val="24"/>
          <w:szCs w:val="24"/>
        </w:rPr>
        <w:t>dojde ke změně některých zákonů, včetně ustanovení § 30</w:t>
      </w:r>
      <w:r w:rsidR="00530BF4">
        <w:rPr>
          <w:rFonts w:ascii="Times New Roman" w:eastAsia="Times New Roman" w:hAnsi="Times New Roman" w:cs="Times New Roman"/>
          <w:iCs/>
          <w:sz w:val="24"/>
          <w:szCs w:val="24"/>
        </w:rPr>
        <w:t xml:space="preserve"> až</w:t>
      </w:r>
      <w:r w:rsidRPr="00DE06F1">
        <w:rPr>
          <w:rFonts w:ascii="Times New Roman" w:eastAsia="Times New Roman" w:hAnsi="Times New Roman" w:cs="Times New Roman"/>
          <w:iCs/>
          <w:sz w:val="24"/>
          <w:szCs w:val="24"/>
        </w:rPr>
        <w:t> 32 zákona č. 61/1988 Sb., o</w:t>
      </w:r>
      <w:r w:rsidR="00530BF4">
        <w:rPr>
          <w:rFonts w:ascii="Times New Roman" w:eastAsia="Times New Roman" w:hAnsi="Times New Roman" w:cs="Times New Roman"/>
          <w:iCs/>
          <w:sz w:val="24"/>
          <w:szCs w:val="24"/>
        </w:rPr>
        <w:t> </w:t>
      </w:r>
      <w:r w:rsidRPr="00DE06F1">
        <w:rPr>
          <w:rFonts w:ascii="Times New Roman" w:eastAsia="Times New Roman" w:hAnsi="Times New Roman" w:cs="Times New Roman"/>
          <w:iCs/>
          <w:sz w:val="24"/>
          <w:szCs w:val="24"/>
        </w:rPr>
        <w:t xml:space="preserve">hornické činnosti, výbušninách a o státní báňské správě. </w:t>
      </w:r>
    </w:p>
    <w:p w14:paraId="548ED4C2" w14:textId="00E117C0" w:rsidR="00953C3D" w:rsidRPr="00DE06F1" w:rsidRDefault="00953C3D" w:rsidP="00953C3D">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Technické požadavky pro stavby určené k nakládání s výbušninami nebudou v důsledku změny zmocňovacího ustanovení (srov. § 30 zákona č. 61/1988 Sb. </w:t>
      </w:r>
      <w:r w:rsidRPr="00DE06F1">
        <w:rPr>
          <w:rFonts w:ascii="Times New Roman" w:eastAsia="Times New Roman" w:hAnsi="Times New Roman" w:cs="Times New Roman"/>
          <w:iCs/>
          <w:sz w:val="24"/>
          <w:szCs w:val="24"/>
        </w:rPr>
        <w:noBreakHyphen/>
        <w:t xml:space="preserve"> požadavky na konstrukční řešení stavby nebo plochy atd.) nadále v obecné rovině moci být součástí prováděcích předpisů k zákonu č. 61/1988 Sb. a je nezbytné je nově zakotvit v prováděcím předpise vydaném na základě ustanovení § 152 zákona č. 283/2021 Sb., stavební zákon, ve znění pozdějších předpisů. </w:t>
      </w:r>
    </w:p>
    <w:p w14:paraId="2D85C446" w14:textId="77777777" w:rsidR="00953C3D" w:rsidRPr="00DE06F1" w:rsidRDefault="00953C3D" w:rsidP="00953C3D">
      <w:pPr>
        <w:spacing w:after="0" w:line="240" w:lineRule="auto"/>
        <w:jc w:val="both"/>
        <w:rPr>
          <w:rFonts w:ascii="Times New Roman" w:eastAsia="Times New Roman" w:hAnsi="Times New Roman" w:cs="Times New Roman"/>
          <w:iCs/>
          <w:sz w:val="24"/>
          <w:szCs w:val="24"/>
        </w:rPr>
      </w:pPr>
    </w:p>
    <w:p w14:paraId="24846FC2" w14:textId="058563BB" w:rsidR="00953C3D" w:rsidRPr="00DE06F1" w:rsidRDefault="00953C3D" w:rsidP="00953C3D">
      <w:pPr>
        <w:spacing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Všechny technické požadavky navrhované k novému prováděcímu předpisu vycházejí ze stávajících požadavků pro výstavbu staveb určených k nakládání s výbušninami uvedených ve vyhláškách č. 99/1995 Sb., o skladování výbušnin, a 102/1994 Sb., kterou se stanoví požadavky k zajištění bezpečnosti a ochrany zdraví při práci a bezpečnosti provozu v objektech </w:t>
      </w:r>
      <w:r w:rsidRPr="00DE06F1">
        <w:rPr>
          <w:rFonts w:ascii="Times New Roman" w:eastAsia="Times New Roman" w:hAnsi="Times New Roman" w:cs="Times New Roman"/>
          <w:iCs/>
          <w:sz w:val="24"/>
          <w:szCs w:val="24"/>
        </w:rPr>
        <w:lastRenderedPageBreak/>
        <w:t xml:space="preserve">určených pro výrobu a zpracování výbušnin, </w:t>
      </w:r>
      <w:r w:rsidR="00C155C8">
        <w:rPr>
          <w:rFonts w:ascii="Times New Roman" w:eastAsia="Times New Roman" w:hAnsi="Times New Roman" w:cs="Times New Roman"/>
          <w:iCs/>
          <w:sz w:val="24"/>
          <w:szCs w:val="24"/>
        </w:rPr>
        <w:t>popřípadě</w:t>
      </w:r>
      <w:r w:rsidRPr="00DE06F1">
        <w:rPr>
          <w:rFonts w:ascii="Times New Roman" w:eastAsia="Times New Roman" w:hAnsi="Times New Roman" w:cs="Times New Roman"/>
          <w:iCs/>
          <w:sz w:val="24"/>
          <w:szCs w:val="24"/>
        </w:rPr>
        <w:t xml:space="preserve"> se jedná o jejich adaptaci. Upravené technické požadavky vhodně vystihují požadavky, pravidla a omezení nezbytná k zajištění bezpečnosti při užívání staveb určených k nakládání s výbušninami. </w:t>
      </w:r>
    </w:p>
    <w:p w14:paraId="27205EA3" w14:textId="77777777" w:rsidR="00DC3F9C" w:rsidRPr="00DE06F1" w:rsidRDefault="00DC3F9C" w:rsidP="00953C3D">
      <w:pPr>
        <w:spacing w:after="0" w:line="240" w:lineRule="auto"/>
        <w:jc w:val="both"/>
        <w:rPr>
          <w:rFonts w:ascii="Times New Roman" w:eastAsia="Times New Roman" w:hAnsi="Times New Roman" w:cs="Times New Roman"/>
          <w:iCs/>
          <w:sz w:val="24"/>
          <w:szCs w:val="24"/>
        </w:rPr>
      </w:pPr>
    </w:p>
    <w:p w14:paraId="7146F50E" w14:textId="41CB990D" w:rsidR="00C219BB" w:rsidRPr="00DE06F1" w:rsidRDefault="00DC3F9C" w:rsidP="001C42B7">
      <w:pPr>
        <w:spacing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iCs/>
          <w:sz w:val="24"/>
          <w:szCs w:val="24"/>
        </w:rPr>
        <w:t xml:space="preserve">Další požadavky stanovuje </w:t>
      </w:r>
      <w:r w:rsidR="00530BF4">
        <w:rPr>
          <w:rFonts w:ascii="Times New Roman" w:eastAsia="Times New Roman" w:hAnsi="Times New Roman" w:cs="Times New Roman"/>
          <w:iCs/>
          <w:sz w:val="24"/>
          <w:szCs w:val="24"/>
        </w:rPr>
        <w:t>p</w:t>
      </w:r>
      <w:r w:rsidRPr="00DE06F1">
        <w:rPr>
          <w:rFonts w:ascii="Times New Roman" w:eastAsia="Times New Roman" w:hAnsi="Times New Roman" w:cs="Times New Roman"/>
          <w:iCs/>
          <w:sz w:val="24"/>
          <w:szCs w:val="24"/>
        </w:rPr>
        <w:t xml:space="preserve">říloha č. 12 k této vyhlášce. </w:t>
      </w:r>
    </w:p>
    <w:p w14:paraId="4CBEB099" w14:textId="77777777" w:rsidR="00C219BB" w:rsidRPr="00DE06F1" w:rsidRDefault="00C219BB" w:rsidP="00953C3D">
      <w:pPr>
        <w:spacing w:before="120" w:after="0" w:line="240" w:lineRule="auto"/>
        <w:jc w:val="both"/>
        <w:rPr>
          <w:rFonts w:ascii="Times New Roman" w:eastAsia="Times New Roman" w:hAnsi="Times New Roman" w:cs="Times New Roman"/>
          <w:b/>
          <w:sz w:val="24"/>
          <w:szCs w:val="24"/>
        </w:rPr>
      </w:pPr>
    </w:p>
    <w:p w14:paraId="0E687B54" w14:textId="71CDA85B" w:rsidR="00A0042F" w:rsidRPr="00DE06F1" w:rsidRDefault="00A0042F" w:rsidP="00C36308">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Hlavě XI – Stavb</w:t>
      </w:r>
      <w:r w:rsidR="00A235CF" w:rsidRPr="00DE06F1">
        <w:rPr>
          <w:rFonts w:ascii="Times New Roman" w:eastAsia="Times New Roman" w:hAnsi="Times New Roman" w:cs="Times New Roman"/>
          <w:b/>
          <w:sz w:val="24"/>
          <w:szCs w:val="24"/>
        </w:rPr>
        <w:t>a</w:t>
      </w:r>
      <w:r w:rsidRPr="00DE06F1">
        <w:rPr>
          <w:rFonts w:ascii="Times New Roman" w:eastAsia="Times New Roman" w:hAnsi="Times New Roman" w:cs="Times New Roman"/>
          <w:b/>
          <w:sz w:val="24"/>
          <w:szCs w:val="24"/>
        </w:rPr>
        <w:t xml:space="preserve"> pro zemědělství</w:t>
      </w:r>
    </w:p>
    <w:p w14:paraId="113E8E01" w14:textId="679C05C7" w:rsidR="004C0811" w:rsidRPr="00DE06F1" w:rsidRDefault="00380263" w:rsidP="00C36308">
      <w:pPr>
        <w:spacing w:before="120" w:after="0" w:line="240" w:lineRule="auto"/>
        <w:jc w:val="both"/>
        <w:rPr>
          <w:rFonts w:ascii="Times New Roman" w:eastAsia="Calibri" w:hAnsi="Times New Roman" w:cs="Times New Roman"/>
          <w:b/>
          <w:bCs/>
          <w:iCs/>
          <w:sz w:val="24"/>
          <w:szCs w:val="24"/>
        </w:rPr>
      </w:pPr>
      <w:r w:rsidRPr="00DE06F1">
        <w:rPr>
          <w:rFonts w:ascii="Times New Roman" w:eastAsia="Calibri" w:hAnsi="Times New Roman" w:cs="Times New Roman"/>
          <w:b/>
          <w:bCs/>
          <w:iCs/>
          <w:sz w:val="24"/>
          <w:szCs w:val="24"/>
        </w:rPr>
        <w:t xml:space="preserve">K </w:t>
      </w:r>
      <w:r w:rsidR="00010095" w:rsidRPr="00DE06F1">
        <w:rPr>
          <w:rFonts w:ascii="Times New Roman" w:eastAsia="Calibri" w:hAnsi="Times New Roman" w:cs="Times New Roman"/>
          <w:b/>
          <w:bCs/>
          <w:iCs/>
          <w:sz w:val="24"/>
          <w:szCs w:val="24"/>
        </w:rPr>
        <w:t>§ 9</w:t>
      </w:r>
      <w:r w:rsidR="002755CF" w:rsidRPr="00DE06F1">
        <w:rPr>
          <w:rFonts w:ascii="Times New Roman" w:eastAsia="Calibri" w:hAnsi="Times New Roman" w:cs="Times New Roman"/>
          <w:b/>
          <w:bCs/>
          <w:iCs/>
          <w:sz w:val="24"/>
          <w:szCs w:val="24"/>
        </w:rPr>
        <w:t>1</w:t>
      </w:r>
      <w:r w:rsidRPr="00DE06F1">
        <w:rPr>
          <w:rFonts w:ascii="Times New Roman" w:eastAsia="Calibri" w:hAnsi="Times New Roman" w:cs="Times New Roman"/>
          <w:b/>
          <w:bCs/>
          <w:iCs/>
          <w:sz w:val="24"/>
          <w:szCs w:val="24"/>
        </w:rPr>
        <w:t xml:space="preserve"> </w:t>
      </w:r>
    </w:p>
    <w:p w14:paraId="0DED8B14" w14:textId="3D334371" w:rsidR="00A0042F" w:rsidRPr="00DE06F1" w:rsidRDefault="00A0042F" w:rsidP="00C36308">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V rámci </w:t>
      </w:r>
      <w:r w:rsidR="001D54D2" w:rsidRPr="00DE06F1">
        <w:rPr>
          <w:rFonts w:ascii="Times New Roman" w:eastAsia="Calibri" w:hAnsi="Times New Roman" w:cs="Times New Roman"/>
          <w:iCs/>
          <w:sz w:val="24"/>
          <w:szCs w:val="24"/>
        </w:rPr>
        <w:t xml:space="preserve">této </w:t>
      </w:r>
      <w:r w:rsidRPr="00DE06F1">
        <w:rPr>
          <w:rFonts w:ascii="Times New Roman" w:eastAsia="Calibri" w:hAnsi="Times New Roman" w:cs="Times New Roman"/>
          <w:iCs/>
          <w:sz w:val="24"/>
          <w:szCs w:val="24"/>
        </w:rPr>
        <w:t>vyhlášky jsou stanoveny také požadavky pro stavby pro zemědělství, které jsou definovány v ustanovení § 13 stavebního zákona. Požadavky byly stanoveny s ohledem na bezpečnost staveb i z hlediska vlivu na životní prostředí či okolní zástavbu. Detailní požadavky jsou pak stanoveny v</w:t>
      </w:r>
      <w:r w:rsidR="00F727CB" w:rsidRPr="00DE06F1">
        <w:rPr>
          <w:rFonts w:ascii="Times New Roman" w:eastAsia="Calibri" w:hAnsi="Times New Roman" w:cs="Times New Roman"/>
          <w:iCs/>
          <w:sz w:val="24"/>
          <w:szCs w:val="24"/>
        </w:rPr>
        <w:t> </w:t>
      </w:r>
      <w:r w:rsidRPr="00DE06F1">
        <w:rPr>
          <w:rFonts w:ascii="Times New Roman" w:eastAsia="Calibri" w:hAnsi="Times New Roman" w:cs="Times New Roman"/>
          <w:iCs/>
          <w:sz w:val="24"/>
          <w:szCs w:val="24"/>
        </w:rPr>
        <w:t>příloze</w:t>
      </w:r>
      <w:r w:rsidR="00F727CB" w:rsidRPr="00DE06F1">
        <w:rPr>
          <w:rFonts w:ascii="Times New Roman" w:eastAsia="Calibri" w:hAnsi="Times New Roman" w:cs="Times New Roman"/>
          <w:iCs/>
          <w:sz w:val="24"/>
          <w:szCs w:val="24"/>
        </w:rPr>
        <w:t xml:space="preserve"> č. 1</w:t>
      </w:r>
      <w:r w:rsidR="00DC3F9C" w:rsidRPr="00DE06F1">
        <w:rPr>
          <w:rFonts w:ascii="Times New Roman" w:eastAsia="Calibri" w:hAnsi="Times New Roman" w:cs="Times New Roman"/>
          <w:iCs/>
          <w:sz w:val="24"/>
          <w:szCs w:val="24"/>
        </w:rPr>
        <w:t>3</w:t>
      </w:r>
      <w:r w:rsidRPr="00DE06F1">
        <w:rPr>
          <w:rFonts w:ascii="Times New Roman" w:eastAsia="Calibri" w:hAnsi="Times New Roman" w:cs="Times New Roman"/>
          <w:iCs/>
          <w:sz w:val="24"/>
          <w:szCs w:val="24"/>
        </w:rPr>
        <w:t xml:space="preserve"> k této vyhláš</w:t>
      </w:r>
      <w:r w:rsidR="001D54D2" w:rsidRPr="00DE06F1">
        <w:rPr>
          <w:rFonts w:ascii="Times New Roman" w:eastAsia="Calibri" w:hAnsi="Times New Roman" w:cs="Times New Roman"/>
          <w:iCs/>
          <w:sz w:val="24"/>
          <w:szCs w:val="24"/>
        </w:rPr>
        <w:t>ce</w:t>
      </w:r>
      <w:r w:rsidRPr="00DE06F1">
        <w:rPr>
          <w:rFonts w:ascii="Times New Roman" w:eastAsia="Calibri" w:hAnsi="Times New Roman" w:cs="Times New Roman"/>
          <w:iCs/>
          <w:sz w:val="24"/>
          <w:szCs w:val="24"/>
        </w:rPr>
        <w:t>.</w:t>
      </w:r>
    </w:p>
    <w:p w14:paraId="6CFD2F57" w14:textId="79C09CF2" w:rsidR="00A0042F" w:rsidRPr="00DE06F1" w:rsidRDefault="00A0042F" w:rsidP="00C36308">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Uvedená ustanovení obsahují </w:t>
      </w:r>
    </w:p>
    <w:p w14:paraId="480E1BD5" w14:textId="644FF49C" w:rsidR="00A0042F" w:rsidRPr="00DE06F1" w:rsidRDefault="001C42B7" w:rsidP="00F23581">
      <w:pPr>
        <w:numPr>
          <w:ilvl w:val="0"/>
          <w:numId w:val="18"/>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p</w:t>
      </w:r>
      <w:r w:rsidR="00A0042F" w:rsidRPr="00DE06F1">
        <w:rPr>
          <w:rFonts w:ascii="Times New Roman" w:eastAsia="Times New Roman" w:hAnsi="Times New Roman" w:cs="Times New Roman"/>
          <w:iCs/>
          <w:sz w:val="24"/>
          <w:szCs w:val="24"/>
        </w:rPr>
        <w:t>ožadavky na stavby pro hospodářská zvířata</w:t>
      </w:r>
      <w:r w:rsidR="00667B68" w:rsidRPr="00DE06F1">
        <w:rPr>
          <w:rFonts w:ascii="Times New Roman" w:eastAsia="Times New Roman" w:hAnsi="Times New Roman" w:cs="Times New Roman"/>
          <w:iCs/>
          <w:sz w:val="24"/>
          <w:szCs w:val="24"/>
        </w:rPr>
        <w:t>,</w:t>
      </w:r>
    </w:p>
    <w:p w14:paraId="604EA4B3" w14:textId="07D10C46" w:rsidR="00A0042F" w:rsidRPr="00DE06F1" w:rsidRDefault="00A235CF" w:rsidP="00F23581">
      <w:pPr>
        <w:numPr>
          <w:ilvl w:val="0"/>
          <w:numId w:val="18"/>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p</w:t>
      </w:r>
      <w:r w:rsidR="00A0042F" w:rsidRPr="00DE06F1">
        <w:rPr>
          <w:rFonts w:ascii="Times New Roman" w:eastAsia="Times New Roman" w:hAnsi="Times New Roman" w:cs="Times New Roman"/>
          <w:iCs/>
          <w:sz w:val="24"/>
          <w:szCs w:val="24"/>
        </w:rPr>
        <w:t>ožadavky na doprovodné stavby pro hospodářská zvířata</w:t>
      </w:r>
      <w:r w:rsidR="00667B68" w:rsidRPr="00DE06F1">
        <w:rPr>
          <w:rFonts w:ascii="Times New Roman" w:eastAsia="Times New Roman" w:hAnsi="Times New Roman" w:cs="Times New Roman"/>
          <w:iCs/>
          <w:sz w:val="24"/>
          <w:szCs w:val="24"/>
        </w:rPr>
        <w:t>,</w:t>
      </w:r>
    </w:p>
    <w:p w14:paraId="1C5165C1" w14:textId="2A18ECD5" w:rsidR="00A235CF" w:rsidRPr="00DE06F1" w:rsidRDefault="00A235CF" w:rsidP="00F23581">
      <w:pPr>
        <w:numPr>
          <w:ilvl w:val="0"/>
          <w:numId w:val="18"/>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p</w:t>
      </w:r>
      <w:r w:rsidR="00A0042F" w:rsidRPr="00DE06F1">
        <w:rPr>
          <w:rFonts w:ascii="Times New Roman" w:eastAsia="Times New Roman" w:hAnsi="Times New Roman" w:cs="Times New Roman"/>
          <w:iCs/>
          <w:sz w:val="24"/>
          <w:szCs w:val="24"/>
        </w:rPr>
        <w:t>ožadavky na stavby pro posklizňovou úpravu a skladování produktů rostlinné výroby</w:t>
      </w:r>
      <w:r w:rsidR="00667B68" w:rsidRPr="00DE06F1">
        <w:rPr>
          <w:rFonts w:ascii="Times New Roman" w:eastAsia="Times New Roman" w:hAnsi="Times New Roman" w:cs="Times New Roman"/>
          <w:iCs/>
          <w:sz w:val="24"/>
          <w:szCs w:val="24"/>
        </w:rPr>
        <w:t>,</w:t>
      </w:r>
    </w:p>
    <w:p w14:paraId="44115D90" w14:textId="79D09392" w:rsidR="00A0042F" w:rsidRPr="00DE06F1" w:rsidRDefault="00A235CF" w:rsidP="00F23581">
      <w:pPr>
        <w:numPr>
          <w:ilvl w:val="0"/>
          <w:numId w:val="18"/>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p</w:t>
      </w:r>
      <w:r w:rsidR="00A0042F" w:rsidRPr="00DE06F1">
        <w:rPr>
          <w:rFonts w:ascii="Times New Roman" w:eastAsia="Times New Roman" w:hAnsi="Times New Roman" w:cs="Times New Roman"/>
          <w:iCs/>
          <w:sz w:val="24"/>
          <w:szCs w:val="24"/>
        </w:rPr>
        <w:t>ožadavky na stavby pro skladování minerálních hnojiv</w:t>
      </w:r>
      <w:r w:rsidR="00667B68" w:rsidRPr="00DE06F1">
        <w:rPr>
          <w:rFonts w:ascii="Times New Roman" w:eastAsia="Times New Roman" w:hAnsi="Times New Roman" w:cs="Times New Roman"/>
          <w:iCs/>
          <w:sz w:val="24"/>
          <w:szCs w:val="24"/>
        </w:rPr>
        <w:t>,</w:t>
      </w:r>
    </w:p>
    <w:p w14:paraId="49277FCE" w14:textId="2772B4E7" w:rsidR="00A0042F" w:rsidRPr="00762980" w:rsidRDefault="00A235CF" w:rsidP="00C36308">
      <w:pPr>
        <w:numPr>
          <w:ilvl w:val="0"/>
          <w:numId w:val="18"/>
        </w:numPr>
        <w:spacing w:before="120" w:after="0" w:line="240" w:lineRule="auto"/>
        <w:jc w:val="both"/>
        <w:rPr>
          <w:rFonts w:ascii="Times New Roman" w:eastAsiaTheme="minorEastAsia" w:hAnsi="Times New Roman" w:cs="Times New Roman"/>
          <w:sz w:val="24"/>
          <w:szCs w:val="24"/>
        </w:rPr>
      </w:pPr>
      <w:r w:rsidRPr="00DE06F1">
        <w:rPr>
          <w:rFonts w:ascii="Times New Roman" w:eastAsia="Times New Roman" w:hAnsi="Times New Roman" w:cs="Times New Roman"/>
          <w:iCs/>
          <w:sz w:val="24"/>
          <w:szCs w:val="24"/>
        </w:rPr>
        <w:t>p</w:t>
      </w:r>
      <w:r w:rsidR="00A0042F" w:rsidRPr="00DE06F1">
        <w:rPr>
          <w:rFonts w:ascii="Times New Roman" w:eastAsia="Times New Roman" w:hAnsi="Times New Roman" w:cs="Times New Roman"/>
          <w:iCs/>
          <w:sz w:val="24"/>
          <w:szCs w:val="24"/>
        </w:rPr>
        <w:t>ožadavky na stavby pro skladování přípravků a prostředků na ochranu rostlin</w:t>
      </w:r>
      <w:r w:rsidRPr="00DE06F1">
        <w:rPr>
          <w:rFonts w:ascii="Times New Roman" w:eastAsia="Times New Roman" w:hAnsi="Times New Roman" w:cs="Times New Roman"/>
          <w:iCs/>
          <w:sz w:val="24"/>
          <w:szCs w:val="24"/>
        </w:rPr>
        <w:t>.</w:t>
      </w:r>
    </w:p>
    <w:p w14:paraId="63B3E884" w14:textId="7B34E04D" w:rsidR="00D03149" w:rsidRPr="00DE06F1" w:rsidRDefault="00D03149" w:rsidP="00C36308">
      <w:pPr>
        <w:spacing w:before="120" w:after="0" w:line="240" w:lineRule="auto"/>
        <w:jc w:val="both"/>
        <w:rPr>
          <w:rFonts w:ascii="Times New Roman" w:eastAsia="Calibri" w:hAnsi="Times New Roman" w:cs="Times New Roman"/>
          <w:b/>
          <w:iCs/>
          <w:sz w:val="24"/>
          <w:highlight w:val="yellow"/>
        </w:rPr>
      </w:pPr>
    </w:p>
    <w:p w14:paraId="6CA51521" w14:textId="47FD63C6" w:rsidR="00DC3F9C" w:rsidRPr="00DE06F1" w:rsidRDefault="00DC3F9C" w:rsidP="00DC3F9C">
      <w:pPr>
        <w:spacing w:before="120" w:after="0" w:line="240" w:lineRule="auto"/>
        <w:jc w:val="both"/>
        <w:rPr>
          <w:rFonts w:ascii="Times New Roman" w:eastAsia="Calibri" w:hAnsi="Times New Roman" w:cs="Times New Roman"/>
          <w:b/>
          <w:iCs/>
          <w:sz w:val="24"/>
        </w:rPr>
      </w:pPr>
      <w:r w:rsidRPr="00DE06F1">
        <w:rPr>
          <w:rFonts w:ascii="Times New Roman" w:eastAsia="Calibri" w:hAnsi="Times New Roman" w:cs="Times New Roman"/>
          <w:b/>
          <w:iCs/>
          <w:sz w:val="24"/>
        </w:rPr>
        <w:t xml:space="preserve">K Hlavě XIII – Stavba pro účely </w:t>
      </w:r>
      <w:r w:rsidR="00892A50" w:rsidRPr="00DE06F1">
        <w:rPr>
          <w:rFonts w:ascii="Times New Roman" w:eastAsia="Calibri" w:hAnsi="Times New Roman" w:cs="Times New Roman"/>
          <w:b/>
          <w:iCs/>
          <w:sz w:val="24"/>
        </w:rPr>
        <w:t>V</w:t>
      </w:r>
      <w:r w:rsidRPr="00DE06F1">
        <w:rPr>
          <w:rFonts w:ascii="Times New Roman" w:eastAsia="Calibri" w:hAnsi="Times New Roman" w:cs="Times New Roman"/>
          <w:b/>
          <w:iCs/>
          <w:sz w:val="24"/>
        </w:rPr>
        <w:t>ězeňské služby</w:t>
      </w:r>
      <w:r w:rsidR="00892A50" w:rsidRPr="00DE06F1">
        <w:rPr>
          <w:rFonts w:ascii="Times New Roman" w:eastAsia="Calibri" w:hAnsi="Times New Roman" w:cs="Times New Roman"/>
          <w:b/>
          <w:iCs/>
          <w:sz w:val="24"/>
        </w:rPr>
        <w:t xml:space="preserve"> České republiky</w:t>
      </w:r>
    </w:p>
    <w:p w14:paraId="5A27FC2B" w14:textId="3F96438E" w:rsidR="00D03149" w:rsidRPr="00DE06F1" w:rsidRDefault="00D03149" w:rsidP="00C36308">
      <w:pPr>
        <w:spacing w:before="120" w:after="0" w:line="240" w:lineRule="auto"/>
        <w:jc w:val="both"/>
        <w:rPr>
          <w:rFonts w:ascii="Times New Roman" w:eastAsia="Calibri" w:hAnsi="Times New Roman" w:cs="Times New Roman"/>
          <w:b/>
          <w:iCs/>
          <w:sz w:val="24"/>
        </w:rPr>
      </w:pPr>
      <w:r w:rsidRPr="002F3F0D">
        <w:rPr>
          <w:rFonts w:ascii="Times New Roman" w:eastAsia="Calibri" w:hAnsi="Times New Roman" w:cs="Times New Roman"/>
          <w:b/>
          <w:iCs/>
          <w:sz w:val="24"/>
        </w:rPr>
        <w:t xml:space="preserve">K </w:t>
      </w:r>
      <w:r w:rsidR="00010095" w:rsidRPr="002F3F0D">
        <w:rPr>
          <w:rFonts w:ascii="Times New Roman" w:eastAsia="Calibri" w:hAnsi="Times New Roman" w:cs="Times New Roman"/>
          <w:b/>
          <w:iCs/>
          <w:sz w:val="24"/>
        </w:rPr>
        <w:t>§ 9</w:t>
      </w:r>
      <w:r w:rsidR="00762980">
        <w:rPr>
          <w:rFonts w:ascii="Times New Roman" w:eastAsia="Calibri" w:hAnsi="Times New Roman" w:cs="Times New Roman"/>
          <w:b/>
          <w:iCs/>
          <w:sz w:val="24"/>
        </w:rPr>
        <w:t>2</w:t>
      </w:r>
    </w:p>
    <w:p w14:paraId="4B01E3BF" w14:textId="4092CA5E" w:rsidR="00D03149" w:rsidRPr="00DE06F1" w:rsidRDefault="002755CF" w:rsidP="03B1064D">
      <w:pPr>
        <w:widowControl w:val="0"/>
        <w:autoSpaceDE w:val="0"/>
        <w:autoSpaceDN w:val="0"/>
        <w:adjustRightInd w:val="0"/>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 xml:space="preserve">Ustanovení odkazuje na </w:t>
      </w:r>
      <w:r w:rsidR="00CB1AF9" w:rsidRPr="03B1064D">
        <w:rPr>
          <w:rFonts w:ascii="Times New Roman" w:eastAsia="Times New Roman" w:hAnsi="Times New Roman" w:cs="Times New Roman"/>
          <w:sz w:val="24"/>
          <w:szCs w:val="24"/>
        </w:rPr>
        <w:t xml:space="preserve">nově připravovanou </w:t>
      </w:r>
      <w:r w:rsidRPr="03B1064D">
        <w:rPr>
          <w:rFonts w:ascii="Times New Roman" w:eastAsia="Times New Roman" w:hAnsi="Times New Roman" w:cs="Times New Roman"/>
          <w:sz w:val="24"/>
          <w:szCs w:val="24"/>
        </w:rPr>
        <w:t>novou normu, kter</w:t>
      </w:r>
      <w:r w:rsidR="00CB1AF9" w:rsidRPr="03B1064D">
        <w:rPr>
          <w:rFonts w:ascii="Times New Roman" w:eastAsia="Times New Roman" w:hAnsi="Times New Roman" w:cs="Times New Roman"/>
          <w:sz w:val="24"/>
          <w:szCs w:val="24"/>
        </w:rPr>
        <w:t xml:space="preserve">á </w:t>
      </w:r>
      <w:r w:rsidRPr="03B1064D">
        <w:rPr>
          <w:rFonts w:ascii="Times New Roman" w:eastAsia="Times New Roman" w:hAnsi="Times New Roman" w:cs="Times New Roman"/>
          <w:sz w:val="24"/>
          <w:szCs w:val="24"/>
        </w:rPr>
        <w:t>bude komplexně upravovat požadavky na stavby Vězeňské služby</w:t>
      </w:r>
      <w:r w:rsidR="00CB1AF9" w:rsidRPr="03B1064D">
        <w:rPr>
          <w:rFonts w:ascii="Times New Roman" w:eastAsia="Times New Roman" w:hAnsi="Times New Roman" w:cs="Times New Roman"/>
          <w:sz w:val="24"/>
          <w:szCs w:val="24"/>
        </w:rPr>
        <w:t xml:space="preserve"> Č</w:t>
      </w:r>
      <w:r w:rsidR="00892A50" w:rsidRPr="03B1064D">
        <w:rPr>
          <w:rFonts w:ascii="Times New Roman" w:eastAsia="Times New Roman" w:hAnsi="Times New Roman" w:cs="Times New Roman"/>
          <w:sz w:val="24"/>
          <w:szCs w:val="24"/>
        </w:rPr>
        <w:t>eské republiky</w:t>
      </w:r>
      <w:r w:rsidR="00CB1AF9" w:rsidRPr="03B1064D">
        <w:rPr>
          <w:rFonts w:ascii="Times New Roman" w:eastAsia="Times New Roman" w:hAnsi="Times New Roman" w:cs="Times New Roman"/>
          <w:sz w:val="24"/>
          <w:szCs w:val="24"/>
        </w:rPr>
        <w:t>.</w:t>
      </w:r>
      <w:r w:rsidR="065DECB8" w:rsidRPr="03B1064D">
        <w:rPr>
          <w:rFonts w:ascii="Times New Roman" w:eastAsia="Times New Roman" w:hAnsi="Times New Roman" w:cs="Times New Roman"/>
          <w:sz w:val="24"/>
          <w:szCs w:val="24"/>
        </w:rPr>
        <w:t xml:space="preserve"> Právě z důvodu vytvoření </w:t>
      </w:r>
      <w:r w:rsidR="07D519A6" w:rsidRPr="03B1064D">
        <w:rPr>
          <w:rFonts w:ascii="Times New Roman" w:eastAsia="Times New Roman" w:hAnsi="Times New Roman" w:cs="Times New Roman"/>
          <w:sz w:val="24"/>
          <w:szCs w:val="24"/>
        </w:rPr>
        <w:t xml:space="preserve">nové </w:t>
      </w:r>
      <w:r w:rsidR="065DECB8" w:rsidRPr="03B1064D">
        <w:rPr>
          <w:rFonts w:ascii="Times New Roman" w:eastAsia="Times New Roman" w:hAnsi="Times New Roman" w:cs="Times New Roman"/>
          <w:sz w:val="24"/>
          <w:szCs w:val="24"/>
        </w:rPr>
        <w:t xml:space="preserve">normy, která bude problematiku upravovat, je zde užit výlučný odkaz na normu, tedy celá norma bude vyhláškou </w:t>
      </w:r>
      <w:proofErr w:type="spellStart"/>
      <w:r w:rsidR="065DECB8" w:rsidRPr="03B1064D">
        <w:rPr>
          <w:rFonts w:ascii="Times New Roman" w:eastAsia="Times New Roman" w:hAnsi="Times New Roman" w:cs="Times New Roman"/>
          <w:sz w:val="24"/>
          <w:szCs w:val="24"/>
        </w:rPr>
        <w:t>zezávazněna</w:t>
      </w:r>
      <w:proofErr w:type="spellEnd"/>
      <w:r w:rsidR="065DECB8" w:rsidRPr="03B1064D">
        <w:rPr>
          <w:rFonts w:ascii="Times New Roman" w:eastAsia="Times New Roman" w:hAnsi="Times New Roman" w:cs="Times New Roman"/>
          <w:sz w:val="24"/>
          <w:szCs w:val="24"/>
        </w:rPr>
        <w:t>. K tomuto řešení bylo př</w:t>
      </w:r>
      <w:r w:rsidR="007B8876" w:rsidRPr="03B1064D">
        <w:rPr>
          <w:rFonts w:ascii="Times New Roman" w:eastAsia="Times New Roman" w:hAnsi="Times New Roman" w:cs="Times New Roman"/>
          <w:sz w:val="24"/>
          <w:szCs w:val="24"/>
        </w:rPr>
        <w:t>i</w:t>
      </w:r>
      <w:r w:rsidR="065DECB8" w:rsidRPr="03B1064D">
        <w:rPr>
          <w:rFonts w:ascii="Times New Roman" w:eastAsia="Times New Roman" w:hAnsi="Times New Roman" w:cs="Times New Roman"/>
          <w:sz w:val="24"/>
          <w:szCs w:val="24"/>
        </w:rPr>
        <w:t>stoupeno z důvodu, že</w:t>
      </w:r>
      <w:r w:rsidR="772D9AC5" w:rsidRPr="03B1064D">
        <w:rPr>
          <w:rFonts w:ascii="Times New Roman" w:eastAsia="Times New Roman" w:hAnsi="Times New Roman" w:cs="Times New Roman"/>
          <w:sz w:val="24"/>
          <w:szCs w:val="24"/>
        </w:rPr>
        <w:t xml:space="preserve"> požadavky na stavby pro účely vězeňské služby mají rozsah mimo zmocnění Ministerstva pro místní rozvoj. Konkrétně </w:t>
      </w:r>
      <w:r w:rsidR="7CC4D167" w:rsidRPr="03B1064D">
        <w:rPr>
          <w:rFonts w:ascii="Times New Roman" w:eastAsia="Times New Roman" w:hAnsi="Times New Roman" w:cs="Times New Roman"/>
          <w:sz w:val="24"/>
          <w:szCs w:val="24"/>
        </w:rPr>
        <w:t>Vězeňská služba České republiky</w:t>
      </w:r>
      <w:r w:rsidR="772D9AC5" w:rsidRPr="03B1064D">
        <w:rPr>
          <w:rFonts w:ascii="Times New Roman" w:eastAsia="Times New Roman" w:hAnsi="Times New Roman" w:cs="Times New Roman"/>
          <w:sz w:val="24"/>
          <w:szCs w:val="24"/>
        </w:rPr>
        <w:t xml:space="preserve"> požaduje upravit i podmínky p</w:t>
      </w:r>
      <w:r w:rsidR="4E9596F2" w:rsidRPr="03B1064D">
        <w:rPr>
          <w:rFonts w:ascii="Times New Roman" w:eastAsia="Times New Roman" w:hAnsi="Times New Roman" w:cs="Times New Roman"/>
          <w:sz w:val="24"/>
          <w:szCs w:val="24"/>
        </w:rPr>
        <w:t>r</w:t>
      </w:r>
      <w:r w:rsidR="772D9AC5" w:rsidRPr="03B1064D">
        <w:rPr>
          <w:rFonts w:ascii="Times New Roman" w:eastAsia="Times New Roman" w:hAnsi="Times New Roman" w:cs="Times New Roman"/>
          <w:sz w:val="24"/>
          <w:szCs w:val="24"/>
        </w:rPr>
        <w:t>o pobyt a bezpečnost v</w:t>
      </w:r>
      <w:r w:rsidR="49303474" w:rsidRPr="03B1064D">
        <w:rPr>
          <w:rFonts w:ascii="Times New Roman" w:eastAsia="Times New Roman" w:hAnsi="Times New Roman" w:cs="Times New Roman"/>
          <w:sz w:val="24"/>
          <w:szCs w:val="24"/>
        </w:rPr>
        <w:t>ězňů, což není možné touto vyhláškou upravit, jelikož vyhláška má zmocnění stanovit požadavky pouze na stavby.</w:t>
      </w:r>
      <w:r w:rsidR="065DECB8" w:rsidRPr="03B1064D">
        <w:rPr>
          <w:rFonts w:ascii="Times New Roman" w:eastAsia="Times New Roman" w:hAnsi="Times New Roman" w:cs="Times New Roman"/>
          <w:sz w:val="24"/>
          <w:szCs w:val="24"/>
        </w:rPr>
        <w:t xml:space="preserve"> Není tedy účelné v tomto případě užít indikativní odkaz, jelikož norma celou problematiku upraví komplexně s tím, že norma se stane integrální součástí vyhlášky. Uvedený postup byl zvolen po dohodě s </w:t>
      </w:r>
      <w:r w:rsidR="1E72E040" w:rsidRPr="03B1064D">
        <w:rPr>
          <w:rFonts w:ascii="Times New Roman" w:eastAsia="Times New Roman" w:hAnsi="Times New Roman" w:cs="Times New Roman"/>
          <w:sz w:val="24"/>
          <w:szCs w:val="24"/>
        </w:rPr>
        <w:t xml:space="preserve">Vězeňskou službou České republiky, která se na přípravě normy podílí. </w:t>
      </w:r>
    </w:p>
    <w:p w14:paraId="1865A0D0" w14:textId="5ECC7D63" w:rsidR="00511CBE" w:rsidRPr="00DE06F1" w:rsidRDefault="00511CBE" w:rsidP="00C36308">
      <w:pPr>
        <w:widowControl w:val="0"/>
        <w:autoSpaceDE w:val="0"/>
        <w:autoSpaceDN w:val="0"/>
        <w:adjustRightInd w:val="0"/>
        <w:spacing w:before="120" w:after="0" w:line="240" w:lineRule="auto"/>
        <w:jc w:val="both"/>
        <w:rPr>
          <w:rFonts w:ascii="Times New Roman" w:eastAsia="Times New Roman" w:hAnsi="Times New Roman" w:cs="Times New Roman"/>
          <w:iCs/>
          <w:sz w:val="24"/>
          <w:szCs w:val="24"/>
        </w:rPr>
      </w:pPr>
    </w:p>
    <w:p w14:paraId="3BA6F734" w14:textId="77F325E0" w:rsidR="002B7D06" w:rsidRPr="00DE06F1" w:rsidRDefault="002B7D06" w:rsidP="00C36308">
      <w:pPr>
        <w:widowControl w:val="0"/>
        <w:autoSpaceDE w:val="0"/>
        <w:autoSpaceDN w:val="0"/>
        <w:adjustRightInd w:val="0"/>
        <w:spacing w:before="120" w:after="0" w:line="240" w:lineRule="auto"/>
        <w:jc w:val="both"/>
        <w:rPr>
          <w:rFonts w:ascii="Times New Roman" w:eastAsia="Times New Roman" w:hAnsi="Times New Roman" w:cs="Times New Roman"/>
          <w:b/>
          <w:bCs/>
          <w:iCs/>
          <w:sz w:val="24"/>
          <w:szCs w:val="24"/>
        </w:rPr>
      </w:pPr>
      <w:r w:rsidRPr="00DE06F1">
        <w:rPr>
          <w:rFonts w:ascii="Times New Roman" w:eastAsia="Times New Roman" w:hAnsi="Times New Roman" w:cs="Times New Roman"/>
          <w:b/>
          <w:bCs/>
          <w:iCs/>
          <w:sz w:val="24"/>
          <w:szCs w:val="24"/>
        </w:rPr>
        <w:t>K </w:t>
      </w:r>
      <w:r w:rsidR="003A16F8" w:rsidRPr="00DE06F1">
        <w:rPr>
          <w:rFonts w:ascii="Times New Roman" w:eastAsia="Times New Roman" w:hAnsi="Times New Roman" w:cs="Times New Roman"/>
          <w:b/>
          <w:bCs/>
          <w:iCs/>
          <w:sz w:val="24"/>
          <w:szCs w:val="24"/>
        </w:rPr>
        <w:t>Č</w:t>
      </w:r>
      <w:r w:rsidRPr="00DE06F1">
        <w:rPr>
          <w:rFonts w:ascii="Times New Roman" w:eastAsia="Times New Roman" w:hAnsi="Times New Roman" w:cs="Times New Roman"/>
          <w:b/>
          <w:bCs/>
          <w:iCs/>
          <w:sz w:val="24"/>
          <w:szCs w:val="24"/>
        </w:rPr>
        <w:t>ásti šesté</w:t>
      </w:r>
      <w:r w:rsidR="00786B26" w:rsidRPr="00DE06F1">
        <w:rPr>
          <w:rFonts w:ascii="Times New Roman" w:eastAsia="Times New Roman" w:hAnsi="Times New Roman" w:cs="Times New Roman"/>
          <w:b/>
          <w:bCs/>
          <w:iCs/>
          <w:sz w:val="24"/>
          <w:szCs w:val="24"/>
        </w:rPr>
        <w:t xml:space="preserve"> – Velká sídla</w:t>
      </w:r>
    </w:p>
    <w:p w14:paraId="659B98CB" w14:textId="533C70F2" w:rsidR="002B7D06" w:rsidRPr="00DE06F1" w:rsidRDefault="003A16F8" w:rsidP="00C36308">
      <w:pPr>
        <w:widowControl w:val="0"/>
        <w:autoSpaceDE w:val="0"/>
        <w:autoSpaceDN w:val="0"/>
        <w:adjustRightInd w:val="0"/>
        <w:spacing w:before="120" w:after="0" w:line="240" w:lineRule="auto"/>
        <w:jc w:val="both"/>
        <w:rPr>
          <w:rFonts w:ascii="Times New Roman" w:eastAsia="Times New Roman" w:hAnsi="Times New Roman" w:cs="Times New Roman"/>
          <w:b/>
          <w:bCs/>
          <w:iCs/>
          <w:sz w:val="24"/>
          <w:szCs w:val="24"/>
        </w:rPr>
      </w:pPr>
      <w:r w:rsidRPr="00DE06F1">
        <w:rPr>
          <w:rFonts w:ascii="Times New Roman" w:eastAsia="Times New Roman" w:hAnsi="Times New Roman" w:cs="Times New Roman"/>
          <w:b/>
          <w:bCs/>
          <w:iCs/>
          <w:sz w:val="24"/>
          <w:szCs w:val="24"/>
        </w:rPr>
        <w:t>K § 9</w:t>
      </w:r>
      <w:r w:rsidR="00762980">
        <w:rPr>
          <w:rFonts w:ascii="Times New Roman" w:eastAsia="Times New Roman" w:hAnsi="Times New Roman" w:cs="Times New Roman"/>
          <w:b/>
          <w:bCs/>
          <w:iCs/>
          <w:sz w:val="24"/>
          <w:szCs w:val="24"/>
        </w:rPr>
        <w:t>3</w:t>
      </w:r>
      <w:r w:rsidR="00F274D1" w:rsidRPr="00DE06F1">
        <w:rPr>
          <w:rFonts w:ascii="Times New Roman" w:eastAsia="Times New Roman" w:hAnsi="Times New Roman" w:cs="Times New Roman"/>
          <w:b/>
          <w:bCs/>
          <w:iCs/>
          <w:sz w:val="24"/>
          <w:szCs w:val="24"/>
        </w:rPr>
        <w:t xml:space="preserve"> Požadavky na stavby velkých sídel</w:t>
      </w:r>
    </w:p>
    <w:p w14:paraId="69045C05" w14:textId="4EC5E281" w:rsidR="00B50804" w:rsidRPr="00DE06F1" w:rsidRDefault="003A16F8" w:rsidP="00C36308">
      <w:pPr>
        <w:widowControl w:val="0"/>
        <w:autoSpaceDE w:val="0"/>
        <w:autoSpaceDN w:val="0"/>
        <w:adjustRightInd w:val="0"/>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 xml:space="preserve">Ustanovení upravuje </w:t>
      </w:r>
      <w:r w:rsidR="007108A3" w:rsidRPr="03B1064D">
        <w:rPr>
          <w:rFonts w:ascii="Times New Roman" w:eastAsia="Times New Roman" w:hAnsi="Times New Roman" w:cs="Times New Roman"/>
          <w:sz w:val="24"/>
          <w:szCs w:val="24"/>
        </w:rPr>
        <w:t>aplikaci po</w:t>
      </w:r>
      <w:r w:rsidRPr="03B1064D">
        <w:rPr>
          <w:rFonts w:ascii="Times New Roman" w:eastAsia="Times New Roman" w:hAnsi="Times New Roman" w:cs="Times New Roman"/>
          <w:sz w:val="24"/>
          <w:szCs w:val="24"/>
        </w:rPr>
        <w:t>žadavk</w:t>
      </w:r>
      <w:r w:rsidR="007108A3" w:rsidRPr="03B1064D">
        <w:rPr>
          <w:rFonts w:ascii="Times New Roman" w:eastAsia="Times New Roman" w:hAnsi="Times New Roman" w:cs="Times New Roman"/>
          <w:sz w:val="24"/>
          <w:szCs w:val="24"/>
        </w:rPr>
        <w:t>ů</w:t>
      </w:r>
      <w:r w:rsidR="001D54D2" w:rsidRPr="03B1064D">
        <w:rPr>
          <w:rFonts w:ascii="Times New Roman" w:eastAsia="Times New Roman" w:hAnsi="Times New Roman" w:cs="Times New Roman"/>
          <w:sz w:val="24"/>
          <w:szCs w:val="24"/>
        </w:rPr>
        <w:t xml:space="preserve"> </w:t>
      </w:r>
      <w:r w:rsidR="007108A3" w:rsidRPr="03B1064D">
        <w:rPr>
          <w:rFonts w:ascii="Times New Roman" w:eastAsia="Times New Roman" w:hAnsi="Times New Roman" w:cs="Times New Roman"/>
          <w:sz w:val="24"/>
          <w:szCs w:val="24"/>
        </w:rPr>
        <w:t xml:space="preserve">vyhlášky </w:t>
      </w:r>
      <w:r w:rsidRPr="03B1064D">
        <w:rPr>
          <w:rFonts w:ascii="Times New Roman" w:eastAsia="Times New Roman" w:hAnsi="Times New Roman" w:cs="Times New Roman"/>
          <w:sz w:val="24"/>
          <w:szCs w:val="24"/>
        </w:rPr>
        <w:t xml:space="preserve">pro velká sídla. </w:t>
      </w:r>
      <w:r w:rsidR="00021A4D" w:rsidRPr="03B1064D">
        <w:rPr>
          <w:rFonts w:ascii="Times New Roman" w:eastAsia="Times New Roman" w:hAnsi="Times New Roman" w:cs="Times New Roman"/>
          <w:sz w:val="24"/>
          <w:szCs w:val="24"/>
        </w:rPr>
        <w:t>Pro účely vyhlášky byla zvolena úroveň krajských měst vymezených</w:t>
      </w:r>
      <w:r w:rsidRPr="03B1064D">
        <w:rPr>
          <w:rFonts w:ascii="Times New Roman" w:eastAsia="Times New Roman" w:hAnsi="Times New Roman" w:cs="Times New Roman"/>
          <w:sz w:val="24"/>
          <w:szCs w:val="24"/>
        </w:rPr>
        <w:t xml:space="preserve"> podle </w:t>
      </w:r>
      <w:r w:rsidR="0090107A" w:rsidRPr="03B1064D">
        <w:rPr>
          <w:rFonts w:ascii="Times New Roman" w:eastAsia="Times New Roman" w:hAnsi="Times New Roman" w:cs="Times New Roman"/>
          <w:sz w:val="24"/>
          <w:szCs w:val="24"/>
        </w:rPr>
        <w:t>ústavního zákona č. 347/1997 Sb</w:t>
      </w:r>
      <w:r w:rsidRPr="03B1064D">
        <w:rPr>
          <w:rFonts w:ascii="Times New Roman" w:eastAsia="Times New Roman" w:hAnsi="Times New Roman" w:cs="Times New Roman"/>
          <w:sz w:val="24"/>
          <w:szCs w:val="24"/>
        </w:rPr>
        <w:t>.</w:t>
      </w:r>
      <w:r w:rsidR="00021A4D" w:rsidRPr="03B1064D">
        <w:rPr>
          <w:rFonts w:ascii="Times New Roman" w:eastAsia="Times New Roman" w:hAnsi="Times New Roman" w:cs="Times New Roman"/>
          <w:sz w:val="24"/>
          <w:szCs w:val="24"/>
        </w:rPr>
        <w:t xml:space="preserve"> </w:t>
      </w:r>
      <w:r w:rsidR="00EF04CF" w:rsidRPr="03B1064D">
        <w:rPr>
          <w:rFonts w:ascii="Times New Roman" w:eastAsia="Times New Roman" w:hAnsi="Times New Roman" w:cs="Times New Roman"/>
          <w:sz w:val="24"/>
          <w:szCs w:val="24"/>
        </w:rPr>
        <w:t xml:space="preserve">a hlavní město Praha. </w:t>
      </w:r>
      <w:r w:rsidR="00021A4D" w:rsidRPr="03B1064D">
        <w:rPr>
          <w:rFonts w:ascii="Times New Roman" w:eastAsia="Times New Roman" w:hAnsi="Times New Roman" w:cs="Times New Roman"/>
          <w:sz w:val="24"/>
          <w:szCs w:val="24"/>
        </w:rPr>
        <w:t>Cílem této úpravy je umožnit odchýlení se od požadavků t</w:t>
      </w:r>
      <w:r w:rsidR="0090107A" w:rsidRPr="03B1064D">
        <w:rPr>
          <w:rFonts w:ascii="Times New Roman" w:eastAsia="Times New Roman" w:hAnsi="Times New Roman" w:cs="Times New Roman"/>
          <w:sz w:val="24"/>
          <w:szCs w:val="24"/>
        </w:rPr>
        <w:t>éto</w:t>
      </w:r>
      <w:r w:rsidR="00021A4D" w:rsidRPr="03B1064D">
        <w:rPr>
          <w:rFonts w:ascii="Times New Roman" w:eastAsia="Times New Roman" w:hAnsi="Times New Roman" w:cs="Times New Roman"/>
          <w:sz w:val="24"/>
          <w:szCs w:val="24"/>
        </w:rPr>
        <w:t xml:space="preserve"> vyhlášk</w:t>
      </w:r>
      <w:r w:rsidR="0090107A" w:rsidRPr="03B1064D">
        <w:rPr>
          <w:rFonts w:ascii="Times New Roman" w:eastAsia="Times New Roman" w:hAnsi="Times New Roman" w:cs="Times New Roman"/>
          <w:sz w:val="24"/>
          <w:szCs w:val="24"/>
        </w:rPr>
        <w:t>y</w:t>
      </w:r>
      <w:r w:rsidR="00E93BBE" w:rsidRPr="03B1064D">
        <w:rPr>
          <w:rFonts w:ascii="Times New Roman" w:eastAsia="Times New Roman" w:hAnsi="Times New Roman" w:cs="Times New Roman"/>
          <w:sz w:val="24"/>
          <w:szCs w:val="24"/>
        </w:rPr>
        <w:t xml:space="preserve"> při výstavbě v daných městech. </w:t>
      </w:r>
    </w:p>
    <w:p w14:paraId="03C45C2B" w14:textId="333A7E37" w:rsidR="003A16F8" w:rsidRPr="00DE06F1" w:rsidRDefault="00E93BBE" w:rsidP="00C36308">
      <w:pPr>
        <w:spacing w:before="120" w:after="0" w:line="257"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Konkrétně se jedná o doplnění stávající zástavby výstavbou ve stavebních prolukách, výstavbu ve stavebních prolukách formou nástaveb a přístaveb v rámci zastavěného území. Záměr musí být v souladu s podmínkami územně plánovací dokumentace a nesmí být ohrožena bezpečnost, </w:t>
      </w:r>
      <w:r w:rsidRPr="00DE06F1">
        <w:rPr>
          <w:rFonts w:ascii="Times New Roman" w:eastAsia="Times New Roman" w:hAnsi="Times New Roman" w:cs="Times New Roman"/>
          <w:sz w:val="24"/>
          <w:szCs w:val="24"/>
        </w:rPr>
        <w:lastRenderedPageBreak/>
        <w:t>ochrana zdraví a život osob nebo zvířat a životní prostředí.</w:t>
      </w:r>
      <w:r w:rsidRPr="00DE06F1">
        <w:t xml:space="preserve"> </w:t>
      </w:r>
      <w:r w:rsidRPr="00DE06F1">
        <w:rPr>
          <w:rFonts w:ascii="Times New Roman" w:eastAsia="Times New Roman" w:hAnsi="Times New Roman" w:cs="Times New Roman"/>
          <w:sz w:val="24"/>
          <w:szCs w:val="24"/>
        </w:rPr>
        <w:t xml:space="preserve">Posouzení záměru se provádí porovnáním navrhovaného stavu se stavem návrhu dostavby stavební proluky odpovídající úplné souvislé zástavbě s ohledem na </w:t>
      </w:r>
      <w:r w:rsidR="0090107A" w:rsidRPr="00DE06F1">
        <w:rPr>
          <w:rFonts w:ascii="Times New Roman" w:eastAsia="Times New Roman" w:hAnsi="Times New Roman" w:cs="Times New Roman"/>
          <w:sz w:val="24"/>
          <w:szCs w:val="24"/>
        </w:rPr>
        <w:t>stavební</w:t>
      </w:r>
      <w:r w:rsidRPr="00DE06F1">
        <w:rPr>
          <w:rFonts w:ascii="Times New Roman" w:eastAsia="Times New Roman" w:hAnsi="Times New Roman" w:cs="Times New Roman"/>
          <w:sz w:val="24"/>
          <w:szCs w:val="24"/>
        </w:rPr>
        <w:t xml:space="preserve"> čáru.</w:t>
      </w:r>
    </w:p>
    <w:p w14:paraId="4F2191E4" w14:textId="77777777" w:rsidR="002B7D06" w:rsidRPr="00DE06F1" w:rsidRDefault="002B7D06" w:rsidP="00C36308">
      <w:pPr>
        <w:widowControl w:val="0"/>
        <w:autoSpaceDE w:val="0"/>
        <w:autoSpaceDN w:val="0"/>
        <w:adjustRightInd w:val="0"/>
        <w:spacing w:before="120" w:after="0" w:line="240" w:lineRule="auto"/>
        <w:jc w:val="both"/>
        <w:rPr>
          <w:rFonts w:ascii="Times New Roman" w:eastAsia="Times New Roman" w:hAnsi="Times New Roman" w:cs="Times New Roman"/>
          <w:iCs/>
          <w:sz w:val="24"/>
          <w:szCs w:val="24"/>
        </w:rPr>
      </w:pPr>
    </w:p>
    <w:p w14:paraId="06A44D87" w14:textId="633B1563" w:rsidR="00511CBE" w:rsidRPr="00DE06F1" w:rsidRDefault="00511CBE" w:rsidP="00C36308">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Části </w:t>
      </w:r>
      <w:r w:rsidR="002B7D06" w:rsidRPr="00DE06F1">
        <w:rPr>
          <w:rFonts w:ascii="Times New Roman" w:eastAsia="Times New Roman" w:hAnsi="Times New Roman" w:cs="Times New Roman"/>
          <w:b/>
          <w:sz w:val="24"/>
          <w:szCs w:val="24"/>
        </w:rPr>
        <w:t>sedmé</w:t>
      </w:r>
      <w:r w:rsidR="00786B26" w:rsidRPr="00DE06F1">
        <w:rPr>
          <w:rFonts w:ascii="Times New Roman" w:eastAsia="Times New Roman" w:hAnsi="Times New Roman" w:cs="Times New Roman"/>
          <w:b/>
          <w:sz w:val="24"/>
          <w:szCs w:val="24"/>
        </w:rPr>
        <w:t xml:space="preserve"> </w:t>
      </w:r>
      <w:r w:rsidR="00264149">
        <w:rPr>
          <w:rFonts w:ascii="Times New Roman" w:eastAsia="Times New Roman" w:hAnsi="Times New Roman" w:cs="Times New Roman"/>
          <w:b/>
          <w:sz w:val="24"/>
          <w:szCs w:val="24"/>
        </w:rPr>
        <w:t>–</w:t>
      </w:r>
      <w:r w:rsidR="00786B26" w:rsidRPr="00DE06F1">
        <w:rPr>
          <w:rFonts w:ascii="Times New Roman" w:eastAsia="Times New Roman" w:hAnsi="Times New Roman" w:cs="Times New Roman"/>
          <w:b/>
          <w:sz w:val="24"/>
          <w:szCs w:val="24"/>
        </w:rPr>
        <w:t xml:space="preserve"> Společná a závěrečná ustanovení</w:t>
      </w:r>
    </w:p>
    <w:p w14:paraId="74BA9979" w14:textId="365AE3A6" w:rsidR="00A0042F" w:rsidRPr="00DE06F1" w:rsidRDefault="00A0042F" w:rsidP="00C36308">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w:t>
      </w:r>
      <w:r w:rsidR="00010095" w:rsidRPr="00DE06F1">
        <w:rPr>
          <w:rFonts w:ascii="Times New Roman" w:eastAsia="Times New Roman" w:hAnsi="Times New Roman" w:cs="Times New Roman"/>
          <w:b/>
          <w:sz w:val="24"/>
          <w:szCs w:val="24"/>
        </w:rPr>
        <w:t xml:space="preserve">§ </w:t>
      </w:r>
      <w:r w:rsidR="002540A0" w:rsidRPr="00DE06F1">
        <w:rPr>
          <w:rFonts w:ascii="Times New Roman" w:eastAsia="Times New Roman" w:hAnsi="Times New Roman" w:cs="Times New Roman"/>
          <w:b/>
          <w:sz w:val="24"/>
          <w:szCs w:val="24"/>
        </w:rPr>
        <w:t>9</w:t>
      </w:r>
      <w:r w:rsidR="00762980">
        <w:rPr>
          <w:rFonts w:ascii="Times New Roman" w:eastAsia="Times New Roman" w:hAnsi="Times New Roman" w:cs="Times New Roman"/>
          <w:b/>
          <w:sz w:val="24"/>
          <w:szCs w:val="24"/>
        </w:rPr>
        <w:t>4</w:t>
      </w:r>
      <w:r w:rsidR="002B7D06" w:rsidRPr="00DE06F1">
        <w:rPr>
          <w:rFonts w:ascii="Times New Roman" w:eastAsia="Times New Roman" w:hAnsi="Times New Roman" w:cs="Times New Roman"/>
          <w:b/>
          <w:sz w:val="24"/>
          <w:szCs w:val="24"/>
        </w:rPr>
        <w:t xml:space="preserve"> </w:t>
      </w:r>
    </w:p>
    <w:p w14:paraId="7988945E" w14:textId="63393981" w:rsidR="00A0042F" w:rsidRPr="00DE06F1" w:rsidRDefault="003A16F8" w:rsidP="03B1064D">
      <w:pPr>
        <w:widowControl w:val="0"/>
        <w:spacing w:before="120" w:after="0" w:line="240" w:lineRule="auto"/>
        <w:jc w:val="both"/>
        <w:rPr>
          <w:rFonts w:ascii="Times New Roman" w:eastAsia="Times New Roman" w:hAnsi="Times New Roman" w:cs="Times New Roman"/>
          <w:sz w:val="24"/>
          <w:szCs w:val="24"/>
          <w:highlight w:val="yellow"/>
        </w:rPr>
      </w:pPr>
      <w:r w:rsidRPr="03B1064D">
        <w:rPr>
          <w:rFonts w:ascii="Times New Roman" w:eastAsia="Times New Roman" w:hAnsi="Times New Roman" w:cs="Times New Roman"/>
          <w:sz w:val="24"/>
          <w:szCs w:val="24"/>
        </w:rPr>
        <w:t>Ustanovení</w:t>
      </w:r>
      <w:r w:rsidR="00A0042F" w:rsidRPr="03B1064D">
        <w:rPr>
          <w:rFonts w:ascii="Times New Roman" w:eastAsia="Times New Roman" w:hAnsi="Times New Roman" w:cs="Times New Roman"/>
          <w:sz w:val="24"/>
          <w:szCs w:val="24"/>
        </w:rPr>
        <w:t xml:space="preserve"> výslovně uvádí, že vyhláška je předmětem notifikace</w:t>
      </w:r>
      <w:r w:rsidR="007108A3" w:rsidRPr="03B1064D">
        <w:rPr>
          <w:rFonts w:ascii="Times New Roman" w:eastAsia="Times New Roman" w:hAnsi="Times New Roman" w:cs="Times New Roman"/>
          <w:sz w:val="24"/>
          <w:szCs w:val="24"/>
        </w:rPr>
        <w:t xml:space="preserve">. </w:t>
      </w:r>
    </w:p>
    <w:p w14:paraId="26B0C9B8" w14:textId="77777777" w:rsidR="00925821" w:rsidRPr="00DE06F1" w:rsidRDefault="00925821" w:rsidP="00925821">
      <w:pPr>
        <w:widowControl w:val="0"/>
        <w:spacing w:before="120" w:after="0" w:line="240" w:lineRule="auto"/>
        <w:jc w:val="both"/>
        <w:rPr>
          <w:rFonts w:ascii="Times New Roman" w:eastAsia="Times New Roman" w:hAnsi="Times New Roman" w:cs="Times New Roman"/>
          <w:b/>
          <w:sz w:val="24"/>
          <w:szCs w:val="24"/>
          <w:highlight w:val="yellow"/>
        </w:rPr>
      </w:pPr>
    </w:p>
    <w:p w14:paraId="37EE5D34" w14:textId="25A2E65B" w:rsidR="00A0042F" w:rsidRPr="00DE06F1" w:rsidRDefault="00A0042F" w:rsidP="00A11E99">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w:t>
      </w:r>
      <w:r w:rsidR="00010095" w:rsidRPr="00DE06F1">
        <w:rPr>
          <w:rFonts w:ascii="Times New Roman" w:eastAsia="Times New Roman" w:hAnsi="Times New Roman" w:cs="Times New Roman"/>
          <w:b/>
          <w:sz w:val="24"/>
          <w:szCs w:val="24"/>
        </w:rPr>
        <w:t xml:space="preserve">§ </w:t>
      </w:r>
      <w:r w:rsidR="002540A0" w:rsidRPr="00DE06F1">
        <w:rPr>
          <w:rFonts w:ascii="Times New Roman" w:eastAsia="Times New Roman" w:hAnsi="Times New Roman" w:cs="Times New Roman"/>
          <w:b/>
          <w:sz w:val="24"/>
          <w:szCs w:val="24"/>
        </w:rPr>
        <w:t>9</w:t>
      </w:r>
      <w:r w:rsidR="00762980">
        <w:rPr>
          <w:rFonts w:ascii="Times New Roman" w:eastAsia="Times New Roman" w:hAnsi="Times New Roman" w:cs="Times New Roman"/>
          <w:b/>
          <w:sz w:val="24"/>
          <w:szCs w:val="24"/>
        </w:rPr>
        <w:t>5</w:t>
      </w:r>
      <w:r w:rsidRPr="00DE06F1">
        <w:rPr>
          <w:rFonts w:ascii="Times New Roman" w:eastAsia="Times New Roman" w:hAnsi="Times New Roman" w:cs="Times New Roman"/>
          <w:b/>
          <w:sz w:val="24"/>
          <w:szCs w:val="24"/>
        </w:rPr>
        <w:t xml:space="preserve"> </w:t>
      </w:r>
      <w:r w:rsidR="00D34693" w:rsidRPr="00DE06F1">
        <w:rPr>
          <w:rFonts w:ascii="Times New Roman" w:eastAsia="Times New Roman" w:hAnsi="Times New Roman" w:cs="Times New Roman"/>
          <w:b/>
          <w:sz w:val="24"/>
          <w:szCs w:val="24"/>
        </w:rPr>
        <w:t>Odchylka a jiné technické řešení</w:t>
      </w:r>
    </w:p>
    <w:p w14:paraId="67F0B94C" w14:textId="253E3AC7" w:rsidR="00925821" w:rsidRPr="00DE06F1" w:rsidRDefault="00925821" w:rsidP="00925821">
      <w:pPr>
        <w:widowControl w:val="0"/>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u w:val="single"/>
        </w:rPr>
        <w:t xml:space="preserve">K odst. </w:t>
      </w:r>
      <w:r w:rsidR="00E47FA2" w:rsidRPr="00DE06F1">
        <w:rPr>
          <w:rFonts w:ascii="Times New Roman" w:eastAsia="Times New Roman" w:hAnsi="Times New Roman" w:cs="Times New Roman"/>
          <w:iCs/>
          <w:sz w:val="24"/>
          <w:szCs w:val="24"/>
          <w:u w:val="single"/>
        </w:rPr>
        <w:t>1</w:t>
      </w:r>
      <w:r w:rsidRPr="00DE06F1">
        <w:rPr>
          <w:rFonts w:ascii="Times New Roman" w:eastAsia="Times New Roman" w:hAnsi="Times New Roman" w:cs="Times New Roman"/>
          <w:iCs/>
          <w:sz w:val="24"/>
          <w:szCs w:val="24"/>
        </w:rPr>
        <w:t xml:space="preserve"> – Stanovuje se požadavek přípustnosti odchýlení pro všechny limity provedení stavby odchylkou geometrické přesnosti stanovených geometrických parametrů při realizaci podle normy ČSN 73 0205 Geometrická přesnost ve výstavbě. Navrhování geometrické přesnosti.</w:t>
      </w:r>
    </w:p>
    <w:p w14:paraId="070722DF" w14:textId="4D690BE5" w:rsidR="00925821" w:rsidRDefault="00925821" w:rsidP="00A11E99">
      <w:pPr>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u w:val="single"/>
        </w:rPr>
        <w:t xml:space="preserve">K odst. </w:t>
      </w:r>
      <w:r w:rsidR="00E47FA2" w:rsidRPr="00DE06F1">
        <w:rPr>
          <w:rFonts w:ascii="Times New Roman" w:eastAsia="Times New Roman" w:hAnsi="Times New Roman" w:cs="Times New Roman"/>
          <w:iCs/>
          <w:sz w:val="24"/>
          <w:szCs w:val="24"/>
          <w:u w:val="single"/>
        </w:rPr>
        <w:t>2</w:t>
      </w:r>
      <w:r w:rsidRPr="00DE06F1">
        <w:rPr>
          <w:rFonts w:ascii="Times New Roman" w:eastAsia="Times New Roman" w:hAnsi="Times New Roman" w:cs="Times New Roman"/>
          <w:iCs/>
          <w:sz w:val="24"/>
          <w:szCs w:val="24"/>
        </w:rPr>
        <w:t xml:space="preserve"> – Ustanovení umožňuje individuální návrh technického řešení stavby za podmínek dodržení základních požadavků na stavby stanovených stavebním zákonem. Základní požadavky na stavby definuje stavební zákon v ustanovení § 145, které stanovuje, že stavba musí být navržena a provedena tak, aby byla vhodná pro určené využití a po celou dobu trvání plnila při běžné údržbě a působení běžně předvídatelných vlivů základní požadavky na stavby, kterými jsou mechanická odolnost a stabilita, požární bezpečnost, ochrana zdraví, ochrana životního prostředí, bezpečnost a přístupnost při užívání, provozu a údržbě, úspora energie, udržitelné využívání přírodních zdrojů. Toto ustanovení umožňuje kreativní a individuální tvorbu staveb</w:t>
      </w:r>
      <w:r w:rsidR="00DE06F1" w:rsidRPr="00DE06F1">
        <w:rPr>
          <w:rFonts w:ascii="Times New Roman" w:eastAsia="Times New Roman" w:hAnsi="Times New Roman" w:cs="Times New Roman"/>
          <w:iCs/>
          <w:sz w:val="24"/>
          <w:szCs w:val="24"/>
        </w:rPr>
        <w:t>.</w:t>
      </w:r>
    </w:p>
    <w:p w14:paraId="51FA36B2" w14:textId="77777777" w:rsidR="00762980" w:rsidRPr="00DE06F1" w:rsidRDefault="00762980" w:rsidP="00A11E99">
      <w:pPr>
        <w:spacing w:before="120" w:after="0" w:line="240" w:lineRule="auto"/>
        <w:jc w:val="both"/>
        <w:rPr>
          <w:rFonts w:ascii="Times New Roman" w:eastAsia="Times New Roman" w:hAnsi="Times New Roman" w:cs="Times New Roman"/>
          <w:iCs/>
          <w:sz w:val="24"/>
          <w:szCs w:val="24"/>
        </w:rPr>
      </w:pPr>
    </w:p>
    <w:p w14:paraId="618644CB" w14:textId="5F64A222" w:rsidR="3535E4CD" w:rsidRDefault="3535E4CD" w:rsidP="16DCF593">
      <w:pPr>
        <w:spacing w:before="120" w:after="0" w:line="240" w:lineRule="auto"/>
        <w:jc w:val="both"/>
        <w:rPr>
          <w:rFonts w:ascii="Times New Roman" w:eastAsia="Times New Roman" w:hAnsi="Times New Roman" w:cs="Times New Roman"/>
          <w:sz w:val="24"/>
          <w:szCs w:val="24"/>
        </w:rPr>
      </w:pPr>
      <w:r w:rsidRPr="16DCF593">
        <w:rPr>
          <w:rFonts w:ascii="Times New Roman" w:eastAsia="Times New Roman" w:hAnsi="Times New Roman" w:cs="Times New Roman"/>
          <w:sz w:val="24"/>
          <w:szCs w:val="24"/>
        </w:rPr>
        <w:t>K § 9</w:t>
      </w:r>
      <w:r w:rsidR="00762980">
        <w:rPr>
          <w:rFonts w:ascii="Times New Roman" w:eastAsia="Times New Roman" w:hAnsi="Times New Roman" w:cs="Times New Roman"/>
          <w:sz w:val="24"/>
          <w:szCs w:val="24"/>
        </w:rPr>
        <w:t>6</w:t>
      </w:r>
    </w:p>
    <w:p w14:paraId="1374F375" w14:textId="42B4CB8B" w:rsidR="16DCF593" w:rsidRDefault="008A2A28" w:rsidP="16DCF593">
      <w:pPr>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Uvádí se taxativní výčet ustanovení</w:t>
      </w:r>
      <w:r w:rsidR="00BC576F" w:rsidRPr="03B1064D">
        <w:rPr>
          <w:rFonts w:ascii="Times New Roman" w:eastAsia="Times New Roman" w:hAnsi="Times New Roman" w:cs="Times New Roman"/>
          <w:sz w:val="24"/>
          <w:szCs w:val="24"/>
        </w:rPr>
        <w:t xml:space="preserve">, kdy požadavky těchto </w:t>
      </w:r>
      <w:r w:rsidR="00C74710" w:rsidRPr="03B1064D">
        <w:rPr>
          <w:rFonts w:ascii="Times New Roman" w:eastAsia="Times New Roman" w:hAnsi="Times New Roman" w:cs="Times New Roman"/>
          <w:sz w:val="24"/>
          <w:szCs w:val="24"/>
        </w:rPr>
        <w:t>ustanovení se považují za splněné, postupuje-li se</w:t>
      </w:r>
      <w:r w:rsidR="00D84488" w:rsidRPr="03B1064D">
        <w:rPr>
          <w:rFonts w:ascii="Times New Roman" w:eastAsia="Times New Roman" w:hAnsi="Times New Roman" w:cs="Times New Roman"/>
          <w:sz w:val="24"/>
          <w:szCs w:val="24"/>
        </w:rPr>
        <w:t xml:space="preserve"> </w:t>
      </w:r>
      <w:r w:rsidR="006070A0" w:rsidRPr="03B1064D">
        <w:rPr>
          <w:rFonts w:ascii="Times New Roman" w:eastAsia="Times New Roman" w:hAnsi="Times New Roman" w:cs="Times New Roman"/>
          <w:sz w:val="24"/>
          <w:szCs w:val="24"/>
        </w:rPr>
        <w:t>ve shodě s určenou normou ne</w:t>
      </w:r>
      <w:r w:rsidR="00D84488" w:rsidRPr="03B1064D">
        <w:rPr>
          <w:rFonts w:ascii="Times New Roman" w:eastAsia="Times New Roman" w:hAnsi="Times New Roman" w:cs="Times New Roman"/>
          <w:sz w:val="24"/>
          <w:szCs w:val="24"/>
        </w:rPr>
        <w:t>b</w:t>
      </w:r>
      <w:r w:rsidR="006070A0" w:rsidRPr="03B1064D">
        <w:rPr>
          <w:rFonts w:ascii="Times New Roman" w:eastAsia="Times New Roman" w:hAnsi="Times New Roman" w:cs="Times New Roman"/>
          <w:sz w:val="24"/>
          <w:szCs w:val="24"/>
        </w:rPr>
        <w:t>o její částí oznámenou ve věstníku Úřadu pro technickou normalizaci</w:t>
      </w:r>
      <w:r w:rsidR="00D84488" w:rsidRPr="03B1064D">
        <w:rPr>
          <w:rFonts w:ascii="Times New Roman" w:eastAsia="Times New Roman" w:hAnsi="Times New Roman" w:cs="Times New Roman"/>
          <w:sz w:val="24"/>
          <w:szCs w:val="24"/>
        </w:rPr>
        <w:t xml:space="preserve">, metrologii a státní zkušebnictví. </w:t>
      </w:r>
      <w:r w:rsidR="00C34B4D" w:rsidRPr="03B1064D">
        <w:rPr>
          <w:rFonts w:ascii="Times New Roman" w:eastAsia="Times New Roman" w:hAnsi="Times New Roman" w:cs="Times New Roman"/>
          <w:sz w:val="24"/>
          <w:szCs w:val="24"/>
        </w:rPr>
        <w:t>Jedná se o indikativní odkaz na technickou normu</w:t>
      </w:r>
      <w:r w:rsidR="00324B09" w:rsidRPr="03B1064D">
        <w:rPr>
          <w:rFonts w:ascii="Times New Roman" w:eastAsia="Times New Roman" w:hAnsi="Times New Roman" w:cs="Times New Roman"/>
          <w:sz w:val="24"/>
          <w:szCs w:val="24"/>
        </w:rPr>
        <w:t xml:space="preserve"> podle § 45a Legislativních pravidel vlády</w:t>
      </w:r>
      <w:r w:rsidR="00EC0DA5" w:rsidRPr="03B1064D">
        <w:rPr>
          <w:rFonts w:ascii="Times New Roman" w:eastAsia="Times New Roman" w:hAnsi="Times New Roman" w:cs="Times New Roman"/>
          <w:sz w:val="24"/>
          <w:szCs w:val="24"/>
        </w:rPr>
        <w:t>. Odkaz na určenou normu je založen v § 32 stavebního zákona.</w:t>
      </w:r>
    </w:p>
    <w:p w14:paraId="6AADDB17" w14:textId="77777777" w:rsidR="00925821" w:rsidRPr="00DE06F1" w:rsidRDefault="00925821" w:rsidP="00A11E99">
      <w:pPr>
        <w:spacing w:before="120" w:after="0" w:line="240" w:lineRule="auto"/>
        <w:jc w:val="both"/>
        <w:rPr>
          <w:rFonts w:ascii="Times New Roman" w:eastAsia="Times New Roman" w:hAnsi="Times New Roman" w:cs="Times New Roman"/>
          <w:iCs/>
          <w:sz w:val="24"/>
          <w:szCs w:val="24"/>
        </w:rPr>
      </w:pPr>
    </w:p>
    <w:p w14:paraId="24DF4512" w14:textId="56743B42" w:rsidR="00A0042F" w:rsidRPr="00DE06F1" w:rsidRDefault="00A0042F" w:rsidP="00A11E99">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w:t>
      </w:r>
      <w:r w:rsidR="00010095" w:rsidRPr="00DE06F1">
        <w:rPr>
          <w:rFonts w:ascii="Times New Roman" w:eastAsia="Times New Roman" w:hAnsi="Times New Roman" w:cs="Times New Roman"/>
          <w:b/>
          <w:sz w:val="24"/>
          <w:szCs w:val="24"/>
        </w:rPr>
        <w:t xml:space="preserve">§ </w:t>
      </w:r>
      <w:r w:rsidR="002540A0" w:rsidRPr="00DE06F1">
        <w:rPr>
          <w:rFonts w:ascii="Times New Roman" w:eastAsia="Times New Roman" w:hAnsi="Times New Roman" w:cs="Times New Roman"/>
          <w:b/>
          <w:sz w:val="24"/>
          <w:szCs w:val="24"/>
        </w:rPr>
        <w:t>97</w:t>
      </w:r>
      <w:r w:rsidR="002B7D06" w:rsidRPr="00DE06F1">
        <w:rPr>
          <w:rFonts w:ascii="Times New Roman" w:eastAsia="Times New Roman" w:hAnsi="Times New Roman" w:cs="Times New Roman"/>
          <w:b/>
          <w:sz w:val="24"/>
          <w:szCs w:val="24"/>
        </w:rPr>
        <w:t xml:space="preserve"> </w:t>
      </w:r>
      <w:r w:rsidRPr="00DE06F1">
        <w:rPr>
          <w:rFonts w:ascii="Times New Roman" w:eastAsia="Times New Roman" w:hAnsi="Times New Roman" w:cs="Times New Roman"/>
          <w:b/>
          <w:sz w:val="24"/>
          <w:szCs w:val="24"/>
        </w:rPr>
        <w:t>Výjimky</w:t>
      </w:r>
    </w:p>
    <w:p w14:paraId="352DFEF2" w14:textId="6089AEC1" w:rsidR="00FD0A29" w:rsidRPr="00DE06F1" w:rsidRDefault="00B37B76" w:rsidP="00FD0A29">
      <w:pPr>
        <w:widowControl w:val="0"/>
        <w:autoSpaceDE w:val="0"/>
        <w:autoSpaceDN w:val="0"/>
        <w:adjustRightInd w:val="0"/>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u w:val="single"/>
        </w:rPr>
        <w:t>K odst. 1</w:t>
      </w:r>
      <w:r w:rsidRPr="00DE06F1">
        <w:rPr>
          <w:rFonts w:ascii="Times New Roman" w:eastAsia="Times New Roman" w:hAnsi="Times New Roman" w:cs="Times New Roman"/>
          <w:iCs/>
          <w:sz w:val="24"/>
          <w:szCs w:val="24"/>
        </w:rPr>
        <w:t xml:space="preserve"> </w:t>
      </w:r>
      <w:r w:rsidR="00530BF4">
        <w:t>–</w:t>
      </w:r>
      <w:r w:rsidRPr="00DE06F1">
        <w:rPr>
          <w:rFonts w:ascii="Times New Roman" w:eastAsia="Times New Roman" w:hAnsi="Times New Roman" w:cs="Times New Roman"/>
          <w:iCs/>
          <w:sz w:val="24"/>
          <w:szCs w:val="24"/>
        </w:rPr>
        <w:t xml:space="preserve"> </w:t>
      </w:r>
      <w:r w:rsidR="00A0042F" w:rsidRPr="00DE06F1">
        <w:rPr>
          <w:rFonts w:ascii="Times New Roman" w:eastAsia="Times New Roman" w:hAnsi="Times New Roman" w:cs="Times New Roman"/>
          <w:iCs/>
          <w:sz w:val="24"/>
          <w:szCs w:val="24"/>
        </w:rPr>
        <w:t>Uvádí se taxativních výčet ustanovení, ze kterých bude možné povolit výjimku. Možnost povolit výjimku z konkrétního ustanovení je založena v § 138 stavebního zákona</w:t>
      </w:r>
      <w:r w:rsidR="00FD0A29" w:rsidRPr="00DE06F1">
        <w:rPr>
          <w:rFonts w:ascii="Times New Roman" w:eastAsia="Times New Roman" w:hAnsi="Times New Roman" w:cs="Times New Roman"/>
          <w:iCs/>
          <w:sz w:val="24"/>
          <w:szCs w:val="24"/>
        </w:rPr>
        <w:t>, podle kterého</w:t>
      </w:r>
      <w:r w:rsidR="00FD0A29" w:rsidRPr="00DE06F1">
        <w:t xml:space="preserve"> </w:t>
      </w:r>
      <w:r w:rsidR="00FD0A29" w:rsidRPr="00DE06F1">
        <w:rPr>
          <w:rFonts w:ascii="Times New Roman" w:hAnsi="Times New Roman" w:cs="Times New Roman"/>
        </w:rPr>
        <w:t xml:space="preserve">lze </w:t>
      </w:r>
      <w:r w:rsidR="00FD0A29" w:rsidRPr="00DE06F1">
        <w:t>v</w:t>
      </w:r>
      <w:r w:rsidR="00FD0A29" w:rsidRPr="00DE06F1">
        <w:rPr>
          <w:rFonts w:ascii="Times New Roman" w:eastAsia="Times New Roman" w:hAnsi="Times New Roman" w:cs="Times New Roman"/>
          <w:iCs/>
          <w:sz w:val="24"/>
          <w:szCs w:val="24"/>
        </w:rPr>
        <w:t>ýjimku z požadavků na výstavbu povolit pouze z těch ustanovení prováděcího právního předpisu, ze kterých tento předpis povolení výjimky výslovně umožňuje, a jen pokud se tím neohrozí bezpečnost, ochrana zdraví nebo života osob nebo zvířat, životní prostředí, sousední pozemky nebo stavby. Řešením podle povolené výjimky musí být dosaženo účelu sledovaného požadavky na výstavbu stanovenými tímto zákonem.</w:t>
      </w:r>
    </w:p>
    <w:p w14:paraId="6440F4CD" w14:textId="6C522AF8" w:rsidR="00B37B76" w:rsidRPr="00DE06F1" w:rsidRDefault="00B37B76" w:rsidP="03B1064D">
      <w:pPr>
        <w:widowControl w:val="0"/>
        <w:autoSpaceDE w:val="0"/>
        <w:autoSpaceDN w:val="0"/>
        <w:adjustRightInd w:val="0"/>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u w:val="single"/>
        </w:rPr>
        <w:t>K odst. 2</w:t>
      </w:r>
      <w:r w:rsidRPr="03B1064D">
        <w:rPr>
          <w:rFonts w:ascii="Times New Roman" w:eastAsia="Times New Roman" w:hAnsi="Times New Roman" w:cs="Times New Roman"/>
          <w:sz w:val="24"/>
          <w:szCs w:val="24"/>
        </w:rPr>
        <w:t xml:space="preserve"> </w:t>
      </w:r>
      <w:r w:rsidR="00530BF4">
        <w:t>–</w:t>
      </w:r>
      <w:r w:rsidRPr="03B1064D">
        <w:rPr>
          <w:rFonts w:ascii="Times New Roman" w:eastAsia="Times New Roman" w:hAnsi="Times New Roman" w:cs="Times New Roman"/>
          <w:sz w:val="24"/>
          <w:szCs w:val="24"/>
        </w:rPr>
        <w:t xml:space="preserve"> Pro velká sídla </w:t>
      </w:r>
      <w:r w:rsidR="004854F7" w:rsidRPr="03B1064D">
        <w:rPr>
          <w:rFonts w:ascii="Times New Roman" w:eastAsia="Times New Roman" w:hAnsi="Times New Roman" w:cs="Times New Roman"/>
          <w:sz w:val="24"/>
          <w:szCs w:val="24"/>
        </w:rPr>
        <w:t>po</w:t>
      </w:r>
      <w:r w:rsidRPr="03B1064D">
        <w:rPr>
          <w:rFonts w:ascii="Times New Roman" w:eastAsia="Times New Roman" w:hAnsi="Times New Roman" w:cs="Times New Roman"/>
          <w:sz w:val="24"/>
          <w:szCs w:val="24"/>
        </w:rPr>
        <w:t>dle ustanovení § 94 vyhlášky je pak taxativní výčet ustanovení, ze kterých bude možné povolit výjimku, rozšířen.</w:t>
      </w:r>
    </w:p>
    <w:p w14:paraId="15FB16E7" w14:textId="0FDD0768" w:rsidR="00D75BE8" w:rsidRPr="00DE06F1" w:rsidRDefault="00D75BE8" w:rsidP="00B37B76">
      <w:pPr>
        <w:widowControl w:val="0"/>
        <w:autoSpaceDE w:val="0"/>
        <w:autoSpaceDN w:val="0"/>
        <w:adjustRightInd w:val="0"/>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u w:val="single"/>
        </w:rPr>
        <w:t>K odst. 3</w:t>
      </w:r>
      <w:r w:rsidRPr="00DE06F1">
        <w:rPr>
          <w:rFonts w:ascii="Times New Roman" w:eastAsia="Times New Roman" w:hAnsi="Times New Roman" w:cs="Times New Roman"/>
          <w:iCs/>
          <w:sz w:val="24"/>
          <w:szCs w:val="24"/>
        </w:rPr>
        <w:t xml:space="preserve"> </w:t>
      </w:r>
      <w:r w:rsidR="00C6267B" w:rsidRPr="00DE06F1">
        <w:rPr>
          <w:rFonts w:ascii="Times New Roman" w:eastAsia="Times New Roman" w:hAnsi="Times New Roman" w:cs="Times New Roman"/>
          <w:iCs/>
          <w:sz w:val="24"/>
          <w:szCs w:val="24"/>
        </w:rPr>
        <w:t>–</w:t>
      </w:r>
      <w:r w:rsidRPr="00DE06F1">
        <w:rPr>
          <w:rFonts w:ascii="Times New Roman" w:eastAsia="Times New Roman" w:hAnsi="Times New Roman" w:cs="Times New Roman"/>
          <w:iCs/>
          <w:sz w:val="24"/>
          <w:szCs w:val="24"/>
        </w:rPr>
        <w:t xml:space="preserve"> </w:t>
      </w:r>
      <w:r w:rsidR="00C6267B" w:rsidRPr="00DE06F1">
        <w:rPr>
          <w:rFonts w:ascii="Times New Roman" w:eastAsia="Times New Roman" w:hAnsi="Times New Roman" w:cs="Times New Roman"/>
          <w:iCs/>
          <w:sz w:val="24"/>
          <w:szCs w:val="24"/>
        </w:rPr>
        <w:t>Ustanovení umožňuje odchýlit se od požadavků uvedených v části druhé a části čtvrté za podmínek stanovených v § 138 odst. 2 stavebního zákona.</w:t>
      </w:r>
    </w:p>
    <w:p w14:paraId="545C419A" w14:textId="4B137924" w:rsidR="38B7F1DB" w:rsidRPr="00DE06F1" w:rsidRDefault="00A0042F" w:rsidP="00FD0A29">
      <w:pPr>
        <w:widowControl w:val="0"/>
        <w:autoSpaceDE w:val="0"/>
        <w:autoSpaceDN w:val="0"/>
        <w:adjustRightInd w:val="0"/>
        <w:spacing w:before="120"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O výjimce bude rozhodovat stavební úřad. Stavební úřad však bude oprávněn rozhodnout o výjimce pouze v případě, kdy povolení výjimky bude řádně odůvodněno. Z povahy požadavku </w:t>
      </w:r>
      <w:r w:rsidRPr="00DE06F1">
        <w:rPr>
          <w:rFonts w:ascii="Times New Roman" w:eastAsia="Times New Roman" w:hAnsi="Times New Roman" w:cs="Times New Roman"/>
          <w:iCs/>
          <w:sz w:val="24"/>
          <w:szCs w:val="24"/>
        </w:rPr>
        <w:lastRenderedPageBreak/>
        <w:t xml:space="preserve">na odůvodněnost </w:t>
      </w:r>
      <w:r w:rsidR="00511CBE" w:rsidRPr="00DE06F1">
        <w:rPr>
          <w:rFonts w:ascii="Times New Roman" w:eastAsia="Times New Roman" w:hAnsi="Times New Roman" w:cs="Times New Roman"/>
          <w:iCs/>
          <w:sz w:val="24"/>
          <w:szCs w:val="24"/>
        </w:rPr>
        <w:t>povolení</w:t>
      </w:r>
      <w:r w:rsidRPr="00DE06F1">
        <w:rPr>
          <w:rFonts w:ascii="Times New Roman" w:eastAsia="Times New Roman" w:hAnsi="Times New Roman" w:cs="Times New Roman"/>
          <w:iCs/>
          <w:sz w:val="24"/>
          <w:szCs w:val="24"/>
        </w:rPr>
        <w:t xml:space="preserve"> výjimky vyplývá i to, aby byla řádně odůvodněna i žádost o povolení výjimky. </w:t>
      </w:r>
    </w:p>
    <w:p w14:paraId="293FD8D5" w14:textId="43CE404F" w:rsidR="38B7F1DB" w:rsidRDefault="38B7F1DB" w:rsidP="38B7F1DB">
      <w:pPr>
        <w:spacing w:before="120" w:after="0" w:line="240" w:lineRule="auto"/>
        <w:jc w:val="both"/>
        <w:rPr>
          <w:rFonts w:ascii="Times New Roman" w:eastAsia="Times New Roman" w:hAnsi="Times New Roman" w:cs="Times New Roman"/>
          <w:b/>
          <w:bCs/>
          <w:sz w:val="24"/>
          <w:szCs w:val="24"/>
        </w:rPr>
      </w:pPr>
    </w:p>
    <w:p w14:paraId="5A85FCFA" w14:textId="77777777" w:rsidR="00166F3B" w:rsidRPr="00DE06F1" w:rsidRDefault="00166F3B" w:rsidP="38B7F1DB">
      <w:pPr>
        <w:spacing w:before="120" w:after="0" w:line="240" w:lineRule="auto"/>
        <w:jc w:val="both"/>
        <w:rPr>
          <w:rFonts w:ascii="Times New Roman" w:eastAsia="Times New Roman" w:hAnsi="Times New Roman" w:cs="Times New Roman"/>
          <w:b/>
          <w:bCs/>
          <w:sz w:val="24"/>
          <w:szCs w:val="24"/>
        </w:rPr>
      </w:pPr>
    </w:p>
    <w:p w14:paraId="6BBC7AAD" w14:textId="4BAC8CDC" w:rsidR="00F274D1" w:rsidRPr="00DE06F1" w:rsidRDefault="00F274D1" w:rsidP="38B7F1DB">
      <w:pPr>
        <w:spacing w:before="120" w:after="0" w:line="240" w:lineRule="auto"/>
        <w:jc w:val="both"/>
        <w:rPr>
          <w:rFonts w:ascii="Times New Roman" w:eastAsia="Times New Roman" w:hAnsi="Times New Roman" w:cs="Times New Roman"/>
          <w:b/>
          <w:bCs/>
          <w:sz w:val="24"/>
          <w:szCs w:val="24"/>
        </w:rPr>
      </w:pPr>
      <w:r w:rsidRPr="00DE06F1">
        <w:rPr>
          <w:rFonts w:ascii="Times New Roman" w:eastAsia="Times New Roman" w:hAnsi="Times New Roman" w:cs="Times New Roman"/>
          <w:b/>
          <w:bCs/>
          <w:sz w:val="24"/>
          <w:szCs w:val="24"/>
        </w:rPr>
        <w:t xml:space="preserve">K části osmé </w:t>
      </w:r>
      <w:r w:rsidR="00264149">
        <w:rPr>
          <w:rFonts w:ascii="Times New Roman" w:eastAsia="Times New Roman" w:hAnsi="Times New Roman" w:cs="Times New Roman"/>
          <w:b/>
          <w:bCs/>
          <w:sz w:val="24"/>
          <w:szCs w:val="24"/>
        </w:rPr>
        <w:t>–</w:t>
      </w:r>
      <w:r w:rsidRPr="00DE06F1">
        <w:rPr>
          <w:rFonts w:ascii="Times New Roman" w:eastAsia="Times New Roman" w:hAnsi="Times New Roman" w:cs="Times New Roman"/>
          <w:b/>
          <w:bCs/>
          <w:sz w:val="24"/>
          <w:szCs w:val="24"/>
        </w:rPr>
        <w:t xml:space="preserve"> Účinnost</w:t>
      </w:r>
    </w:p>
    <w:p w14:paraId="6795616D" w14:textId="177E734E" w:rsidR="0044755C" w:rsidRPr="00DE06F1" w:rsidRDefault="002B7D06" w:rsidP="38B7F1DB">
      <w:pPr>
        <w:spacing w:before="120" w:after="0" w:line="240" w:lineRule="auto"/>
        <w:jc w:val="both"/>
        <w:rPr>
          <w:rFonts w:ascii="Times New Roman" w:eastAsia="Times New Roman" w:hAnsi="Times New Roman" w:cs="Times New Roman"/>
          <w:b/>
          <w:bCs/>
          <w:sz w:val="24"/>
          <w:szCs w:val="24"/>
        </w:rPr>
      </w:pPr>
      <w:r w:rsidRPr="00DE06F1">
        <w:rPr>
          <w:rFonts w:ascii="Times New Roman" w:eastAsia="Times New Roman" w:hAnsi="Times New Roman" w:cs="Times New Roman"/>
          <w:b/>
          <w:bCs/>
          <w:sz w:val="24"/>
          <w:szCs w:val="24"/>
        </w:rPr>
        <w:t xml:space="preserve">K § </w:t>
      </w:r>
      <w:r w:rsidR="002540A0" w:rsidRPr="00DE06F1">
        <w:rPr>
          <w:rFonts w:ascii="Times New Roman" w:eastAsia="Times New Roman" w:hAnsi="Times New Roman" w:cs="Times New Roman"/>
          <w:b/>
          <w:bCs/>
          <w:sz w:val="24"/>
          <w:szCs w:val="24"/>
        </w:rPr>
        <w:t>9</w:t>
      </w:r>
      <w:r w:rsidR="00762980">
        <w:rPr>
          <w:rFonts w:ascii="Times New Roman" w:eastAsia="Times New Roman" w:hAnsi="Times New Roman" w:cs="Times New Roman"/>
          <w:b/>
          <w:bCs/>
          <w:sz w:val="24"/>
          <w:szCs w:val="24"/>
        </w:rPr>
        <w:t>8</w:t>
      </w:r>
      <w:r w:rsidRPr="00DE06F1">
        <w:rPr>
          <w:rFonts w:ascii="Times New Roman" w:eastAsia="Times New Roman" w:hAnsi="Times New Roman" w:cs="Times New Roman"/>
          <w:b/>
          <w:bCs/>
          <w:sz w:val="24"/>
          <w:szCs w:val="24"/>
        </w:rPr>
        <w:t xml:space="preserve"> </w:t>
      </w:r>
    </w:p>
    <w:p w14:paraId="4DE3C717" w14:textId="2950EE6A" w:rsidR="002B7D06" w:rsidRPr="00DE06F1" w:rsidRDefault="401823E0" w:rsidP="38B7F1DB">
      <w:pPr>
        <w:spacing w:before="120" w:after="0" w:line="240" w:lineRule="auto"/>
        <w:jc w:val="both"/>
        <w:rPr>
          <w:rFonts w:ascii="Times New Roman" w:eastAsia="Times New Roman" w:hAnsi="Times New Roman" w:cs="Times New Roman"/>
          <w:sz w:val="24"/>
          <w:szCs w:val="24"/>
        </w:rPr>
      </w:pPr>
      <w:r w:rsidRPr="03B1064D">
        <w:rPr>
          <w:rFonts w:ascii="Times New Roman" w:eastAsia="Times New Roman" w:hAnsi="Times New Roman" w:cs="Times New Roman"/>
          <w:sz w:val="24"/>
          <w:szCs w:val="24"/>
        </w:rPr>
        <w:t>Účinnost vyhlášky je stanovena v souladu se zákonem o Sbírce zákonů a mezinárodních smluv</w:t>
      </w:r>
      <w:r w:rsidR="00531A4F" w:rsidRPr="03B1064D">
        <w:rPr>
          <w:rFonts w:ascii="Times New Roman" w:eastAsia="Times New Roman" w:hAnsi="Times New Roman" w:cs="Times New Roman"/>
          <w:sz w:val="24"/>
          <w:szCs w:val="24"/>
        </w:rPr>
        <w:t xml:space="preserve"> </w:t>
      </w:r>
      <w:r w:rsidR="155ACFAC" w:rsidRPr="03B1064D">
        <w:rPr>
          <w:rFonts w:ascii="Times New Roman" w:eastAsia="Times New Roman" w:hAnsi="Times New Roman" w:cs="Times New Roman"/>
          <w:sz w:val="24"/>
          <w:szCs w:val="24"/>
        </w:rPr>
        <w:t>na</w:t>
      </w:r>
      <w:r w:rsidR="00531A4F" w:rsidRPr="03B1064D">
        <w:rPr>
          <w:rFonts w:ascii="Times New Roman" w:eastAsia="Times New Roman" w:hAnsi="Times New Roman" w:cs="Times New Roman"/>
          <w:sz w:val="24"/>
          <w:szCs w:val="24"/>
        </w:rPr>
        <w:t> 1.7.2024.</w:t>
      </w:r>
    </w:p>
    <w:p w14:paraId="3BBD7CC4" w14:textId="77777777" w:rsidR="00C16607" w:rsidRPr="00DE06F1" w:rsidRDefault="00C16607" w:rsidP="00786B26">
      <w:pPr>
        <w:spacing w:before="120" w:after="0" w:line="240" w:lineRule="auto"/>
        <w:rPr>
          <w:rFonts w:ascii="Times New Roman" w:eastAsia="Times New Roman" w:hAnsi="Times New Roman" w:cs="Times New Roman"/>
          <w:b/>
          <w:bCs/>
          <w:sz w:val="24"/>
          <w:szCs w:val="24"/>
        </w:rPr>
      </w:pPr>
    </w:p>
    <w:p w14:paraId="166B7CC2" w14:textId="4D5621E9" w:rsidR="009C277F" w:rsidRPr="00DE06F1" w:rsidRDefault="009C277F" w:rsidP="009C277F">
      <w:pPr>
        <w:spacing w:before="120" w:after="0" w:line="240" w:lineRule="auto"/>
        <w:jc w:val="center"/>
        <w:rPr>
          <w:rFonts w:ascii="Times New Roman" w:eastAsia="Times New Roman" w:hAnsi="Times New Roman" w:cs="Times New Roman"/>
          <w:b/>
          <w:bCs/>
          <w:sz w:val="24"/>
          <w:szCs w:val="24"/>
        </w:rPr>
      </w:pPr>
      <w:r w:rsidRPr="00DE06F1">
        <w:rPr>
          <w:rFonts w:ascii="Times New Roman" w:eastAsia="Times New Roman" w:hAnsi="Times New Roman" w:cs="Times New Roman"/>
          <w:b/>
          <w:bCs/>
          <w:sz w:val="24"/>
          <w:szCs w:val="24"/>
        </w:rPr>
        <w:t>Odůvodnění příloh k</w:t>
      </w:r>
      <w:r w:rsidR="001D54D2" w:rsidRPr="00DE06F1">
        <w:rPr>
          <w:rFonts w:ascii="Times New Roman" w:eastAsia="Times New Roman" w:hAnsi="Times New Roman" w:cs="Times New Roman"/>
          <w:b/>
          <w:bCs/>
          <w:sz w:val="24"/>
          <w:szCs w:val="24"/>
        </w:rPr>
        <w:t xml:space="preserve"> </w:t>
      </w:r>
      <w:r w:rsidRPr="00DE06F1">
        <w:rPr>
          <w:rFonts w:ascii="Times New Roman" w:eastAsia="Times New Roman" w:hAnsi="Times New Roman" w:cs="Times New Roman"/>
          <w:b/>
          <w:bCs/>
          <w:sz w:val="24"/>
          <w:szCs w:val="24"/>
        </w:rPr>
        <w:t>vyhlášce</w:t>
      </w:r>
    </w:p>
    <w:p w14:paraId="0EBB4F74" w14:textId="77777777" w:rsidR="009C277F" w:rsidRPr="00DE06F1" w:rsidRDefault="009C277F" w:rsidP="009C277F">
      <w:pPr>
        <w:spacing w:before="120" w:after="0" w:line="240" w:lineRule="auto"/>
        <w:jc w:val="center"/>
        <w:rPr>
          <w:rFonts w:ascii="Times New Roman" w:eastAsia="Times New Roman" w:hAnsi="Times New Roman" w:cs="Times New Roman"/>
          <w:b/>
          <w:bCs/>
          <w:sz w:val="24"/>
          <w:szCs w:val="24"/>
        </w:rPr>
      </w:pPr>
    </w:p>
    <w:p w14:paraId="7CD2276B" w14:textId="0AF0DB37" w:rsidR="00A0042F" w:rsidRPr="00DE06F1" w:rsidRDefault="00FA607D" w:rsidP="00A11E99">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Příloze č. 1 </w:t>
      </w:r>
      <w:r w:rsidR="00264149">
        <w:rPr>
          <w:rFonts w:ascii="Times New Roman" w:eastAsia="Times New Roman" w:hAnsi="Times New Roman" w:cs="Times New Roman"/>
          <w:b/>
          <w:sz w:val="24"/>
          <w:szCs w:val="24"/>
        </w:rPr>
        <w:t>–</w:t>
      </w:r>
      <w:r w:rsidR="00C219BB" w:rsidRPr="00DE06F1">
        <w:rPr>
          <w:rFonts w:ascii="Times New Roman" w:eastAsia="Times New Roman" w:hAnsi="Times New Roman" w:cs="Times New Roman"/>
          <w:b/>
          <w:sz w:val="24"/>
          <w:szCs w:val="24"/>
        </w:rPr>
        <w:t xml:space="preserve"> </w:t>
      </w:r>
      <w:r w:rsidRPr="00DE06F1">
        <w:rPr>
          <w:rFonts w:ascii="Times New Roman" w:eastAsia="Times New Roman" w:hAnsi="Times New Roman" w:cs="Times New Roman"/>
          <w:b/>
          <w:sz w:val="24"/>
          <w:szCs w:val="24"/>
        </w:rPr>
        <w:t>Parkovací stání</w:t>
      </w:r>
    </w:p>
    <w:p w14:paraId="3F3FEC4C" w14:textId="5729EE6E" w:rsidR="00531A4F" w:rsidRPr="00DE06F1" w:rsidRDefault="00531A4F" w:rsidP="03B1064D">
      <w:pPr>
        <w:spacing w:before="120" w:after="0" w:line="240" w:lineRule="auto"/>
        <w:jc w:val="both"/>
        <w:rPr>
          <w:rFonts w:ascii="Times New Roman" w:eastAsia="Calibri" w:hAnsi="Times New Roman" w:cs="Times New Roman"/>
          <w:sz w:val="24"/>
          <w:szCs w:val="24"/>
        </w:rPr>
      </w:pPr>
      <w:r w:rsidRPr="03B1064D">
        <w:rPr>
          <w:rFonts w:ascii="Times New Roman" w:eastAsia="Calibri" w:hAnsi="Times New Roman" w:cs="Times New Roman"/>
          <w:sz w:val="24"/>
          <w:szCs w:val="24"/>
        </w:rPr>
        <w:t xml:space="preserve">Požadavky na parkovací stání upravuje § </w:t>
      </w:r>
      <w:r w:rsidR="00F274D1" w:rsidRPr="03B1064D">
        <w:rPr>
          <w:rFonts w:ascii="Times New Roman" w:eastAsia="Calibri" w:hAnsi="Times New Roman" w:cs="Times New Roman"/>
          <w:sz w:val="24"/>
          <w:szCs w:val="24"/>
        </w:rPr>
        <w:t>8</w:t>
      </w:r>
      <w:r w:rsidRPr="03B1064D">
        <w:rPr>
          <w:rFonts w:ascii="Times New Roman" w:eastAsia="Calibri" w:hAnsi="Times New Roman" w:cs="Times New Roman"/>
          <w:sz w:val="24"/>
          <w:szCs w:val="24"/>
        </w:rPr>
        <w:t xml:space="preserve"> vyhlášky.</w:t>
      </w:r>
    </w:p>
    <w:p w14:paraId="3128FD00" w14:textId="52772128" w:rsidR="00FA607D" w:rsidRPr="00DE06F1" w:rsidRDefault="00FA607D" w:rsidP="00A11E99">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Příloha slouží k výpočtu celkového počtu parkovacích stání pro danou stavbu. Způsob výpočtu byl proti stávající ČSN 73 6110 optimalizován, aby více odpovídal stávajícímu stavu poznání i aktuální a výhledové situaci.</w:t>
      </w:r>
    </w:p>
    <w:p w14:paraId="0C7EBF65" w14:textId="77777777" w:rsidR="00FA607D" w:rsidRPr="00DE06F1" w:rsidRDefault="00FA607D" w:rsidP="00A11E99">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Optimalizovaný výpočet počtu parkovacích stání byl stanoven na základě řešení projektů TAČR TA03031301 (Aktualizace návrhových prvků pozemních komunikací v intravilánu) a specifického výzkumu VUT v Brně na fakultě stavební, a to zejména rešeršemi, dopravními průzkumy, srovnáním a analýzou modelových případů nově budované výstavby, ale i aplikací výpočtu na existující zástavby s využitím ČSN 73 6110, Pražských stavebních předpisů, požadavků na parkovací stání Bratislavy (STN 73 6110), Krakova, Norimberku, Berlína, Hamburku, Vídně a Štýrského Hradce (Graz).</w:t>
      </w:r>
    </w:p>
    <w:p w14:paraId="758149B9" w14:textId="77777777" w:rsidR="00FA607D" w:rsidRPr="00DE06F1" w:rsidRDefault="00FA607D" w:rsidP="00FA607D">
      <w:pPr>
        <w:spacing w:before="120"/>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 Výčet srovnávaných měst</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455"/>
        <w:gridCol w:w="1095"/>
        <w:gridCol w:w="2685"/>
        <w:gridCol w:w="1275"/>
        <w:gridCol w:w="1260"/>
      </w:tblGrid>
      <w:tr w:rsidR="00DE06F1" w:rsidRPr="00DE06F1" w14:paraId="66129739" w14:textId="77777777" w:rsidTr="00C05C82">
        <w:trPr>
          <w:trHeight w:val="495"/>
        </w:trPr>
        <w:tc>
          <w:tcPr>
            <w:tcW w:w="1455" w:type="dxa"/>
            <w:vAlign w:val="center"/>
          </w:tcPr>
          <w:p w14:paraId="7BF63BB5"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Město </w:t>
            </w:r>
          </w:p>
        </w:tc>
        <w:tc>
          <w:tcPr>
            <w:tcW w:w="1095" w:type="dxa"/>
            <w:vAlign w:val="center"/>
          </w:tcPr>
          <w:p w14:paraId="305D988C"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Počet obyvatel </w:t>
            </w:r>
          </w:p>
        </w:tc>
        <w:tc>
          <w:tcPr>
            <w:tcW w:w="2685" w:type="dxa"/>
            <w:vAlign w:val="center"/>
          </w:tcPr>
          <w:p w14:paraId="11B20E33"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Předpis </w:t>
            </w:r>
          </w:p>
        </w:tc>
        <w:tc>
          <w:tcPr>
            <w:tcW w:w="1275" w:type="dxa"/>
            <w:vAlign w:val="center"/>
          </w:tcPr>
          <w:p w14:paraId="76D77E1C"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Předpis </w:t>
            </w:r>
          </w:p>
        </w:tc>
        <w:tc>
          <w:tcPr>
            <w:tcW w:w="1260" w:type="dxa"/>
            <w:vAlign w:val="center"/>
          </w:tcPr>
          <w:p w14:paraId="440DF23B"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Působnost </w:t>
            </w:r>
          </w:p>
        </w:tc>
      </w:tr>
      <w:tr w:rsidR="00DE06F1" w:rsidRPr="00DE06F1" w14:paraId="421C99AF" w14:textId="77777777" w:rsidTr="00C05C82">
        <w:trPr>
          <w:trHeight w:val="555"/>
        </w:trPr>
        <w:tc>
          <w:tcPr>
            <w:tcW w:w="1455" w:type="dxa"/>
            <w:vAlign w:val="center"/>
          </w:tcPr>
          <w:p w14:paraId="72406515"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b/>
                <w:bCs/>
                <w:iCs/>
                <w:sz w:val="24"/>
                <w:szCs w:val="24"/>
              </w:rPr>
              <w:t>Berlín</w:t>
            </w:r>
            <w:r w:rsidRPr="00DE06F1">
              <w:rPr>
                <w:rFonts w:ascii="Times New Roman" w:eastAsia="Times New Roman" w:hAnsi="Times New Roman" w:cs="Times New Roman"/>
                <w:iCs/>
                <w:sz w:val="24"/>
                <w:szCs w:val="24"/>
              </w:rPr>
              <w:t xml:space="preserve"> </w:t>
            </w:r>
          </w:p>
        </w:tc>
        <w:tc>
          <w:tcPr>
            <w:tcW w:w="1095" w:type="dxa"/>
            <w:vAlign w:val="center"/>
          </w:tcPr>
          <w:p w14:paraId="2B72CEBE"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3645000 </w:t>
            </w:r>
          </w:p>
        </w:tc>
        <w:tc>
          <w:tcPr>
            <w:tcW w:w="2685" w:type="dxa"/>
            <w:vAlign w:val="center"/>
          </w:tcPr>
          <w:p w14:paraId="6E720917" w14:textId="77777777" w:rsidR="00FA607D" w:rsidRPr="00DE06F1" w:rsidRDefault="00FA607D" w:rsidP="00586EF3">
            <w:pPr>
              <w:jc w:val="center"/>
              <w:rPr>
                <w:rFonts w:ascii="Times New Roman" w:eastAsia="Times New Roman" w:hAnsi="Times New Roman" w:cs="Times New Roman"/>
                <w:iCs/>
                <w:sz w:val="24"/>
                <w:szCs w:val="24"/>
              </w:rPr>
            </w:pPr>
            <w:proofErr w:type="spellStart"/>
            <w:r w:rsidRPr="00DE06F1">
              <w:rPr>
                <w:rFonts w:ascii="Times New Roman" w:eastAsia="Times New Roman" w:hAnsi="Times New Roman" w:cs="Times New Roman"/>
                <w:iCs/>
                <w:sz w:val="24"/>
                <w:szCs w:val="24"/>
              </w:rPr>
              <w:t>BauO</w:t>
            </w:r>
            <w:proofErr w:type="spellEnd"/>
            <w:r w:rsidRPr="00DE06F1">
              <w:rPr>
                <w:rFonts w:ascii="Times New Roman" w:eastAsia="Times New Roman" w:hAnsi="Times New Roman" w:cs="Times New Roman"/>
                <w:iCs/>
                <w:sz w:val="24"/>
                <w:szCs w:val="24"/>
              </w:rPr>
              <w:t xml:space="preserve"> </w:t>
            </w:r>
            <w:proofErr w:type="spellStart"/>
            <w:r w:rsidRPr="00DE06F1">
              <w:rPr>
                <w:rFonts w:ascii="Times New Roman" w:eastAsia="Times New Roman" w:hAnsi="Times New Roman" w:cs="Times New Roman"/>
                <w:iCs/>
                <w:sz w:val="24"/>
                <w:szCs w:val="24"/>
              </w:rPr>
              <w:t>Bln</w:t>
            </w:r>
            <w:proofErr w:type="spellEnd"/>
            <w:r w:rsidRPr="00DE06F1">
              <w:rPr>
                <w:rFonts w:ascii="Times New Roman" w:eastAsia="Times New Roman" w:hAnsi="Times New Roman" w:cs="Times New Roman"/>
                <w:iCs/>
                <w:sz w:val="24"/>
                <w:szCs w:val="24"/>
              </w:rPr>
              <w:t xml:space="preserve"> </w:t>
            </w:r>
          </w:p>
        </w:tc>
        <w:tc>
          <w:tcPr>
            <w:tcW w:w="1275" w:type="dxa"/>
            <w:vAlign w:val="center"/>
          </w:tcPr>
          <w:p w14:paraId="27D3AECB"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vyhláška města </w:t>
            </w:r>
          </w:p>
        </w:tc>
        <w:tc>
          <w:tcPr>
            <w:tcW w:w="1260" w:type="dxa"/>
            <w:vAlign w:val="center"/>
          </w:tcPr>
          <w:p w14:paraId="7EE569E6"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město </w:t>
            </w:r>
          </w:p>
        </w:tc>
      </w:tr>
      <w:tr w:rsidR="00DE06F1" w:rsidRPr="00DE06F1" w14:paraId="31862090" w14:textId="77777777" w:rsidTr="00C05C82">
        <w:trPr>
          <w:trHeight w:val="270"/>
        </w:trPr>
        <w:tc>
          <w:tcPr>
            <w:tcW w:w="1455" w:type="dxa"/>
            <w:vAlign w:val="center"/>
          </w:tcPr>
          <w:p w14:paraId="5E40B599"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b/>
                <w:bCs/>
                <w:iCs/>
                <w:sz w:val="24"/>
                <w:szCs w:val="24"/>
              </w:rPr>
              <w:t>Bratislava</w:t>
            </w:r>
            <w:r w:rsidRPr="00DE06F1">
              <w:rPr>
                <w:rFonts w:ascii="Times New Roman" w:eastAsia="Times New Roman" w:hAnsi="Times New Roman" w:cs="Times New Roman"/>
                <w:iCs/>
                <w:sz w:val="24"/>
                <w:szCs w:val="24"/>
              </w:rPr>
              <w:t xml:space="preserve"> </w:t>
            </w:r>
          </w:p>
        </w:tc>
        <w:tc>
          <w:tcPr>
            <w:tcW w:w="1095" w:type="dxa"/>
            <w:vAlign w:val="center"/>
          </w:tcPr>
          <w:p w14:paraId="7383A56A"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424000 </w:t>
            </w:r>
          </w:p>
        </w:tc>
        <w:tc>
          <w:tcPr>
            <w:tcW w:w="2685" w:type="dxa"/>
            <w:vAlign w:val="center"/>
          </w:tcPr>
          <w:p w14:paraId="1C6DD6DC"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STN 73 6110 </w:t>
            </w:r>
          </w:p>
        </w:tc>
        <w:tc>
          <w:tcPr>
            <w:tcW w:w="1275" w:type="dxa"/>
            <w:vAlign w:val="center"/>
          </w:tcPr>
          <w:p w14:paraId="3CD8796F"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norma </w:t>
            </w:r>
          </w:p>
        </w:tc>
        <w:tc>
          <w:tcPr>
            <w:tcW w:w="1260" w:type="dxa"/>
            <w:vAlign w:val="center"/>
          </w:tcPr>
          <w:p w14:paraId="57B7640D"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stát</w:t>
            </w:r>
          </w:p>
        </w:tc>
      </w:tr>
      <w:tr w:rsidR="00DE06F1" w:rsidRPr="00DE06F1" w14:paraId="0F467F95" w14:textId="77777777" w:rsidTr="00C05C82">
        <w:trPr>
          <w:trHeight w:val="270"/>
        </w:trPr>
        <w:tc>
          <w:tcPr>
            <w:tcW w:w="1455" w:type="dxa"/>
            <w:vAlign w:val="center"/>
          </w:tcPr>
          <w:p w14:paraId="019C05FD"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b/>
                <w:bCs/>
                <w:iCs/>
                <w:sz w:val="24"/>
                <w:szCs w:val="24"/>
              </w:rPr>
              <w:t>Brno</w:t>
            </w:r>
            <w:r w:rsidRPr="00DE06F1">
              <w:rPr>
                <w:rFonts w:ascii="Times New Roman" w:eastAsia="Times New Roman" w:hAnsi="Times New Roman" w:cs="Times New Roman"/>
                <w:iCs/>
                <w:sz w:val="24"/>
                <w:szCs w:val="24"/>
              </w:rPr>
              <w:t xml:space="preserve"> </w:t>
            </w:r>
          </w:p>
        </w:tc>
        <w:tc>
          <w:tcPr>
            <w:tcW w:w="1095" w:type="dxa"/>
            <w:vAlign w:val="center"/>
          </w:tcPr>
          <w:p w14:paraId="599E6DEF"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380000 </w:t>
            </w:r>
          </w:p>
        </w:tc>
        <w:tc>
          <w:tcPr>
            <w:tcW w:w="2685" w:type="dxa"/>
            <w:vAlign w:val="center"/>
          </w:tcPr>
          <w:p w14:paraId="2DEC5E6A" w14:textId="77777777" w:rsidR="00FA607D" w:rsidRPr="00DE06F1" w:rsidRDefault="00FA607D" w:rsidP="00586EF3">
            <w:pPr>
              <w:jc w:val="center"/>
              <w:rPr>
                <w:rFonts w:ascii="Times New Roman" w:eastAsia="Calibri" w:hAnsi="Times New Roman" w:cs="Times New Roman"/>
                <w:iCs/>
                <w:sz w:val="24"/>
                <w:szCs w:val="24"/>
              </w:rPr>
            </w:pPr>
            <w:r w:rsidRPr="00DE06F1">
              <w:rPr>
                <w:rFonts w:ascii="Times New Roman" w:eastAsia="Times New Roman" w:hAnsi="Times New Roman" w:cs="Times New Roman"/>
                <w:iCs/>
                <w:sz w:val="24"/>
                <w:szCs w:val="24"/>
              </w:rPr>
              <w:t>ČSN 73 6110</w:t>
            </w:r>
            <w:r w:rsidRPr="00DE06F1">
              <w:rPr>
                <w:rFonts w:ascii="Times New Roman" w:eastAsia="Calibri" w:hAnsi="Times New Roman" w:cs="Times New Roman"/>
                <w:iCs/>
                <w:sz w:val="24"/>
                <w:szCs w:val="24"/>
              </w:rPr>
              <w:t xml:space="preserve"> </w:t>
            </w:r>
          </w:p>
        </w:tc>
        <w:tc>
          <w:tcPr>
            <w:tcW w:w="1275" w:type="dxa"/>
            <w:vAlign w:val="center"/>
          </w:tcPr>
          <w:p w14:paraId="5FEEDFB9"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norma </w:t>
            </w:r>
          </w:p>
        </w:tc>
        <w:tc>
          <w:tcPr>
            <w:tcW w:w="1260" w:type="dxa"/>
            <w:vAlign w:val="center"/>
          </w:tcPr>
          <w:p w14:paraId="6A09A687"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stát</w:t>
            </w:r>
          </w:p>
        </w:tc>
      </w:tr>
      <w:tr w:rsidR="00DE06F1" w:rsidRPr="00DE06F1" w14:paraId="45FA0DB2" w14:textId="77777777" w:rsidTr="00C05C82">
        <w:trPr>
          <w:trHeight w:val="540"/>
        </w:trPr>
        <w:tc>
          <w:tcPr>
            <w:tcW w:w="1455" w:type="dxa"/>
            <w:vAlign w:val="center"/>
          </w:tcPr>
          <w:p w14:paraId="1E99383E"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b/>
                <w:bCs/>
                <w:iCs/>
                <w:sz w:val="24"/>
                <w:szCs w:val="24"/>
              </w:rPr>
              <w:t>Štýrský Hradec (Graz)</w:t>
            </w:r>
            <w:r w:rsidRPr="00DE06F1">
              <w:rPr>
                <w:rFonts w:ascii="Times New Roman" w:eastAsia="Times New Roman" w:hAnsi="Times New Roman" w:cs="Times New Roman"/>
                <w:iCs/>
                <w:sz w:val="24"/>
                <w:szCs w:val="24"/>
              </w:rPr>
              <w:t xml:space="preserve"> </w:t>
            </w:r>
          </w:p>
        </w:tc>
        <w:tc>
          <w:tcPr>
            <w:tcW w:w="1095" w:type="dxa"/>
            <w:vAlign w:val="center"/>
          </w:tcPr>
          <w:p w14:paraId="770F7671"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284000 </w:t>
            </w:r>
          </w:p>
        </w:tc>
        <w:tc>
          <w:tcPr>
            <w:tcW w:w="2685" w:type="dxa"/>
            <w:vAlign w:val="center"/>
          </w:tcPr>
          <w:p w14:paraId="273FB7AD" w14:textId="77777777" w:rsidR="00FA607D" w:rsidRPr="00DE06F1" w:rsidRDefault="00FA607D" w:rsidP="00586EF3">
            <w:pPr>
              <w:jc w:val="center"/>
              <w:rPr>
                <w:rFonts w:ascii="Times New Roman" w:eastAsia="Times New Roman" w:hAnsi="Times New Roman" w:cs="Times New Roman"/>
                <w:iCs/>
                <w:sz w:val="24"/>
                <w:szCs w:val="24"/>
              </w:rPr>
            </w:pPr>
            <w:proofErr w:type="spellStart"/>
            <w:r w:rsidRPr="00DE06F1">
              <w:rPr>
                <w:rFonts w:ascii="Times New Roman" w:eastAsia="Times New Roman" w:hAnsi="Times New Roman" w:cs="Times New Roman"/>
                <w:iCs/>
                <w:sz w:val="24"/>
                <w:szCs w:val="24"/>
              </w:rPr>
              <w:t>Leitfaden</w:t>
            </w:r>
            <w:proofErr w:type="spellEnd"/>
            <w:r w:rsidRPr="00DE06F1">
              <w:rPr>
                <w:rFonts w:ascii="Times New Roman" w:eastAsia="Times New Roman" w:hAnsi="Times New Roman" w:cs="Times New Roman"/>
                <w:iCs/>
                <w:sz w:val="24"/>
                <w:szCs w:val="24"/>
              </w:rPr>
              <w:t xml:space="preserve"> </w:t>
            </w:r>
            <w:proofErr w:type="spellStart"/>
            <w:r w:rsidRPr="00DE06F1">
              <w:rPr>
                <w:rFonts w:ascii="Times New Roman" w:eastAsia="Times New Roman" w:hAnsi="Times New Roman" w:cs="Times New Roman"/>
                <w:iCs/>
                <w:sz w:val="24"/>
                <w:szCs w:val="24"/>
              </w:rPr>
              <w:t>Mobilität</w:t>
            </w:r>
            <w:proofErr w:type="spellEnd"/>
            <w:r w:rsidRPr="00DE06F1">
              <w:rPr>
                <w:rFonts w:ascii="Times New Roman" w:eastAsia="Times New Roman" w:hAnsi="Times New Roman" w:cs="Times New Roman"/>
                <w:iCs/>
                <w:sz w:val="24"/>
                <w:szCs w:val="24"/>
              </w:rPr>
              <w:t xml:space="preserve"> </w:t>
            </w:r>
          </w:p>
          <w:p w14:paraId="52762D9B" w14:textId="77777777" w:rsidR="00FA607D" w:rsidRPr="00DE06F1" w:rsidRDefault="00FA607D" w:rsidP="00586EF3">
            <w:pPr>
              <w:jc w:val="center"/>
              <w:rPr>
                <w:rFonts w:ascii="Times New Roman" w:eastAsia="Times New Roman" w:hAnsi="Times New Roman" w:cs="Times New Roman"/>
                <w:iCs/>
                <w:sz w:val="24"/>
                <w:szCs w:val="24"/>
              </w:rPr>
            </w:pPr>
            <w:proofErr w:type="spellStart"/>
            <w:r w:rsidRPr="00DE06F1">
              <w:rPr>
                <w:rFonts w:ascii="Times New Roman" w:eastAsia="Times New Roman" w:hAnsi="Times New Roman" w:cs="Times New Roman"/>
                <w:iCs/>
                <w:sz w:val="24"/>
                <w:szCs w:val="24"/>
              </w:rPr>
              <w:t>für</w:t>
            </w:r>
            <w:proofErr w:type="spellEnd"/>
            <w:r w:rsidRPr="00DE06F1">
              <w:rPr>
                <w:rFonts w:ascii="Times New Roman" w:eastAsia="Times New Roman" w:hAnsi="Times New Roman" w:cs="Times New Roman"/>
                <w:iCs/>
                <w:sz w:val="24"/>
                <w:szCs w:val="24"/>
              </w:rPr>
              <w:t xml:space="preserve"> </w:t>
            </w:r>
            <w:proofErr w:type="spellStart"/>
            <w:r w:rsidRPr="00DE06F1">
              <w:rPr>
                <w:rFonts w:ascii="Times New Roman" w:eastAsia="Times New Roman" w:hAnsi="Times New Roman" w:cs="Times New Roman"/>
                <w:iCs/>
                <w:sz w:val="24"/>
                <w:szCs w:val="24"/>
              </w:rPr>
              <w:t>Bauvorhaben</w:t>
            </w:r>
            <w:proofErr w:type="spellEnd"/>
            <w:r w:rsidRPr="00DE06F1">
              <w:rPr>
                <w:rFonts w:ascii="Times New Roman" w:eastAsia="Calibri" w:hAnsi="Times New Roman" w:cs="Times New Roman"/>
                <w:iCs/>
                <w:sz w:val="24"/>
                <w:szCs w:val="24"/>
              </w:rPr>
              <w:t xml:space="preserve"> </w:t>
            </w:r>
            <w:r w:rsidRPr="00DE06F1">
              <w:rPr>
                <w:rFonts w:ascii="Times New Roman" w:eastAsia="Times New Roman" w:hAnsi="Times New Roman" w:cs="Times New Roman"/>
                <w:iCs/>
                <w:sz w:val="24"/>
                <w:szCs w:val="24"/>
              </w:rPr>
              <w:t xml:space="preserve"> </w:t>
            </w:r>
          </w:p>
        </w:tc>
        <w:tc>
          <w:tcPr>
            <w:tcW w:w="1275" w:type="dxa"/>
            <w:vAlign w:val="center"/>
          </w:tcPr>
          <w:p w14:paraId="1AC07145"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příručka </w:t>
            </w:r>
          </w:p>
        </w:tc>
        <w:tc>
          <w:tcPr>
            <w:tcW w:w="1260" w:type="dxa"/>
            <w:vAlign w:val="center"/>
          </w:tcPr>
          <w:p w14:paraId="63C6355D"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město</w:t>
            </w:r>
          </w:p>
        </w:tc>
      </w:tr>
      <w:tr w:rsidR="00DE06F1" w:rsidRPr="00DE06F1" w14:paraId="6552D834" w14:textId="77777777" w:rsidTr="00C05C82">
        <w:trPr>
          <w:trHeight w:val="540"/>
        </w:trPr>
        <w:tc>
          <w:tcPr>
            <w:tcW w:w="1455" w:type="dxa"/>
            <w:vAlign w:val="center"/>
          </w:tcPr>
          <w:p w14:paraId="24EC487F"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b/>
                <w:bCs/>
                <w:iCs/>
                <w:sz w:val="24"/>
                <w:szCs w:val="24"/>
              </w:rPr>
              <w:t>Hamburk</w:t>
            </w:r>
            <w:r w:rsidRPr="00DE06F1">
              <w:rPr>
                <w:rFonts w:ascii="Times New Roman" w:eastAsia="Times New Roman" w:hAnsi="Times New Roman" w:cs="Times New Roman"/>
                <w:iCs/>
                <w:sz w:val="24"/>
                <w:szCs w:val="24"/>
              </w:rPr>
              <w:t xml:space="preserve"> </w:t>
            </w:r>
          </w:p>
        </w:tc>
        <w:tc>
          <w:tcPr>
            <w:tcW w:w="1095" w:type="dxa"/>
            <w:vAlign w:val="center"/>
          </w:tcPr>
          <w:p w14:paraId="17A5FA05"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1841000 </w:t>
            </w:r>
          </w:p>
        </w:tc>
        <w:tc>
          <w:tcPr>
            <w:tcW w:w="2685" w:type="dxa"/>
            <w:vAlign w:val="center"/>
          </w:tcPr>
          <w:p w14:paraId="5575490A" w14:textId="77777777" w:rsidR="00FA607D" w:rsidRPr="00DE06F1" w:rsidRDefault="00FA607D" w:rsidP="00586EF3">
            <w:pPr>
              <w:jc w:val="center"/>
              <w:rPr>
                <w:rFonts w:ascii="Times New Roman" w:eastAsia="Times New Roman" w:hAnsi="Times New Roman" w:cs="Times New Roman"/>
                <w:iCs/>
                <w:sz w:val="24"/>
                <w:szCs w:val="24"/>
              </w:rPr>
            </w:pPr>
            <w:proofErr w:type="spellStart"/>
            <w:r w:rsidRPr="00DE06F1">
              <w:rPr>
                <w:rFonts w:ascii="Times New Roman" w:eastAsia="Times New Roman" w:hAnsi="Times New Roman" w:cs="Times New Roman"/>
                <w:iCs/>
                <w:sz w:val="24"/>
                <w:szCs w:val="24"/>
              </w:rPr>
              <w:t>HBauO</w:t>
            </w:r>
            <w:proofErr w:type="spellEnd"/>
            <w:r w:rsidRPr="00DE06F1">
              <w:rPr>
                <w:rFonts w:ascii="Times New Roman" w:eastAsia="Calibri" w:hAnsi="Times New Roman" w:cs="Times New Roman"/>
                <w:iCs/>
                <w:sz w:val="24"/>
                <w:szCs w:val="24"/>
              </w:rPr>
              <w:t xml:space="preserve"> </w:t>
            </w:r>
            <w:r w:rsidRPr="00DE06F1">
              <w:rPr>
                <w:rFonts w:ascii="Times New Roman" w:eastAsia="Times New Roman" w:hAnsi="Times New Roman" w:cs="Times New Roman"/>
                <w:iCs/>
                <w:sz w:val="24"/>
                <w:szCs w:val="24"/>
              </w:rPr>
              <w:t xml:space="preserve"> </w:t>
            </w:r>
          </w:p>
        </w:tc>
        <w:tc>
          <w:tcPr>
            <w:tcW w:w="1275" w:type="dxa"/>
            <w:vAlign w:val="center"/>
          </w:tcPr>
          <w:p w14:paraId="0F7FD974"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právní předpis </w:t>
            </w:r>
          </w:p>
        </w:tc>
        <w:tc>
          <w:tcPr>
            <w:tcW w:w="1260" w:type="dxa"/>
            <w:vAlign w:val="center"/>
          </w:tcPr>
          <w:p w14:paraId="36C6024B"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město</w:t>
            </w:r>
          </w:p>
        </w:tc>
      </w:tr>
      <w:tr w:rsidR="00DE06F1" w:rsidRPr="00DE06F1" w14:paraId="2FECA212" w14:textId="77777777" w:rsidTr="00C05C82">
        <w:trPr>
          <w:trHeight w:val="810"/>
        </w:trPr>
        <w:tc>
          <w:tcPr>
            <w:tcW w:w="1455" w:type="dxa"/>
            <w:vAlign w:val="center"/>
          </w:tcPr>
          <w:p w14:paraId="363D1E61"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b/>
                <w:bCs/>
                <w:iCs/>
                <w:sz w:val="24"/>
                <w:szCs w:val="24"/>
              </w:rPr>
              <w:t>Krakov</w:t>
            </w:r>
            <w:r w:rsidRPr="00DE06F1">
              <w:rPr>
                <w:rFonts w:ascii="Times New Roman" w:eastAsia="Times New Roman" w:hAnsi="Times New Roman" w:cs="Times New Roman"/>
                <w:iCs/>
                <w:sz w:val="24"/>
                <w:szCs w:val="24"/>
              </w:rPr>
              <w:t xml:space="preserve"> </w:t>
            </w:r>
          </w:p>
        </w:tc>
        <w:tc>
          <w:tcPr>
            <w:tcW w:w="1095" w:type="dxa"/>
            <w:vAlign w:val="center"/>
          </w:tcPr>
          <w:p w14:paraId="61C340C2"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766000 </w:t>
            </w:r>
          </w:p>
        </w:tc>
        <w:tc>
          <w:tcPr>
            <w:tcW w:w="2685" w:type="dxa"/>
            <w:vAlign w:val="center"/>
          </w:tcPr>
          <w:p w14:paraId="1A98444C"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Program </w:t>
            </w:r>
            <w:proofErr w:type="spellStart"/>
            <w:r w:rsidRPr="00DE06F1">
              <w:rPr>
                <w:rFonts w:ascii="Times New Roman" w:eastAsia="Times New Roman" w:hAnsi="Times New Roman" w:cs="Times New Roman"/>
                <w:iCs/>
                <w:sz w:val="24"/>
                <w:szCs w:val="24"/>
              </w:rPr>
              <w:t>Obsługi</w:t>
            </w:r>
            <w:proofErr w:type="spellEnd"/>
            <w:r w:rsidRPr="00DE06F1">
              <w:rPr>
                <w:rFonts w:ascii="Times New Roman" w:eastAsia="Times New Roman" w:hAnsi="Times New Roman" w:cs="Times New Roman"/>
                <w:iCs/>
                <w:sz w:val="24"/>
                <w:szCs w:val="24"/>
              </w:rPr>
              <w:t xml:space="preserve"> </w:t>
            </w:r>
            <w:proofErr w:type="spellStart"/>
            <w:r w:rsidRPr="00DE06F1">
              <w:rPr>
                <w:rFonts w:ascii="Times New Roman" w:eastAsia="Times New Roman" w:hAnsi="Times New Roman" w:cs="Times New Roman"/>
                <w:iCs/>
                <w:sz w:val="24"/>
                <w:szCs w:val="24"/>
              </w:rPr>
              <w:t>Parkingowej</w:t>
            </w:r>
            <w:proofErr w:type="spellEnd"/>
            <w:r w:rsidRPr="00DE06F1">
              <w:rPr>
                <w:rFonts w:ascii="Times New Roman" w:eastAsia="Times New Roman" w:hAnsi="Times New Roman" w:cs="Times New Roman"/>
                <w:iCs/>
                <w:sz w:val="24"/>
                <w:szCs w:val="24"/>
              </w:rPr>
              <w:t xml:space="preserve"> </w:t>
            </w:r>
            <w:proofErr w:type="spellStart"/>
            <w:r w:rsidRPr="00DE06F1">
              <w:rPr>
                <w:rFonts w:ascii="Times New Roman" w:eastAsia="Times New Roman" w:hAnsi="Times New Roman" w:cs="Times New Roman"/>
                <w:iCs/>
                <w:sz w:val="24"/>
                <w:szCs w:val="24"/>
              </w:rPr>
              <w:t>dla</w:t>
            </w:r>
            <w:proofErr w:type="spellEnd"/>
            <w:r w:rsidRPr="00DE06F1">
              <w:rPr>
                <w:rFonts w:ascii="Times New Roman" w:eastAsia="Times New Roman" w:hAnsi="Times New Roman" w:cs="Times New Roman"/>
                <w:iCs/>
                <w:sz w:val="24"/>
                <w:szCs w:val="24"/>
              </w:rPr>
              <w:t xml:space="preserve"> </w:t>
            </w:r>
            <w:proofErr w:type="spellStart"/>
            <w:r w:rsidRPr="00DE06F1">
              <w:rPr>
                <w:rFonts w:ascii="Times New Roman" w:eastAsia="Times New Roman" w:hAnsi="Times New Roman" w:cs="Times New Roman"/>
                <w:iCs/>
                <w:sz w:val="24"/>
                <w:szCs w:val="24"/>
              </w:rPr>
              <w:t>Miasta</w:t>
            </w:r>
            <w:proofErr w:type="spellEnd"/>
            <w:r w:rsidRPr="00DE06F1">
              <w:rPr>
                <w:rFonts w:ascii="Times New Roman" w:eastAsia="Times New Roman" w:hAnsi="Times New Roman" w:cs="Times New Roman"/>
                <w:iCs/>
                <w:sz w:val="24"/>
                <w:szCs w:val="24"/>
              </w:rPr>
              <w:t xml:space="preserve"> </w:t>
            </w:r>
            <w:proofErr w:type="spellStart"/>
            <w:r w:rsidRPr="00DE06F1">
              <w:rPr>
                <w:rFonts w:ascii="Times New Roman" w:eastAsia="Times New Roman" w:hAnsi="Times New Roman" w:cs="Times New Roman"/>
                <w:iCs/>
                <w:sz w:val="24"/>
                <w:szCs w:val="24"/>
              </w:rPr>
              <w:t>Krakowa</w:t>
            </w:r>
            <w:proofErr w:type="spellEnd"/>
            <w:r w:rsidRPr="00DE06F1">
              <w:rPr>
                <w:rFonts w:ascii="Times New Roman" w:eastAsia="Times New Roman" w:hAnsi="Times New Roman" w:cs="Times New Roman"/>
                <w:iCs/>
                <w:sz w:val="24"/>
                <w:szCs w:val="24"/>
              </w:rPr>
              <w:t xml:space="preserve"> </w:t>
            </w:r>
          </w:p>
        </w:tc>
        <w:tc>
          <w:tcPr>
            <w:tcW w:w="1275" w:type="dxa"/>
            <w:vAlign w:val="center"/>
          </w:tcPr>
          <w:p w14:paraId="5E80C7B6"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strategie přijatá vyhláškou </w:t>
            </w:r>
          </w:p>
        </w:tc>
        <w:tc>
          <w:tcPr>
            <w:tcW w:w="1260" w:type="dxa"/>
            <w:vAlign w:val="center"/>
          </w:tcPr>
          <w:p w14:paraId="0D7A827D"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město</w:t>
            </w:r>
          </w:p>
        </w:tc>
      </w:tr>
      <w:tr w:rsidR="00DE06F1" w:rsidRPr="00DE06F1" w14:paraId="71B1ED39" w14:textId="77777777" w:rsidTr="00C05C82">
        <w:trPr>
          <w:trHeight w:val="540"/>
        </w:trPr>
        <w:tc>
          <w:tcPr>
            <w:tcW w:w="1455" w:type="dxa"/>
            <w:vAlign w:val="center"/>
          </w:tcPr>
          <w:p w14:paraId="241249E8"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b/>
                <w:bCs/>
                <w:iCs/>
                <w:sz w:val="24"/>
                <w:szCs w:val="24"/>
              </w:rPr>
              <w:lastRenderedPageBreak/>
              <w:t>Norimberk</w:t>
            </w:r>
            <w:r w:rsidRPr="00DE06F1">
              <w:rPr>
                <w:rFonts w:ascii="Times New Roman" w:eastAsia="Times New Roman" w:hAnsi="Times New Roman" w:cs="Times New Roman"/>
                <w:iCs/>
                <w:sz w:val="24"/>
                <w:szCs w:val="24"/>
              </w:rPr>
              <w:t xml:space="preserve"> </w:t>
            </w:r>
          </w:p>
        </w:tc>
        <w:tc>
          <w:tcPr>
            <w:tcW w:w="1095" w:type="dxa"/>
            <w:vAlign w:val="center"/>
          </w:tcPr>
          <w:p w14:paraId="6CAA1A0D"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518000 </w:t>
            </w:r>
          </w:p>
        </w:tc>
        <w:tc>
          <w:tcPr>
            <w:tcW w:w="2685" w:type="dxa"/>
            <w:vAlign w:val="center"/>
          </w:tcPr>
          <w:p w14:paraId="54B65D95" w14:textId="77777777" w:rsidR="00FA607D" w:rsidRPr="00DE06F1" w:rsidRDefault="00FA607D" w:rsidP="00586EF3">
            <w:pPr>
              <w:spacing w:line="300" w:lineRule="auto"/>
              <w:jc w:val="center"/>
              <w:rPr>
                <w:rFonts w:ascii="Times New Roman" w:eastAsia="Times New Roman" w:hAnsi="Times New Roman" w:cs="Times New Roman"/>
                <w:iCs/>
                <w:sz w:val="24"/>
                <w:szCs w:val="24"/>
              </w:rPr>
            </w:pPr>
            <w:proofErr w:type="spellStart"/>
            <w:r w:rsidRPr="00DE06F1">
              <w:rPr>
                <w:rFonts w:ascii="Times New Roman" w:eastAsia="Times New Roman" w:hAnsi="Times New Roman" w:cs="Times New Roman"/>
                <w:iCs/>
                <w:sz w:val="24"/>
                <w:szCs w:val="24"/>
              </w:rPr>
              <w:t>Stellplatz</w:t>
            </w:r>
            <w:proofErr w:type="spellEnd"/>
            <w:r w:rsidRPr="00DE06F1">
              <w:rPr>
                <w:rFonts w:ascii="Times New Roman" w:eastAsia="Times New Roman" w:hAnsi="Times New Roman" w:cs="Times New Roman"/>
                <w:iCs/>
                <w:sz w:val="24"/>
                <w:szCs w:val="24"/>
              </w:rPr>
              <w:t xml:space="preserve"> </w:t>
            </w:r>
          </w:p>
          <w:p w14:paraId="7330F684"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630.746</w:t>
            </w:r>
            <w:r w:rsidRPr="00DE06F1">
              <w:rPr>
                <w:rFonts w:ascii="Times New Roman" w:eastAsia="Calibri" w:hAnsi="Times New Roman" w:cs="Times New Roman"/>
                <w:iCs/>
                <w:sz w:val="24"/>
                <w:szCs w:val="24"/>
              </w:rPr>
              <w:t xml:space="preserve"> </w:t>
            </w:r>
            <w:r w:rsidRPr="00DE06F1">
              <w:rPr>
                <w:rFonts w:ascii="Times New Roman" w:eastAsia="Times New Roman" w:hAnsi="Times New Roman" w:cs="Times New Roman"/>
                <w:iCs/>
                <w:sz w:val="24"/>
                <w:szCs w:val="24"/>
              </w:rPr>
              <w:t xml:space="preserve"> </w:t>
            </w:r>
          </w:p>
        </w:tc>
        <w:tc>
          <w:tcPr>
            <w:tcW w:w="1275" w:type="dxa"/>
            <w:vAlign w:val="center"/>
          </w:tcPr>
          <w:p w14:paraId="386E1A8B"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právní předpis </w:t>
            </w:r>
          </w:p>
        </w:tc>
        <w:tc>
          <w:tcPr>
            <w:tcW w:w="1260" w:type="dxa"/>
            <w:vAlign w:val="center"/>
          </w:tcPr>
          <w:p w14:paraId="72FD123F"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město </w:t>
            </w:r>
          </w:p>
        </w:tc>
      </w:tr>
      <w:tr w:rsidR="00DE06F1" w:rsidRPr="00DE06F1" w14:paraId="4E98BE19" w14:textId="77777777" w:rsidTr="00C05C82">
        <w:trPr>
          <w:trHeight w:val="540"/>
        </w:trPr>
        <w:tc>
          <w:tcPr>
            <w:tcW w:w="1455" w:type="dxa"/>
            <w:vAlign w:val="center"/>
          </w:tcPr>
          <w:p w14:paraId="51E6AB1A"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b/>
                <w:bCs/>
                <w:iCs/>
                <w:sz w:val="24"/>
                <w:szCs w:val="24"/>
              </w:rPr>
              <w:t>Praha</w:t>
            </w:r>
            <w:r w:rsidRPr="00DE06F1">
              <w:rPr>
                <w:rFonts w:ascii="Times New Roman" w:eastAsia="Times New Roman" w:hAnsi="Times New Roman" w:cs="Times New Roman"/>
                <w:iCs/>
                <w:sz w:val="24"/>
                <w:szCs w:val="24"/>
              </w:rPr>
              <w:t xml:space="preserve"> </w:t>
            </w:r>
          </w:p>
        </w:tc>
        <w:tc>
          <w:tcPr>
            <w:tcW w:w="1095" w:type="dxa"/>
            <w:vAlign w:val="center"/>
          </w:tcPr>
          <w:p w14:paraId="193EE6FB"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1309000 </w:t>
            </w:r>
          </w:p>
        </w:tc>
        <w:tc>
          <w:tcPr>
            <w:tcW w:w="2685" w:type="dxa"/>
            <w:vAlign w:val="center"/>
          </w:tcPr>
          <w:p w14:paraId="1D2FD931"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PSP</w:t>
            </w:r>
          </w:p>
        </w:tc>
        <w:tc>
          <w:tcPr>
            <w:tcW w:w="1275" w:type="dxa"/>
            <w:vAlign w:val="center"/>
          </w:tcPr>
          <w:p w14:paraId="4FABF482"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místní norma </w:t>
            </w:r>
          </w:p>
        </w:tc>
        <w:tc>
          <w:tcPr>
            <w:tcW w:w="1260" w:type="dxa"/>
            <w:vAlign w:val="center"/>
          </w:tcPr>
          <w:p w14:paraId="12CFF28D"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město</w:t>
            </w:r>
          </w:p>
        </w:tc>
      </w:tr>
      <w:tr w:rsidR="00FA607D" w:rsidRPr="00DE06F1" w14:paraId="1B53BEB6" w14:textId="77777777" w:rsidTr="00C05C82">
        <w:trPr>
          <w:trHeight w:val="540"/>
        </w:trPr>
        <w:tc>
          <w:tcPr>
            <w:tcW w:w="1455" w:type="dxa"/>
            <w:vAlign w:val="center"/>
          </w:tcPr>
          <w:p w14:paraId="54C1ABBC"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b/>
                <w:bCs/>
                <w:iCs/>
                <w:sz w:val="24"/>
                <w:szCs w:val="24"/>
              </w:rPr>
              <w:t>Vídeň</w:t>
            </w:r>
            <w:r w:rsidRPr="00DE06F1">
              <w:rPr>
                <w:rFonts w:ascii="Times New Roman" w:eastAsia="Times New Roman" w:hAnsi="Times New Roman" w:cs="Times New Roman"/>
                <w:iCs/>
                <w:sz w:val="24"/>
                <w:szCs w:val="24"/>
              </w:rPr>
              <w:t xml:space="preserve"> </w:t>
            </w:r>
          </w:p>
        </w:tc>
        <w:tc>
          <w:tcPr>
            <w:tcW w:w="1095" w:type="dxa"/>
            <w:vAlign w:val="center"/>
          </w:tcPr>
          <w:p w14:paraId="24E61F4B"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1897000 </w:t>
            </w:r>
          </w:p>
        </w:tc>
        <w:tc>
          <w:tcPr>
            <w:tcW w:w="2685" w:type="dxa"/>
            <w:vAlign w:val="center"/>
          </w:tcPr>
          <w:p w14:paraId="2B4B4B7A" w14:textId="77777777" w:rsidR="00FA607D" w:rsidRPr="00DE06F1" w:rsidRDefault="00FA607D" w:rsidP="00586EF3">
            <w:pPr>
              <w:jc w:val="center"/>
              <w:rPr>
                <w:rFonts w:ascii="Times New Roman" w:eastAsia="Times New Roman" w:hAnsi="Times New Roman" w:cs="Times New Roman"/>
                <w:iCs/>
                <w:sz w:val="24"/>
                <w:szCs w:val="24"/>
              </w:rPr>
            </w:pPr>
            <w:proofErr w:type="spellStart"/>
            <w:r w:rsidRPr="00DE06F1">
              <w:rPr>
                <w:rFonts w:ascii="Times New Roman" w:eastAsia="Times New Roman" w:hAnsi="Times New Roman" w:cs="Times New Roman"/>
                <w:iCs/>
                <w:sz w:val="24"/>
                <w:szCs w:val="24"/>
              </w:rPr>
              <w:t>WGarG</w:t>
            </w:r>
            <w:proofErr w:type="spellEnd"/>
            <w:r w:rsidRPr="00DE06F1">
              <w:rPr>
                <w:rFonts w:ascii="Times New Roman" w:eastAsia="Times New Roman" w:hAnsi="Times New Roman" w:cs="Times New Roman"/>
                <w:iCs/>
                <w:sz w:val="24"/>
                <w:szCs w:val="24"/>
              </w:rPr>
              <w:t xml:space="preserve"> 2008 </w:t>
            </w:r>
          </w:p>
          <w:p w14:paraId="029B48E3" w14:textId="77777777" w:rsidR="00FA607D" w:rsidRPr="00DE06F1" w:rsidRDefault="00FA607D" w:rsidP="00586EF3">
            <w:pPr>
              <w:jc w:val="center"/>
              <w:rPr>
                <w:rFonts w:ascii="Times New Roman" w:eastAsia="Times New Roman" w:hAnsi="Times New Roman" w:cs="Times New Roman"/>
                <w:iCs/>
                <w:sz w:val="24"/>
                <w:szCs w:val="24"/>
              </w:rPr>
            </w:pPr>
            <w:proofErr w:type="spellStart"/>
            <w:r w:rsidRPr="00DE06F1">
              <w:rPr>
                <w:rFonts w:ascii="Times New Roman" w:eastAsia="Times New Roman" w:hAnsi="Times New Roman" w:cs="Times New Roman"/>
                <w:iCs/>
                <w:sz w:val="24"/>
                <w:szCs w:val="24"/>
              </w:rPr>
              <w:t>Bauordnung</w:t>
            </w:r>
            <w:proofErr w:type="spellEnd"/>
            <w:r w:rsidRPr="00DE06F1">
              <w:rPr>
                <w:rFonts w:ascii="Times New Roman" w:eastAsia="Times New Roman" w:hAnsi="Times New Roman" w:cs="Times New Roman"/>
                <w:iCs/>
                <w:sz w:val="24"/>
                <w:szCs w:val="24"/>
              </w:rPr>
              <w:t xml:space="preserve"> </w:t>
            </w:r>
            <w:proofErr w:type="spellStart"/>
            <w:r w:rsidRPr="00DE06F1">
              <w:rPr>
                <w:rFonts w:ascii="Times New Roman" w:eastAsia="Times New Roman" w:hAnsi="Times New Roman" w:cs="Times New Roman"/>
                <w:iCs/>
                <w:sz w:val="24"/>
                <w:szCs w:val="24"/>
              </w:rPr>
              <w:t>für</w:t>
            </w:r>
            <w:proofErr w:type="spellEnd"/>
            <w:r w:rsidRPr="00DE06F1">
              <w:rPr>
                <w:rFonts w:ascii="Times New Roman" w:eastAsia="Times New Roman" w:hAnsi="Times New Roman" w:cs="Times New Roman"/>
                <w:iCs/>
                <w:sz w:val="24"/>
                <w:szCs w:val="24"/>
              </w:rPr>
              <w:t xml:space="preserve"> </w:t>
            </w:r>
            <w:proofErr w:type="spellStart"/>
            <w:r w:rsidRPr="00DE06F1">
              <w:rPr>
                <w:rFonts w:ascii="Times New Roman" w:eastAsia="Times New Roman" w:hAnsi="Times New Roman" w:cs="Times New Roman"/>
                <w:iCs/>
                <w:sz w:val="24"/>
                <w:szCs w:val="24"/>
              </w:rPr>
              <w:t>Wien</w:t>
            </w:r>
            <w:proofErr w:type="spellEnd"/>
            <w:r w:rsidRPr="00DE06F1">
              <w:rPr>
                <w:rFonts w:ascii="Times New Roman" w:eastAsia="Times New Roman" w:hAnsi="Times New Roman" w:cs="Times New Roman"/>
                <w:iCs/>
                <w:sz w:val="24"/>
                <w:szCs w:val="24"/>
              </w:rPr>
              <w:t xml:space="preserve"> </w:t>
            </w:r>
            <w:r w:rsidRPr="00DE06F1">
              <w:rPr>
                <w:rFonts w:ascii="Times New Roman" w:eastAsia="Calibri" w:hAnsi="Times New Roman" w:cs="Times New Roman"/>
                <w:iCs/>
                <w:sz w:val="24"/>
                <w:szCs w:val="24"/>
              </w:rPr>
              <w:t xml:space="preserve"> </w:t>
            </w:r>
            <w:r w:rsidRPr="00DE06F1">
              <w:rPr>
                <w:rFonts w:ascii="Times New Roman" w:eastAsia="Times New Roman" w:hAnsi="Times New Roman" w:cs="Times New Roman"/>
                <w:iCs/>
                <w:sz w:val="24"/>
                <w:szCs w:val="24"/>
              </w:rPr>
              <w:t xml:space="preserve"> </w:t>
            </w:r>
          </w:p>
        </w:tc>
        <w:tc>
          <w:tcPr>
            <w:tcW w:w="1275" w:type="dxa"/>
            <w:vAlign w:val="center"/>
          </w:tcPr>
          <w:p w14:paraId="1A47DD78"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právní předpis </w:t>
            </w:r>
          </w:p>
        </w:tc>
        <w:tc>
          <w:tcPr>
            <w:tcW w:w="1260" w:type="dxa"/>
            <w:vAlign w:val="center"/>
          </w:tcPr>
          <w:p w14:paraId="5208167E" w14:textId="77777777" w:rsidR="00FA607D" w:rsidRPr="00DE06F1" w:rsidRDefault="00FA607D" w:rsidP="00586EF3">
            <w:pPr>
              <w:jc w:val="center"/>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město </w:t>
            </w:r>
          </w:p>
        </w:tc>
      </w:tr>
    </w:tbl>
    <w:p w14:paraId="76C804E9" w14:textId="77777777" w:rsidR="00FA607D" w:rsidRPr="00DE06F1" w:rsidRDefault="00FA607D" w:rsidP="00FA607D">
      <w:pPr>
        <w:tabs>
          <w:tab w:val="left" w:pos="851"/>
        </w:tabs>
        <w:spacing w:before="120"/>
        <w:jc w:val="both"/>
        <w:rPr>
          <w:rFonts w:ascii="Times New Roman" w:hAnsi="Times New Roman" w:cs="Times New Roman"/>
          <w:i/>
          <w:iCs/>
          <w:sz w:val="24"/>
          <w:szCs w:val="24"/>
          <w:lang w:eastAsia="cs-CZ"/>
        </w:rPr>
      </w:pPr>
    </w:p>
    <w:p w14:paraId="0E4E4B3B" w14:textId="35646876" w:rsidR="007108A3" w:rsidRPr="00DE06F1" w:rsidRDefault="00FA607D" w:rsidP="00A11E99">
      <w:pPr>
        <w:tabs>
          <w:tab w:val="left" w:pos="851"/>
        </w:tabs>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 xml:space="preserve">V příloze je uveden způsob výpočtu základního počtu stání, který je součtem stání pro jednotlivé účely užívání. Potřeba pro účely užívání je stanovena v tabulce č. 1, kde jsou stání vztažena k jednotlivým účelovým jednotkám, </w:t>
      </w:r>
      <w:r w:rsidR="00273E7D">
        <w:rPr>
          <w:rFonts w:ascii="Times New Roman" w:hAnsi="Times New Roman" w:cs="Times New Roman"/>
          <w:iCs/>
          <w:sz w:val="24"/>
          <w:szCs w:val="24"/>
          <w:lang w:eastAsia="cs-CZ"/>
        </w:rPr>
        <w:t>například</w:t>
      </w:r>
      <w:r w:rsidRPr="00DE06F1">
        <w:rPr>
          <w:rFonts w:ascii="Times New Roman" w:hAnsi="Times New Roman" w:cs="Times New Roman"/>
          <w:iCs/>
          <w:sz w:val="24"/>
          <w:szCs w:val="24"/>
          <w:lang w:eastAsia="cs-CZ"/>
        </w:rPr>
        <w:t xml:space="preserve"> k počtu bytů, počtu lůžek, k prodejní ploše apod. </w:t>
      </w:r>
    </w:p>
    <w:p w14:paraId="727152B5" w14:textId="1AD0B6C7" w:rsidR="00FA607D" w:rsidRPr="00DE06F1" w:rsidRDefault="00FA607D" w:rsidP="00A11E99">
      <w:pPr>
        <w:tabs>
          <w:tab w:val="left" w:pos="851"/>
        </w:tabs>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 xml:space="preserve">Tabulka č. 1 vychází z principu uvedeném v normě ČSN 73 6110, ovšem tato norma není pro výpočet </w:t>
      </w:r>
      <w:proofErr w:type="spellStart"/>
      <w:r w:rsidRPr="00DE06F1">
        <w:rPr>
          <w:rFonts w:ascii="Times New Roman" w:hAnsi="Times New Roman" w:cs="Times New Roman"/>
          <w:iCs/>
          <w:sz w:val="24"/>
          <w:szCs w:val="24"/>
          <w:lang w:eastAsia="cs-CZ"/>
        </w:rPr>
        <w:t>zezávazněna</w:t>
      </w:r>
      <w:proofErr w:type="spellEnd"/>
      <w:r w:rsidRPr="00DE06F1">
        <w:rPr>
          <w:rFonts w:ascii="Times New Roman" w:hAnsi="Times New Roman" w:cs="Times New Roman"/>
          <w:iCs/>
          <w:sz w:val="24"/>
          <w:szCs w:val="24"/>
          <w:lang w:eastAsia="cs-CZ"/>
        </w:rPr>
        <w:t xml:space="preserve">, neboť hodnoty uvádí přímo v textu </w:t>
      </w:r>
      <w:r w:rsidR="001D54D2" w:rsidRPr="00DE06F1">
        <w:rPr>
          <w:rFonts w:ascii="Times New Roman" w:hAnsi="Times New Roman" w:cs="Times New Roman"/>
          <w:iCs/>
          <w:sz w:val="24"/>
          <w:szCs w:val="24"/>
          <w:lang w:eastAsia="cs-CZ"/>
        </w:rPr>
        <w:t xml:space="preserve">této </w:t>
      </w:r>
      <w:r w:rsidRPr="00DE06F1">
        <w:rPr>
          <w:rFonts w:ascii="Times New Roman" w:hAnsi="Times New Roman" w:cs="Times New Roman"/>
          <w:iCs/>
          <w:sz w:val="24"/>
          <w:szCs w:val="24"/>
          <w:lang w:eastAsia="cs-CZ"/>
        </w:rPr>
        <w:t>vyhlášky, resp. v její příloze. Bude tak zajištěna kontinuita rozhodování, a to i při změně norem, která však neprochází klasickým legislativním procesem.</w:t>
      </w:r>
    </w:p>
    <w:p w14:paraId="007ED189" w14:textId="2953D007" w:rsidR="00FA607D" w:rsidRPr="00DE06F1" w:rsidRDefault="00FA607D" w:rsidP="00A11E99">
      <w:pPr>
        <w:tabs>
          <w:tab w:val="left" w:pos="851"/>
        </w:tabs>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 xml:space="preserve">Pokud v tabulce nejsou uvedeny účely využití, a přesto jsou v rámci záměru navrhovány, pak musí projektant odůvodnit návrh ve vazbě na případně podobné účely využití. Pokud se například navrhuje stavba </w:t>
      </w:r>
      <w:r w:rsidR="009C45D1" w:rsidRPr="00DE06F1">
        <w:rPr>
          <w:rFonts w:ascii="Times New Roman" w:hAnsi="Times New Roman" w:cs="Times New Roman"/>
          <w:iCs/>
          <w:sz w:val="24"/>
          <w:szCs w:val="24"/>
          <w:lang w:eastAsia="cs-CZ"/>
        </w:rPr>
        <w:t>„</w:t>
      </w:r>
      <w:r w:rsidRPr="00DE06F1">
        <w:rPr>
          <w:rFonts w:ascii="Times New Roman" w:hAnsi="Times New Roman" w:cs="Times New Roman"/>
          <w:iCs/>
          <w:sz w:val="24"/>
          <w:szCs w:val="24"/>
          <w:lang w:eastAsia="cs-CZ"/>
        </w:rPr>
        <w:t>komunitního centra”, musí být uvedeno, jaké využití je touto stavbou navrhováno, co je účelem této stavby a jakým způsobem bude stavba provozována, a podle tohoto popisu bude zvolen nejpodobnější způsob využití odpovídající popsanému způsobu.</w:t>
      </w:r>
    </w:p>
    <w:p w14:paraId="1C3917EA" w14:textId="1EECEA7F" w:rsidR="00FA607D" w:rsidRPr="00DE06F1" w:rsidRDefault="001D54D2" w:rsidP="00A11E99">
      <w:pPr>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Tato v</w:t>
      </w:r>
      <w:r w:rsidR="00FA607D" w:rsidRPr="00DE06F1">
        <w:rPr>
          <w:rFonts w:ascii="Times New Roman" w:hAnsi="Times New Roman" w:cs="Times New Roman"/>
          <w:iCs/>
          <w:sz w:val="24"/>
          <w:szCs w:val="24"/>
          <w:lang w:eastAsia="cs-CZ"/>
        </w:rPr>
        <w:t xml:space="preserve">yhláška umožňuje stanovit jednotlivým obcím procentuální korekce tohoto základního počtu stání, tj. nestanovuje pouze redukování, ale je možná i případné navýšení, přičemž lze stanovit jak minima, tak maxima tohoto základního počtu stání. Procentuální korekce však může být stanovena pouze v územním plánu s prvky regulačního plánu nebo v regulačním plánu, proto je zde vazba na konkrétní znalost obcí. Tato korekce naplňuje znaky výjimky </w:t>
      </w:r>
      <w:r w:rsidR="004854F7">
        <w:rPr>
          <w:rFonts w:ascii="Times New Roman" w:hAnsi="Times New Roman" w:cs="Times New Roman"/>
          <w:iCs/>
          <w:sz w:val="24"/>
          <w:szCs w:val="24"/>
          <w:lang w:eastAsia="cs-CZ"/>
        </w:rPr>
        <w:t>po</w:t>
      </w:r>
      <w:r w:rsidR="00FA607D" w:rsidRPr="00DE06F1">
        <w:rPr>
          <w:rFonts w:ascii="Times New Roman" w:hAnsi="Times New Roman" w:cs="Times New Roman"/>
          <w:iCs/>
          <w:sz w:val="24"/>
          <w:szCs w:val="24"/>
          <w:lang w:eastAsia="cs-CZ"/>
        </w:rPr>
        <w:t xml:space="preserve">dle ustanovení § 138 odst. 2 stavebního zákona. Procentuální korekce umožňuje promítnout dopravní politiky obcí a měst do požadavků na parkovací místa a tím regulovat generovanou dopravu od nové výstavby. Města a obce mají možnost rozdělit své území do jednotlivých zón/oblastí s podobným charakterem a pro ty nastavit různé procentuální korekce. Například v pěších zónách, v blízkosti historických center, v hustě zastavěných oblastech je možné požadavky snížit, v závislosti na omezené kapacitě okolních komunikací. Obdobně je možné požadavky procentuálně navýšit. Pro jednotlivé zóny/oblasti je možné stanovit různé procentuální korekce pro jednotlivé ukazatele v tabulce č. 1, tedy zvlášť pro skupiny, kódy, účely a účelové jednotky.  Různé korekce mohou být nastaveny i pro krátkodobá a dlouhodobá stání. Obce a města mají možnost nastavit si i maximální možný počet stání, tak aby nedocházelo k neúměrnému zatěžování dopravní sítě. Možnost regulovat počty stání na úrovni měst vychází z rešerše zahraničních předpisů, kdy se ukázalo, že na Evropské úrovni, je tato možnost poměrně běžnou praxí. Pro obce a města, která si nenastaví procentuální korekce </w:t>
      </w:r>
      <w:r w:rsidR="004854F7">
        <w:rPr>
          <w:rFonts w:ascii="Times New Roman" w:hAnsi="Times New Roman" w:cs="Times New Roman"/>
          <w:iCs/>
          <w:sz w:val="24"/>
          <w:szCs w:val="24"/>
          <w:lang w:eastAsia="cs-CZ"/>
        </w:rPr>
        <w:t>po</w:t>
      </w:r>
      <w:r w:rsidR="00FA607D" w:rsidRPr="00DE06F1">
        <w:rPr>
          <w:rFonts w:ascii="Times New Roman" w:hAnsi="Times New Roman" w:cs="Times New Roman"/>
          <w:iCs/>
          <w:sz w:val="24"/>
          <w:szCs w:val="24"/>
          <w:lang w:eastAsia="cs-CZ"/>
        </w:rPr>
        <w:t xml:space="preserve">dle </w:t>
      </w:r>
      <w:r w:rsidR="009C45D1" w:rsidRPr="00DE06F1">
        <w:rPr>
          <w:rFonts w:ascii="Times New Roman" w:hAnsi="Times New Roman" w:cs="Times New Roman"/>
          <w:iCs/>
          <w:sz w:val="24"/>
          <w:szCs w:val="24"/>
          <w:lang w:eastAsia="cs-CZ"/>
        </w:rPr>
        <w:t>odstavce 3</w:t>
      </w:r>
      <w:r w:rsidR="00FA607D" w:rsidRPr="00DE06F1">
        <w:rPr>
          <w:rFonts w:ascii="Times New Roman" w:hAnsi="Times New Roman" w:cs="Times New Roman"/>
          <w:iCs/>
          <w:sz w:val="24"/>
          <w:szCs w:val="24"/>
          <w:lang w:eastAsia="cs-CZ"/>
        </w:rPr>
        <w:t>, je procentuální korekce uvažována 100 % a celkový počet stání odpovídá základnímu počtu.</w:t>
      </w:r>
    </w:p>
    <w:p w14:paraId="0B7688AE" w14:textId="7FE8E127" w:rsidR="00FA607D" w:rsidRPr="00DE06F1" w:rsidRDefault="00FA607D" w:rsidP="00A11E99">
      <w:pPr>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Je to tedy další možnost</w:t>
      </w:r>
      <w:r w:rsidR="00853CE4" w:rsidRPr="00DE06F1">
        <w:rPr>
          <w:rFonts w:ascii="Times New Roman" w:hAnsi="Times New Roman" w:cs="Times New Roman"/>
          <w:iCs/>
          <w:sz w:val="24"/>
          <w:szCs w:val="24"/>
          <w:lang w:eastAsia="cs-CZ"/>
        </w:rPr>
        <w:t>í, aby</w:t>
      </w:r>
      <w:r w:rsidRPr="00DE06F1">
        <w:rPr>
          <w:rFonts w:ascii="Times New Roman" w:hAnsi="Times New Roman" w:cs="Times New Roman"/>
          <w:iCs/>
          <w:sz w:val="24"/>
          <w:szCs w:val="24"/>
          <w:lang w:eastAsia="cs-CZ"/>
        </w:rPr>
        <w:t xml:space="preserve"> </w:t>
      </w:r>
      <w:r w:rsidR="00853CE4" w:rsidRPr="00DE06F1">
        <w:rPr>
          <w:rFonts w:ascii="Times New Roman" w:hAnsi="Times New Roman" w:cs="Times New Roman"/>
          <w:iCs/>
          <w:sz w:val="24"/>
          <w:szCs w:val="24"/>
          <w:lang w:eastAsia="cs-CZ"/>
        </w:rPr>
        <w:t>k</w:t>
      </w:r>
      <w:r w:rsidRPr="00DE06F1">
        <w:rPr>
          <w:rFonts w:ascii="Times New Roman" w:hAnsi="Times New Roman" w:cs="Times New Roman"/>
          <w:iCs/>
          <w:sz w:val="24"/>
          <w:szCs w:val="24"/>
          <w:lang w:eastAsia="cs-CZ"/>
        </w:rPr>
        <w:t>ažd</w:t>
      </w:r>
      <w:r w:rsidR="00853CE4" w:rsidRPr="00DE06F1">
        <w:rPr>
          <w:rFonts w:ascii="Times New Roman" w:hAnsi="Times New Roman" w:cs="Times New Roman"/>
          <w:iCs/>
          <w:sz w:val="24"/>
          <w:szCs w:val="24"/>
          <w:lang w:eastAsia="cs-CZ"/>
        </w:rPr>
        <w:t>á</w:t>
      </w:r>
      <w:r w:rsidRPr="00DE06F1">
        <w:rPr>
          <w:rFonts w:ascii="Times New Roman" w:hAnsi="Times New Roman" w:cs="Times New Roman"/>
          <w:iCs/>
          <w:sz w:val="24"/>
          <w:szCs w:val="24"/>
          <w:lang w:eastAsia="cs-CZ"/>
        </w:rPr>
        <w:t xml:space="preserve"> obec</w:t>
      </w:r>
      <w:r w:rsidR="00853CE4" w:rsidRPr="00DE06F1">
        <w:rPr>
          <w:rFonts w:ascii="Times New Roman" w:hAnsi="Times New Roman" w:cs="Times New Roman"/>
          <w:iCs/>
          <w:sz w:val="24"/>
          <w:szCs w:val="24"/>
          <w:lang w:eastAsia="cs-CZ"/>
        </w:rPr>
        <w:t xml:space="preserve"> mohla</w:t>
      </w:r>
      <w:r w:rsidRPr="00DE06F1">
        <w:rPr>
          <w:rFonts w:ascii="Times New Roman" w:hAnsi="Times New Roman" w:cs="Times New Roman"/>
          <w:iCs/>
          <w:sz w:val="24"/>
          <w:szCs w:val="24"/>
          <w:lang w:eastAsia="cs-CZ"/>
        </w:rPr>
        <w:t xml:space="preserve"> ovlivnit na základě vlastních potřeb problematiku </w:t>
      </w:r>
      <w:r w:rsidR="009C45D1" w:rsidRPr="00DE06F1">
        <w:rPr>
          <w:rFonts w:ascii="Times New Roman" w:hAnsi="Times New Roman" w:cs="Times New Roman"/>
          <w:iCs/>
          <w:sz w:val="24"/>
          <w:szCs w:val="24"/>
          <w:lang w:eastAsia="cs-CZ"/>
        </w:rPr>
        <w:t>parkování – může</w:t>
      </w:r>
      <w:r w:rsidRPr="00DE06F1">
        <w:rPr>
          <w:rFonts w:ascii="Times New Roman" w:hAnsi="Times New Roman" w:cs="Times New Roman"/>
          <w:iCs/>
          <w:sz w:val="24"/>
          <w:szCs w:val="24"/>
          <w:lang w:eastAsia="cs-CZ"/>
        </w:rPr>
        <w:t xml:space="preserve"> zvýšit nebo snížit požadavky na parkování podle svých aktuálních možností a potřeb. Každá obec tak má možnost vycházet buď pouze ze základního </w:t>
      </w:r>
      <w:r w:rsidRPr="00DE06F1">
        <w:rPr>
          <w:rFonts w:ascii="Times New Roman" w:hAnsi="Times New Roman" w:cs="Times New Roman"/>
          <w:iCs/>
          <w:sz w:val="24"/>
          <w:szCs w:val="24"/>
          <w:lang w:eastAsia="cs-CZ"/>
        </w:rPr>
        <w:lastRenderedPageBreak/>
        <w:t xml:space="preserve">počtu stání stanoveného podle přílohy č. 1, případně si stanovit korekci tohoto výpočtu uvedením v územním plánu s prvky regulačního plánu nebo v regulačním plánu nebo si podle § 138 odst. 2 stavebního zákona stanoví vlastní způsob výpočtu nezávisle na požadavcích stanovených </w:t>
      </w:r>
      <w:r w:rsidR="001D54D2" w:rsidRPr="00DE06F1">
        <w:rPr>
          <w:rFonts w:ascii="Times New Roman" w:hAnsi="Times New Roman" w:cs="Times New Roman"/>
          <w:iCs/>
          <w:sz w:val="24"/>
          <w:szCs w:val="24"/>
          <w:lang w:eastAsia="cs-CZ"/>
        </w:rPr>
        <w:t xml:space="preserve">touto </w:t>
      </w:r>
      <w:r w:rsidRPr="00DE06F1">
        <w:rPr>
          <w:rFonts w:ascii="Times New Roman" w:hAnsi="Times New Roman" w:cs="Times New Roman"/>
          <w:iCs/>
          <w:sz w:val="24"/>
          <w:szCs w:val="24"/>
          <w:lang w:eastAsia="cs-CZ"/>
        </w:rPr>
        <w:t>vyhláškou a nadále platí možnost dalších městských předpisů daná § 152 odst. 2 stavebního zákona.</w:t>
      </w:r>
    </w:p>
    <w:p w14:paraId="5D662CD0" w14:textId="4295B5BC" w:rsidR="00FA607D" w:rsidRPr="00DE06F1" w:rsidRDefault="00FA607D" w:rsidP="00A11E99">
      <w:pPr>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 xml:space="preserve">Navrhované ukazatele pro výpočet základního počtu stání vychází ze stávajících ukazatelů ČSN 73 6110, Pražských stavebních předpisů, požadavků na parkovací stání z Bratislavy, Krakova, Norimberku, Berlína, Hamburku, Vídně a Štýrského Hradce (Graz). Z rešerše vyplynulo, že pouze Pražské stavební předpisy používají jednotku hrubé podlažní plochy pro všechny typy staveb, což neodpovídá řadě staveb. Na základě těchto zjištění a modelových případů byly optimalizovány jednotlivé ukazatele, zejména účelové jednotky, počty účelových jednotek na 1 stání apod. </w:t>
      </w:r>
      <w:r w:rsidR="00273E7D">
        <w:rPr>
          <w:rFonts w:ascii="Times New Roman" w:hAnsi="Times New Roman" w:cs="Times New Roman"/>
          <w:iCs/>
          <w:sz w:val="24"/>
          <w:szCs w:val="24"/>
          <w:lang w:eastAsia="cs-CZ"/>
        </w:rPr>
        <w:t>Například</w:t>
      </w:r>
      <w:r w:rsidRPr="00DE06F1">
        <w:rPr>
          <w:rFonts w:ascii="Times New Roman" w:hAnsi="Times New Roman" w:cs="Times New Roman"/>
          <w:iCs/>
          <w:sz w:val="24"/>
          <w:szCs w:val="24"/>
          <w:lang w:eastAsia="cs-CZ"/>
        </w:rPr>
        <w:t xml:space="preserve"> u kategorie školství došlo k výraznému snížení požadovaného počtu stání. Pro tyto kategorie je nutné zřizovat nad rámec požadavku </w:t>
      </w:r>
      <w:r w:rsidR="001D54D2" w:rsidRPr="00DE06F1">
        <w:rPr>
          <w:rFonts w:ascii="Times New Roman" w:hAnsi="Times New Roman" w:cs="Times New Roman"/>
          <w:iCs/>
          <w:sz w:val="24"/>
          <w:szCs w:val="24"/>
          <w:lang w:eastAsia="cs-CZ"/>
        </w:rPr>
        <w:t xml:space="preserve">této </w:t>
      </w:r>
      <w:r w:rsidRPr="00DE06F1">
        <w:rPr>
          <w:rFonts w:ascii="Times New Roman" w:hAnsi="Times New Roman" w:cs="Times New Roman"/>
          <w:iCs/>
          <w:sz w:val="24"/>
          <w:szCs w:val="24"/>
          <w:lang w:eastAsia="cs-CZ"/>
        </w:rPr>
        <w:t xml:space="preserve">vyhlášky krátkodobá obrátková stání typu P+R (park and </w:t>
      </w:r>
      <w:proofErr w:type="spellStart"/>
      <w:r w:rsidRPr="00DE06F1">
        <w:rPr>
          <w:rFonts w:ascii="Times New Roman" w:hAnsi="Times New Roman" w:cs="Times New Roman"/>
          <w:iCs/>
          <w:sz w:val="24"/>
          <w:szCs w:val="24"/>
          <w:lang w:eastAsia="cs-CZ"/>
        </w:rPr>
        <w:t>ride</w:t>
      </w:r>
      <w:proofErr w:type="spellEnd"/>
      <w:r w:rsidRPr="00DE06F1">
        <w:rPr>
          <w:rFonts w:ascii="Times New Roman" w:hAnsi="Times New Roman" w:cs="Times New Roman"/>
          <w:iCs/>
          <w:sz w:val="24"/>
          <w:szCs w:val="24"/>
          <w:lang w:eastAsia="cs-CZ"/>
        </w:rPr>
        <w:t>) v blízkosti objektů školství, ne nutně přímo na pozemku stavby.</w:t>
      </w:r>
    </w:p>
    <w:p w14:paraId="33D20AD8" w14:textId="5294D4DA" w:rsidR="00FA607D" w:rsidRPr="00DE06F1" w:rsidRDefault="00FA607D" w:rsidP="00484E56">
      <w:pPr>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 xml:space="preserve">V příloze č. 1 jsou parkovací stání rozdělena na stání krátkodobá a dlouhodobá, přičemž krátkodobá jsou převážně návštěvnická stání, dlouhodobá pak stání pro rezidenty či zaměstnance. Krátkodobá stání jsou zpravidla veřejná, mají vyšší obrátkovost, tedy auta se vystřídají </w:t>
      </w:r>
      <w:r w:rsidR="00273E7D">
        <w:rPr>
          <w:rFonts w:ascii="Times New Roman" w:hAnsi="Times New Roman" w:cs="Times New Roman"/>
          <w:iCs/>
          <w:sz w:val="24"/>
          <w:szCs w:val="24"/>
          <w:lang w:eastAsia="cs-CZ"/>
        </w:rPr>
        <w:t>například</w:t>
      </w:r>
      <w:r w:rsidRPr="00DE06F1">
        <w:rPr>
          <w:rFonts w:ascii="Times New Roman" w:hAnsi="Times New Roman" w:cs="Times New Roman"/>
          <w:iCs/>
          <w:sz w:val="24"/>
          <w:szCs w:val="24"/>
          <w:lang w:eastAsia="cs-CZ"/>
        </w:rPr>
        <w:t xml:space="preserve"> každou hodinu nebo dvě, z čehož vyplývají parametry stání umožňující komfortnější vjetí i vyjetí. Naopak dlouhodobá stání v místě bydliště, u zaměstnání apod. se obměňují </w:t>
      </w:r>
      <w:r w:rsidR="00273E7D">
        <w:rPr>
          <w:rFonts w:ascii="Times New Roman" w:hAnsi="Times New Roman" w:cs="Times New Roman"/>
          <w:iCs/>
          <w:sz w:val="24"/>
          <w:szCs w:val="24"/>
          <w:lang w:eastAsia="cs-CZ"/>
        </w:rPr>
        <w:t>například</w:t>
      </w:r>
      <w:r w:rsidRPr="00DE06F1">
        <w:rPr>
          <w:rFonts w:ascii="Times New Roman" w:hAnsi="Times New Roman" w:cs="Times New Roman"/>
          <w:iCs/>
          <w:sz w:val="24"/>
          <w:szCs w:val="24"/>
          <w:lang w:eastAsia="cs-CZ"/>
        </w:rPr>
        <w:t xml:space="preserve"> 2x za den, z toho tedy vyplývají nižší nároky na komfort vjetí nebo vyjetí. Toto rozdělení má návaznost i na plánovanou revizi normy ČSN 73 6056 </w:t>
      </w:r>
      <w:r w:rsidR="004C7BF7" w:rsidRPr="00DE06F1">
        <w:rPr>
          <w:rFonts w:ascii="Times New Roman" w:hAnsi="Times New Roman" w:cs="Times New Roman"/>
          <w:iCs/>
          <w:sz w:val="24"/>
          <w:szCs w:val="24"/>
          <w:lang w:eastAsia="cs-CZ"/>
        </w:rPr>
        <w:t>„</w:t>
      </w:r>
      <w:r w:rsidRPr="00DE06F1">
        <w:rPr>
          <w:rFonts w:ascii="Times New Roman" w:hAnsi="Times New Roman" w:cs="Times New Roman"/>
          <w:iCs/>
          <w:sz w:val="24"/>
          <w:szCs w:val="24"/>
          <w:lang w:eastAsia="cs-CZ"/>
        </w:rPr>
        <w:t>Odstavné a parkovací plochy silničních vozidel</w:t>
      </w:r>
      <w:r w:rsidR="004C7BF7" w:rsidRPr="00DE06F1">
        <w:rPr>
          <w:rFonts w:ascii="Times New Roman" w:hAnsi="Times New Roman" w:cs="Times New Roman"/>
          <w:iCs/>
          <w:sz w:val="24"/>
          <w:szCs w:val="24"/>
          <w:lang w:eastAsia="cs-CZ"/>
        </w:rPr>
        <w:t>“</w:t>
      </w:r>
      <w:r w:rsidRPr="00DE06F1">
        <w:rPr>
          <w:rFonts w:ascii="Times New Roman" w:hAnsi="Times New Roman" w:cs="Times New Roman"/>
          <w:iCs/>
          <w:sz w:val="24"/>
          <w:szCs w:val="24"/>
          <w:lang w:eastAsia="cs-CZ"/>
        </w:rPr>
        <w:t>.</w:t>
      </w:r>
    </w:p>
    <w:p w14:paraId="49949274" w14:textId="77777777" w:rsidR="00484E56" w:rsidRPr="00DE06F1" w:rsidRDefault="00FA607D" w:rsidP="00484E56">
      <w:pPr>
        <w:tabs>
          <w:tab w:val="left" w:pos="851"/>
        </w:tabs>
        <w:spacing w:before="120" w:after="0" w:line="240" w:lineRule="auto"/>
        <w:jc w:val="both"/>
        <w:rPr>
          <w:rFonts w:ascii="Times New Roman" w:hAnsi="Times New Roman" w:cs="Times New Roman"/>
          <w:sz w:val="24"/>
          <w:szCs w:val="24"/>
          <w:lang w:eastAsia="cs-CZ"/>
        </w:rPr>
      </w:pPr>
      <w:r w:rsidRPr="00DE06F1">
        <w:rPr>
          <w:rFonts w:ascii="Times New Roman" w:hAnsi="Times New Roman" w:cs="Times New Roman"/>
          <w:sz w:val="24"/>
          <w:szCs w:val="24"/>
          <w:lang w:eastAsia="cs-CZ"/>
        </w:rPr>
        <w:t>V příloze č. 1 je popsán i způsob zaokrouhlování, aby nedocházelo při navrhování staveb k dohadům a případným nejasnostem, jednak je popsána matematická metoda zaokrouhlování (</w:t>
      </w:r>
      <w:r w:rsidRPr="00DE06F1">
        <w:rPr>
          <w:rStyle w:val="normaltextrun"/>
          <w:rFonts w:ascii="Times New Roman" w:hAnsi="Times New Roman" w:cs="Times New Roman"/>
          <w:sz w:val="24"/>
          <w:szCs w:val="24"/>
          <w:bdr w:val="none" w:sz="0" w:space="0" w:color="auto" w:frame="1"/>
        </w:rPr>
        <w:t xml:space="preserve">počet stání 0,5 a vyšší se zaokrouhlí na celá stání nahoru a počet stání nižší než 0,5 se zaokrouhlí na celá stání dolů), </w:t>
      </w:r>
      <w:r w:rsidRPr="00DE06F1">
        <w:rPr>
          <w:rFonts w:ascii="Times New Roman" w:hAnsi="Times New Roman" w:cs="Times New Roman"/>
          <w:sz w:val="24"/>
          <w:szCs w:val="24"/>
          <w:lang w:eastAsia="cs-CZ"/>
        </w:rPr>
        <w:t>a jednak je jasně řečeno, že se zaokrouhluje až na konci výpočtu.</w:t>
      </w:r>
    </w:p>
    <w:p w14:paraId="1BF6CDCC" w14:textId="21F90C45" w:rsidR="00FA607D" w:rsidRPr="00DE06F1" w:rsidRDefault="00484E56" w:rsidP="00484E56">
      <w:pPr>
        <w:tabs>
          <w:tab w:val="left" w:pos="851"/>
        </w:tabs>
        <w:spacing w:after="0" w:line="240" w:lineRule="auto"/>
        <w:jc w:val="both"/>
        <w:rPr>
          <w:rFonts w:ascii="Times New Roman" w:hAnsi="Times New Roman" w:cs="Times New Roman"/>
          <w:sz w:val="24"/>
          <w:szCs w:val="24"/>
          <w:lang w:eastAsia="cs-CZ"/>
        </w:rPr>
      </w:pPr>
      <w:r w:rsidRPr="00DE06F1">
        <w:rPr>
          <w:rFonts w:ascii="Times New Roman" w:hAnsi="Times New Roman" w:cs="Times New Roman"/>
          <w:sz w:val="24"/>
          <w:szCs w:val="24"/>
          <w:lang w:eastAsia="cs-CZ"/>
        </w:rPr>
        <w:t>Výsledný počet vyhrazených stání se zaokrouhluje na celá čísla směrem nahoru.</w:t>
      </w:r>
    </w:p>
    <w:p w14:paraId="6641CFF7" w14:textId="1CCBBB51" w:rsidR="00FA607D" w:rsidRPr="00DE06F1" w:rsidRDefault="00FA607D" w:rsidP="00A11E99">
      <w:pPr>
        <w:tabs>
          <w:tab w:val="left" w:pos="851"/>
        </w:tabs>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Součástí přílohy č. 1 je i počet vyhrazených stání pro vozidla označená parkovacím průkazem osoby se zdravotním postižením, a to obdobně jako bylo nastaveno ve vyhlášce č. 398/2009 Sb.</w:t>
      </w:r>
      <w:r w:rsidR="001B772D" w:rsidRPr="00DE06F1">
        <w:rPr>
          <w:rFonts w:ascii="Times New Roman" w:hAnsi="Times New Roman" w:cs="Times New Roman"/>
          <w:iCs/>
          <w:sz w:val="24"/>
          <w:szCs w:val="24"/>
          <w:lang w:eastAsia="cs-CZ"/>
        </w:rPr>
        <w:t xml:space="preserve"> </w:t>
      </w:r>
    </w:p>
    <w:p w14:paraId="39DA011E" w14:textId="63689289" w:rsidR="00A0042F" w:rsidRPr="00DE06F1" w:rsidRDefault="00A0042F" w:rsidP="00C01B91">
      <w:pPr>
        <w:spacing w:line="276" w:lineRule="auto"/>
        <w:jc w:val="both"/>
        <w:rPr>
          <w:rFonts w:ascii="Times New Roman" w:eastAsia="Times New Roman" w:hAnsi="Times New Roman" w:cs="Times New Roman"/>
          <w:b/>
          <w:sz w:val="24"/>
          <w:szCs w:val="24"/>
          <w:highlight w:val="yellow"/>
        </w:rPr>
      </w:pPr>
    </w:p>
    <w:p w14:paraId="2AD85A23" w14:textId="72C45F8F" w:rsidR="00D046F1" w:rsidRPr="00DE06F1" w:rsidRDefault="00D046F1" w:rsidP="00D046F1">
      <w:pPr>
        <w:spacing w:before="120" w:after="0" w:line="240" w:lineRule="auto"/>
        <w:jc w:val="both"/>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Příloze č. 2 </w:t>
      </w:r>
      <w:r w:rsidR="009C45D1" w:rsidRPr="00DE06F1">
        <w:rPr>
          <w:rFonts w:ascii="Times New Roman" w:eastAsia="Times New Roman" w:hAnsi="Times New Roman" w:cs="Times New Roman"/>
          <w:b/>
          <w:sz w:val="24"/>
          <w:szCs w:val="24"/>
        </w:rPr>
        <w:t>–</w:t>
      </w:r>
      <w:r w:rsidRPr="00DE06F1">
        <w:rPr>
          <w:rFonts w:ascii="Times New Roman" w:eastAsia="Times New Roman" w:hAnsi="Times New Roman" w:cs="Times New Roman"/>
          <w:b/>
          <w:sz w:val="24"/>
          <w:szCs w:val="24"/>
        </w:rPr>
        <w:t xml:space="preserve"> Větrání</w:t>
      </w:r>
    </w:p>
    <w:p w14:paraId="16B55582" w14:textId="2E8236DB" w:rsidR="00531A4F" w:rsidRPr="00DE06F1" w:rsidRDefault="00531A4F" w:rsidP="03B1064D">
      <w:pPr>
        <w:spacing w:before="120" w:after="0" w:line="240" w:lineRule="auto"/>
        <w:jc w:val="both"/>
        <w:rPr>
          <w:rFonts w:ascii="Times New Roman" w:eastAsia="Calibri" w:hAnsi="Times New Roman" w:cs="Times New Roman"/>
          <w:sz w:val="24"/>
          <w:szCs w:val="24"/>
        </w:rPr>
      </w:pPr>
      <w:r w:rsidRPr="03B1064D">
        <w:rPr>
          <w:rFonts w:ascii="Times New Roman" w:eastAsia="Calibri" w:hAnsi="Times New Roman" w:cs="Times New Roman"/>
          <w:sz w:val="24"/>
          <w:szCs w:val="24"/>
        </w:rPr>
        <w:t xml:space="preserve">Požadavky na kvalitu vnitřního vzduchu upravuje § </w:t>
      </w:r>
      <w:r w:rsidR="00F274D1" w:rsidRPr="03B1064D">
        <w:rPr>
          <w:rFonts w:ascii="Times New Roman" w:eastAsia="Calibri" w:hAnsi="Times New Roman" w:cs="Times New Roman"/>
          <w:sz w:val="24"/>
          <w:szCs w:val="24"/>
        </w:rPr>
        <w:t>20</w:t>
      </w:r>
      <w:r w:rsidRPr="03B1064D">
        <w:rPr>
          <w:rFonts w:ascii="Times New Roman" w:eastAsia="Calibri" w:hAnsi="Times New Roman" w:cs="Times New Roman"/>
          <w:sz w:val="24"/>
          <w:szCs w:val="24"/>
        </w:rPr>
        <w:t xml:space="preserve"> vyhlášky.</w:t>
      </w:r>
    </w:p>
    <w:p w14:paraId="27FC1793" w14:textId="55A13875" w:rsidR="00185169" w:rsidRPr="00DE06F1" w:rsidRDefault="00D046F1" w:rsidP="00185169">
      <w:pPr>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 xml:space="preserve">V příloze </w:t>
      </w:r>
      <w:r w:rsidR="00185169" w:rsidRPr="00DE06F1">
        <w:rPr>
          <w:rFonts w:ascii="Times New Roman" w:hAnsi="Times New Roman" w:cs="Times New Roman"/>
          <w:iCs/>
          <w:sz w:val="24"/>
          <w:szCs w:val="24"/>
          <w:lang w:eastAsia="cs-CZ"/>
        </w:rPr>
        <w:t xml:space="preserve">jsou navrhovány potřeby přívodu venkovního vzduchu </w:t>
      </w:r>
      <w:r w:rsidR="004854F7">
        <w:rPr>
          <w:rFonts w:ascii="Times New Roman" w:hAnsi="Times New Roman" w:cs="Times New Roman"/>
          <w:iCs/>
          <w:sz w:val="24"/>
          <w:szCs w:val="24"/>
          <w:lang w:eastAsia="cs-CZ"/>
        </w:rPr>
        <w:t>po</w:t>
      </w:r>
      <w:r w:rsidR="00185169" w:rsidRPr="00DE06F1">
        <w:rPr>
          <w:rFonts w:ascii="Times New Roman" w:hAnsi="Times New Roman" w:cs="Times New Roman"/>
          <w:iCs/>
          <w:sz w:val="24"/>
          <w:szCs w:val="24"/>
          <w:lang w:eastAsia="cs-CZ"/>
        </w:rPr>
        <w:t>dle druhu stavby a jejího účelu užívání</w:t>
      </w:r>
      <w:r w:rsidR="00CA3A5F" w:rsidRPr="00DE06F1">
        <w:rPr>
          <w:rFonts w:ascii="Times New Roman" w:hAnsi="Times New Roman" w:cs="Times New Roman"/>
          <w:iCs/>
          <w:sz w:val="24"/>
          <w:szCs w:val="24"/>
          <w:lang w:eastAsia="cs-CZ"/>
        </w:rPr>
        <w:t>,</w:t>
      </w:r>
      <w:r w:rsidR="00185169" w:rsidRPr="00DE06F1">
        <w:rPr>
          <w:rFonts w:ascii="Times New Roman" w:hAnsi="Times New Roman" w:cs="Times New Roman"/>
          <w:iCs/>
          <w:sz w:val="24"/>
          <w:szCs w:val="24"/>
          <w:lang w:eastAsia="cs-CZ"/>
        </w:rPr>
        <w:t xml:space="preserve"> a to stanovením minimální potřeby přiváděného venkovního vzduchu v souvislosti s činností osob, které daný prostor užívají. Jednotlivé činnosti jsou vázány na produkci metabolického tepla, která je jedním z faktorů ovlivňujících požadovanou optimální teplotu, </w:t>
      </w:r>
      <w:r w:rsidR="00CA3A5F" w:rsidRPr="00DE06F1">
        <w:rPr>
          <w:rFonts w:ascii="Times New Roman" w:hAnsi="Times New Roman" w:cs="Times New Roman"/>
          <w:iCs/>
          <w:sz w:val="24"/>
          <w:szCs w:val="24"/>
          <w:lang w:eastAsia="cs-CZ"/>
        </w:rPr>
        <w:t xml:space="preserve">neboť ta </w:t>
      </w:r>
      <w:r w:rsidR="00185169" w:rsidRPr="00DE06F1">
        <w:rPr>
          <w:rFonts w:ascii="Times New Roman" w:hAnsi="Times New Roman" w:cs="Times New Roman"/>
          <w:iCs/>
          <w:sz w:val="24"/>
          <w:szCs w:val="24"/>
          <w:lang w:eastAsia="cs-CZ"/>
        </w:rPr>
        <w:t xml:space="preserve">roste s intenzitou </w:t>
      </w:r>
      <w:r w:rsidR="00CA3A5F" w:rsidRPr="00DE06F1">
        <w:rPr>
          <w:rFonts w:ascii="Times New Roman" w:hAnsi="Times New Roman" w:cs="Times New Roman"/>
          <w:iCs/>
          <w:sz w:val="24"/>
          <w:szCs w:val="24"/>
          <w:lang w:eastAsia="cs-CZ"/>
        </w:rPr>
        <w:t xml:space="preserve">prováděné </w:t>
      </w:r>
      <w:r w:rsidR="00185169" w:rsidRPr="00DE06F1">
        <w:rPr>
          <w:rFonts w:ascii="Times New Roman" w:hAnsi="Times New Roman" w:cs="Times New Roman"/>
          <w:iCs/>
          <w:sz w:val="24"/>
          <w:szCs w:val="24"/>
          <w:lang w:eastAsia="cs-CZ"/>
        </w:rPr>
        <w:t>činnosti osob. Hodnota metabolismu udává tepelný výkon člověka</w:t>
      </w:r>
      <w:r w:rsidR="00CA3A5F" w:rsidRPr="00DE06F1">
        <w:rPr>
          <w:rFonts w:ascii="Times New Roman" w:hAnsi="Times New Roman" w:cs="Times New Roman"/>
          <w:iCs/>
          <w:sz w:val="24"/>
          <w:szCs w:val="24"/>
          <w:lang w:eastAsia="cs-CZ"/>
        </w:rPr>
        <w:t>, a to v</w:t>
      </w:r>
      <w:r w:rsidR="00185169" w:rsidRPr="00DE06F1">
        <w:rPr>
          <w:rFonts w:ascii="Times New Roman" w:hAnsi="Times New Roman" w:cs="Times New Roman"/>
          <w:iCs/>
          <w:sz w:val="24"/>
          <w:szCs w:val="24"/>
          <w:lang w:eastAsia="cs-CZ"/>
        </w:rPr>
        <w:t xml:space="preserve"> jednotce Met, kdy 1 Met představuje metabolické teplo produkované člověkem při lehké práci v sedě vztažené na tzv. </w:t>
      </w:r>
      <w:proofErr w:type="spellStart"/>
      <w:r w:rsidR="00185169" w:rsidRPr="00DE06F1">
        <w:rPr>
          <w:rFonts w:ascii="Times New Roman" w:hAnsi="Times New Roman" w:cs="Times New Roman"/>
          <w:iCs/>
          <w:sz w:val="24"/>
          <w:szCs w:val="24"/>
          <w:lang w:eastAsia="cs-CZ"/>
        </w:rPr>
        <w:t>DuBois</w:t>
      </w:r>
      <w:proofErr w:type="spellEnd"/>
      <w:r w:rsidR="00185169" w:rsidRPr="00DE06F1">
        <w:rPr>
          <w:rFonts w:ascii="Times New Roman" w:hAnsi="Times New Roman" w:cs="Times New Roman"/>
          <w:iCs/>
          <w:sz w:val="24"/>
          <w:szCs w:val="24"/>
          <w:lang w:eastAsia="cs-CZ"/>
        </w:rPr>
        <w:t xml:space="preserve"> plochu, která má 1,9 m², a tedy celková hodnota 1 Met pak odpovídá 58,2 W.m</w:t>
      </w:r>
      <w:r w:rsidR="00185169" w:rsidRPr="00762980">
        <w:rPr>
          <w:rFonts w:ascii="Times New Roman" w:hAnsi="Times New Roman" w:cs="Times New Roman"/>
          <w:iCs/>
          <w:sz w:val="24"/>
          <w:szCs w:val="24"/>
          <w:vertAlign w:val="superscript"/>
          <w:lang w:eastAsia="cs-CZ"/>
        </w:rPr>
        <w:t>-2</w:t>
      </w:r>
      <w:r w:rsidR="00185169" w:rsidRPr="00DE06F1">
        <w:rPr>
          <w:rFonts w:ascii="Times New Roman" w:hAnsi="Times New Roman" w:cs="Times New Roman"/>
          <w:iCs/>
          <w:sz w:val="24"/>
          <w:szCs w:val="24"/>
          <w:lang w:eastAsia="cs-CZ"/>
        </w:rPr>
        <w:t>.</w:t>
      </w:r>
    </w:p>
    <w:p w14:paraId="6CB041F9" w14:textId="014EF2ED" w:rsidR="00CA3A5F" w:rsidRPr="00DE06F1" w:rsidRDefault="00CA3A5F" w:rsidP="00185169">
      <w:pPr>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Přílohou jsou d</w:t>
      </w:r>
      <w:r w:rsidR="00185169" w:rsidRPr="00DE06F1">
        <w:rPr>
          <w:rFonts w:ascii="Times New Roman" w:hAnsi="Times New Roman" w:cs="Times New Roman"/>
          <w:iCs/>
          <w:sz w:val="24"/>
          <w:szCs w:val="24"/>
          <w:lang w:eastAsia="cs-CZ"/>
        </w:rPr>
        <w:t xml:space="preserve">ále stanoveny minimální požadavky na výměnu znečištěného vzduchu ve vnitřním prostředí pro zajištění </w:t>
      </w:r>
      <w:r w:rsidRPr="00DE06F1">
        <w:rPr>
          <w:rFonts w:ascii="Times New Roman" w:hAnsi="Times New Roman" w:cs="Times New Roman"/>
          <w:iCs/>
          <w:sz w:val="24"/>
          <w:szCs w:val="24"/>
          <w:lang w:eastAsia="cs-CZ"/>
        </w:rPr>
        <w:t xml:space="preserve">jeho </w:t>
      </w:r>
      <w:r w:rsidR="00185169" w:rsidRPr="00DE06F1">
        <w:rPr>
          <w:rFonts w:ascii="Times New Roman" w:hAnsi="Times New Roman" w:cs="Times New Roman"/>
          <w:iCs/>
          <w:sz w:val="24"/>
          <w:szCs w:val="24"/>
          <w:lang w:eastAsia="cs-CZ"/>
        </w:rPr>
        <w:t>zdrav</w:t>
      </w:r>
      <w:r w:rsidRPr="00DE06F1">
        <w:rPr>
          <w:rFonts w:ascii="Times New Roman" w:hAnsi="Times New Roman" w:cs="Times New Roman"/>
          <w:iCs/>
          <w:sz w:val="24"/>
          <w:szCs w:val="24"/>
          <w:lang w:eastAsia="cs-CZ"/>
        </w:rPr>
        <w:t xml:space="preserve">otní </w:t>
      </w:r>
      <w:r w:rsidR="00185169" w:rsidRPr="00DE06F1">
        <w:rPr>
          <w:rFonts w:ascii="Times New Roman" w:hAnsi="Times New Roman" w:cs="Times New Roman"/>
          <w:iCs/>
          <w:sz w:val="24"/>
          <w:szCs w:val="24"/>
          <w:lang w:eastAsia="cs-CZ"/>
        </w:rPr>
        <w:t>nezávadn</w:t>
      </w:r>
      <w:r w:rsidRPr="00DE06F1">
        <w:rPr>
          <w:rFonts w:ascii="Times New Roman" w:hAnsi="Times New Roman" w:cs="Times New Roman"/>
          <w:iCs/>
          <w:sz w:val="24"/>
          <w:szCs w:val="24"/>
          <w:lang w:eastAsia="cs-CZ"/>
        </w:rPr>
        <w:t xml:space="preserve">osti, a to </w:t>
      </w:r>
      <w:r w:rsidR="00185169" w:rsidRPr="00DE06F1">
        <w:rPr>
          <w:rFonts w:ascii="Times New Roman" w:hAnsi="Times New Roman" w:cs="Times New Roman"/>
          <w:iCs/>
          <w:sz w:val="24"/>
          <w:szCs w:val="24"/>
          <w:lang w:eastAsia="cs-CZ"/>
        </w:rPr>
        <w:t xml:space="preserve">buď instalovaným vzduchotechnickým zařízením, přirozeným větráním nebo jejich kombinací. </w:t>
      </w:r>
      <w:r w:rsidRPr="00DE06F1">
        <w:rPr>
          <w:rFonts w:ascii="Times New Roman" w:hAnsi="Times New Roman" w:cs="Times New Roman"/>
          <w:iCs/>
          <w:sz w:val="24"/>
          <w:szCs w:val="24"/>
          <w:lang w:eastAsia="cs-CZ"/>
        </w:rPr>
        <w:t>Instalací vzduchotechnického zařízení je zajištěno tzv. nucené větrání, tedy v</w:t>
      </w:r>
      <w:r w:rsidR="00117853" w:rsidRPr="00DE06F1">
        <w:rPr>
          <w:rFonts w:ascii="Times New Roman" w:hAnsi="Times New Roman" w:cs="Times New Roman"/>
          <w:iCs/>
          <w:sz w:val="24"/>
          <w:szCs w:val="24"/>
          <w:lang w:eastAsia="cs-CZ"/>
        </w:rPr>
        <w:t>ě</w:t>
      </w:r>
      <w:r w:rsidRPr="00DE06F1">
        <w:rPr>
          <w:rFonts w:ascii="Times New Roman" w:hAnsi="Times New Roman" w:cs="Times New Roman"/>
          <w:iCs/>
          <w:sz w:val="24"/>
          <w:szCs w:val="24"/>
          <w:lang w:eastAsia="cs-CZ"/>
        </w:rPr>
        <w:t>trání, při němž trvalou výměnu vzduchu zajišťuje větrací zařízení</w:t>
      </w:r>
      <w:r w:rsidR="00117853" w:rsidRPr="00DE06F1">
        <w:rPr>
          <w:rFonts w:ascii="Times New Roman" w:hAnsi="Times New Roman" w:cs="Times New Roman"/>
          <w:iCs/>
          <w:sz w:val="24"/>
          <w:szCs w:val="24"/>
          <w:lang w:eastAsia="cs-CZ"/>
        </w:rPr>
        <w:t xml:space="preserve">, jehož součástí je ventilátor. Přirozené větrání oproti </w:t>
      </w:r>
      <w:r w:rsidR="00117853" w:rsidRPr="00DE06F1">
        <w:rPr>
          <w:rFonts w:ascii="Times New Roman" w:hAnsi="Times New Roman" w:cs="Times New Roman"/>
          <w:iCs/>
          <w:sz w:val="24"/>
          <w:szCs w:val="24"/>
          <w:lang w:eastAsia="cs-CZ"/>
        </w:rPr>
        <w:lastRenderedPageBreak/>
        <w:t>tomu využívá rozdílu parametrů fyzikálních veličin vnitřního a vnějšího prostředí umožňující výměnu vzduchu bez technologických (mechanických a strojních) zařízení.</w:t>
      </w:r>
    </w:p>
    <w:p w14:paraId="73E4E1C4" w14:textId="236EEFC8" w:rsidR="00CA3A5F" w:rsidRPr="00DE06F1" w:rsidRDefault="00CA3A5F" w:rsidP="00CA3A5F">
      <w:pPr>
        <w:spacing w:before="120" w:after="0" w:line="240" w:lineRule="auto"/>
        <w:jc w:val="both"/>
        <w:rPr>
          <w:rFonts w:ascii="Times New Roman" w:eastAsiaTheme="minorEastAsia" w:hAnsi="Times New Roman" w:cs="Times New Roman"/>
          <w:iCs/>
          <w:sz w:val="24"/>
          <w:szCs w:val="24"/>
          <w:highlight w:val="yellow"/>
        </w:rPr>
      </w:pPr>
      <w:r w:rsidRPr="00DE06F1">
        <w:rPr>
          <w:rFonts w:ascii="Times New Roman" w:hAnsi="Times New Roman" w:cs="Times New Roman"/>
          <w:iCs/>
          <w:sz w:val="24"/>
          <w:szCs w:val="24"/>
          <w:lang w:eastAsia="cs-CZ"/>
        </w:rPr>
        <w:t>S</w:t>
      </w:r>
      <w:r w:rsidR="00185169" w:rsidRPr="00DE06F1">
        <w:rPr>
          <w:rFonts w:ascii="Times New Roman" w:hAnsi="Times New Roman" w:cs="Times New Roman"/>
          <w:iCs/>
          <w:sz w:val="24"/>
          <w:szCs w:val="24"/>
          <w:lang w:eastAsia="cs-CZ"/>
        </w:rPr>
        <w:t xml:space="preserve">oučasně je </w:t>
      </w:r>
      <w:r w:rsidRPr="00DE06F1">
        <w:rPr>
          <w:rFonts w:ascii="Times New Roman" w:hAnsi="Times New Roman" w:cs="Times New Roman"/>
          <w:iCs/>
          <w:sz w:val="24"/>
          <w:szCs w:val="24"/>
          <w:lang w:eastAsia="cs-CZ"/>
        </w:rPr>
        <w:t>stanoveno,</w:t>
      </w:r>
      <w:r w:rsidR="00185169" w:rsidRPr="00DE06F1">
        <w:rPr>
          <w:rFonts w:ascii="Times New Roman" w:hAnsi="Times New Roman" w:cs="Times New Roman"/>
          <w:iCs/>
          <w:sz w:val="24"/>
          <w:szCs w:val="24"/>
          <w:lang w:eastAsia="cs-CZ"/>
        </w:rPr>
        <w:t xml:space="preserve"> že infiltrace spárami oken včetně </w:t>
      </w:r>
      <w:proofErr w:type="spellStart"/>
      <w:r w:rsidR="00185169" w:rsidRPr="00DE06F1">
        <w:rPr>
          <w:rFonts w:ascii="Times New Roman" w:hAnsi="Times New Roman" w:cs="Times New Roman"/>
          <w:iCs/>
          <w:sz w:val="24"/>
          <w:szCs w:val="24"/>
          <w:lang w:eastAsia="cs-CZ"/>
        </w:rPr>
        <w:t>mikroventilace</w:t>
      </w:r>
      <w:proofErr w:type="spellEnd"/>
      <w:r w:rsidR="00185169" w:rsidRPr="00DE06F1">
        <w:rPr>
          <w:rFonts w:ascii="Times New Roman" w:hAnsi="Times New Roman" w:cs="Times New Roman"/>
          <w:iCs/>
          <w:sz w:val="24"/>
          <w:szCs w:val="24"/>
          <w:lang w:eastAsia="cs-CZ"/>
        </w:rPr>
        <w:t xml:space="preserve"> není součástí konceptu větrání pro budovy, jejichž okna jsou vybaven</w:t>
      </w:r>
      <w:r w:rsidRPr="00DE06F1">
        <w:rPr>
          <w:rFonts w:ascii="Times New Roman" w:hAnsi="Times New Roman" w:cs="Times New Roman"/>
          <w:iCs/>
          <w:sz w:val="24"/>
          <w:szCs w:val="24"/>
          <w:lang w:eastAsia="cs-CZ"/>
        </w:rPr>
        <w:t>a</w:t>
      </w:r>
      <w:r w:rsidR="00185169" w:rsidRPr="00DE06F1">
        <w:rPr>
          <w:rFonts w:ascii="Times New Roman" w:hAnsi="Times New Roman" w:cs="Times New Roman"/>
          <w:iCs/>
          <w:sz w:val="24"/>
          <w:szCs w:val="24"/>
          <w:lang w:eastAsia="cs-CZ"/>
        </w:rPr>
        <w:t xml:space="preserve"> těsněním</w:t>
      </w:r>
      <w:r w:rsidRPr="00DE06F1">
        <w:rPr>
          <w:rFonts w:ascii="Times New Roman" w:hAnsi="Times New Roman" w:cs="Times New Roman"/>
          <w:iCs/>
          <w:sz w:val="24"/>
          <w:szCs w:val="24"/>
          <w:lang w:eastAsia="cs-CZ"/>
        </w:rPr>
        <w:t xml:space="preserve"> bránícím </w:t>
      </w:r>
      <w:r w:rsidR="00185169" w:rsidRPr="00DE06F1">
        <w:rPr>
          <w:rFonts w:ascii="Times New Roman" w:hAnsi="Times New Roman" w:cs="Times New Roman"/>
          <w:iCs/>
          <w:sz w:val="24"/>
          <w:szCs w:val="24"/>
          <w:lang w:eastAsia="cs-CZ"/>
        </w:rPr>
        <w:t>přirozenému proudění vzduchu.</w:t>
      </w:r>
      <w:r w:rsidRPr="00DE06F1">
        <w:rPr>
          <w:rFonts w:ascii="Times New Roman" w:eastAsia="Times New Roman" w:hAnsi="Times New Roman" w:cs="Times New Roman"/>
          <w:iCs/>
          <w:sz w:val="24"/>
          <w:szCs w:val="24"/>
          <w:highlight w:val="yellow"/>
        </w:rPr>
        <w:t xml:space="preserve"> </w:t>
      </w:r>
    </w:p>
    <w:p w14:paraId="41B5A043" w14:textId="3FA4B1EB" w:rsidR="00CA3A5F" w:rsidRPr="00DE06F1" w:rsidRDefault="00185169" w:rsidP="00185169">
      <w:pPr>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 xml:space="preserve">Pro hygienická zařízení a kuchyně jsou dále stanoveny minimální limity pro odvod vzduchu z těchto prostorů. </w:t>
      </w:r>
    </w:p>
    <w:p w14:paraId="572CAD32" w14:textId="1F24D439" w:rsidR="00C719D4" w:rsidRPr="00DE06F1" w:rsidRDefault="00CA3A5F" w:rsidP="00C719D4">
      <w:pPr>
        <w:spacing w:before="120" w:after="0" w:line="240" w:lineRule="auto"/>
        <w:jc w:val="both"/>
        <w:rPr>
          <w:rFonts w:ascii="Times New Roman" w:hAnsi="Times New Roman" w:cs="Times New Roman"/>
          <w:iCs/>
          <w:sz w:val="24"/>
          <w:szCs w:val="24"/>
          <w:lang w:eastAsia="cs-CZ"/>
        </w:rPr>
      </w:pPr>
      <w:r w:rsidRPr="00DE06F1">
        <w:rPr>
          <w:rFonts w:ascii="Times New Roman" w:hAnsi="Times New Roman" w:cs="Times New Roman"/>
          <w:iCs/>
          <w:sz w:val="24"/>
          <w:szCs w:val="24"/>
          <w:lang w:eastAsia="cs-CZ"/>
        </w:rPr>
        <w:t xml:space="preserve">Dále jsou pak stanoveny požadavky na minimální intenzitu výměny vzduchu pro stavby bazénů a saun včetně jejich souvisejících pobytových místností, kterými jsou například šatny, vstupní haly, chodby, odpočívárny, hygienická zařízení (sprchy, </w:t>
      </w:r>
      <w:r w:rsidR="00D97054">
        <w:rPr>
          <w:rFonts w:ascii="Times New Roman" w:hAnsi="Times New Roman" w:cs="Times New Roman"/>
          <w:iCs/>
          <w:sz w:val="24"/>
          <w:szCs w:val="24"/>
          <w:lang w:eastAsia="cs-CZ"/>
        </w:rPr>
        <w:t>záchody</w:t>
      </w:r>
      <w:r w:rsidRPr="00DE06F1">
        <w:rPr>
          <w:rFonts w:ascii="Times New Roman" w:hAnsi="Times New Roman" w:cs="Times New Roman"/>
          <w:iCs/>
          <w:sz w:val="24"/>
          <w:szCs w:val="24"/>
          <w:lang w:eastAsia="cs-CZ"/>
        </w:rPr>
        <w:t xml:space="preserve">) apod. </w:t>
      </w:r>
    </w:p>
    <w:p w14:paraId="72D942F6" w14:textId="13EABA80" w:rsidR="009F09D9" w:rsidRPr="00DE06F1" w:rsidRDefault="009F09D9" w:rsidP="00C719D4">
      <w:pPr>
        <w:spacing w:before="120" w:after="0" w:line="240" w:lineRule="auto"/>
        <w:jc w:val="both"/>
        <w:rPr>
          <w:rFonts w:ascii="Times New Roman" w:hAnsi="Times New Roman" w:cs="Times New Roman"/>
          <w:iCs/>
          <w:sz w:val="24"/>
          <w:szCs w:val="24"/>
          <w:lang w:eastAsia="cs-CZ"/>
        </w:rPr>
      </w:pPr>
    </w:p>
    <w:p w14:paraId="66401AFC" w14:textId="75C05679" w:rsidR="00BB0932" w:rsidRPr="00DE06F1" w:rsidRDefault="00BB0932" w:rsidP="00BB0932">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Příloze č. </w:t>
      </w:r>
      <w:r w:rsidR="005C6383" w:rsidRPr="00DE06F1">
        <w:rPr>
          <w:rFonts w:ascii="Times New Roman" w:eastAsia="Times New Roman" w:hAnsi="Times New Roman" w:cs="Times New Roman"/>
          <w:b/>
          <w:sz w:val="24"/>
          <w:szCs w:val="24"/>
        </w:rPr>
        <w:t>3</w:t>
      </w:r>
      <w:r w:rsidRPr="00DE06F1">
        <w:rPr>
          <w:rFonts w:ascii="Times New Roman" w:eastAsia="Times New Roman" w:hAnsi="Times New Roman" w:cs="Times New Roman"/>
          <w:b/>
          <w:sz w:val="24"/>
          <w:szCs w:val="24"/>
        </w:rPr>
        <w:t xml:space="preserve"> </w:t>
      </w:r>
      <w:r w:rsidR="00264149">
        <w:rPr>
          <w:rFonts w:ascii="Times New Roman" w:eastAsia="Times New Roman" w:hAnsi="Times New Roman" w:cs="Times New Roman"/>
          <w:b/>
          <w:sz w:val="24"/>
          <w:szCs w:val="24"/>
        </w:rPr>
        <w:t>–</w:t>
      </w:r>
      <w:r w:rsidR="00C219BB" w:rsidRPr="00DE06F1">
        <w:rPr>
          <w:rFonts w:ascii="Times New Roman" w:eastAsia="Times New Roman" w:hAnsi="Times New Roman" w:cs="Times New Roman"/>
          <w:b/>
          <w:sz w:val="24"/>
          <w:szCs w:val="24"/>
        </w:rPr>
        <w:t xml:space="preserve"> </w:t>
      </w:r>
      <w:r w:rsidRPr="00DE06F1">
        <w:rPr>
          <w:rFonts w:ascii="Times New Roman" w:eastAsia="Times New Roman" w:hAnsi="Times New Roman" w:cs="Times New Roman"/>
          <w:b/>
          <w:sz w:val="24"/>
          <w:szCs w:val="24"/>
        </w:rPr>
        <w:t>Hygienické zařízení a šatna</w:t>
      </w:r>
    </w:p>
    <w:p w14:paraId="1FB5CF4A" w14:textId="332AE6E7" w:rsidR="00531A4F" w:rsidRPr="00DE06F1" w:rsidRDefault="00531A4F" w:rsidP="00531A4F">
      <w:pPr>
        <w:spacing w:before="120" w:after="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Požadavky na hygienické zařízení a šatnu upravuje § </w:t>
      </w:r>
      <w:r w:rsidR="005C6383" w:rsidRPr="00DE06F1">
        <w:rPr>
          <w:rFonts w:ascii="Times New Roman" w:eastAsia="Calibri" w:hAnsi="Times New Roman" w:cs="Times New Roman"/>
          <w:iCs/>
          <w:sz w:val="24"/>
          <w:szCs w:val="24"/>
        </w:rPr>
        <w:t>31</w:t>
      </w:r>
      <w:r w:rsidRPr="00DE06F1">
        <w:rPr>
          <w:rFonts w:ascii="Times New Roman" w:eastAsia="Calibri" w:hAnsi="Times New Roman" w:cs="Times New Roman"/>
          <w:iCs/>
          <w:sz w:val="24"/>
          <w:szCs w:val="24"/>
        </w:rPr>
        <w:t xml:space="preserve"> této vyhlášky.</w:t>
      </w:r>
    </w:p>
    <w:p w14:paraId="4A3ECCB5" w14:textId="738D225F" w:rsidR="00BB0932" w:rsidRPr="00DE06F1" w:rsidRDefault="00BB0932" w:rsidP="00BB0932">
      <w:pPr>
        <w:spacing w:before="120" w:after="0" w:line="240" w:lineRule="auto"/>
        <w:jc w:val="both"/>
        <w:rPr>
          <w:rFonts w:ascii="Times New Roman" w:hAnsi="Times New Roman" w:cs="Times New Roman"/>
          <w:iCs/>
          <w:sz w:val="24"/>
          <w:szCs w:val="24"/>
        </w:rPr>
      </w:pPr>
      <w:r w:rsidRPr="00DE06F1">
        <w:rPr>
          <w:rFonts w:ascii="Times New Roman" w:hAnsi="Times New Roman" w:cs="Times New Roman"/>
          <w:iCs/>
          <w:sz w:val="24"/>
          <w:szCs w:val="24"/>
        </w:rPr>
        <w:t>V</w:t>
      </w:r>
      <w:r w:rsidR="00970EE2" w:rsidRPr="00DE06F1">
        <w:rPr>
          <w:rFonts w:ascii="Times New Roman" w:hAnsi="Times New Roman" w:cs="Times New Roman"/>
          <w:iCs/>
          <w:sz w:val="24"/>
          <w:szCs w:val="24"/>
        </w:rPr>
        <w:t> </w:t>
      </w:r>
      <w:r w:rsidR="00166F3B">
        <w:rPr>
          <w:rFonts w:ascii="Times New Roman" w:hAnsi="Times New Roman" w:cs="Times New Roman"/>
          <w:iCs/>
          <w:sz w:val="24"/>
          <w:szCs w:val="24"/>
        </w:rPr>
        <w:t>p</w:t>
      </w:r>
      <w:r w:rsidRPr="00DE06F1">
        <w:rPr>
          <w:rFonts w:ascii="Times New Roman" w:hAnsi="Times New Roman" w:cs="Times New Roman"/>
          <w:iCs/>
          <w:sz w:val="24"/>
          <w:szCs w:val="24"/>
        </w:rPr>
        <w:t>říloze</w:t>
      </w:r>
      <w:r w:rsidR="00970EE2" w:rsidRPr="00DE06F1">
        <w:rPr>
          <w:rFonts w:ascii="Times New Roman" w:hAnsi="Times New Roman" w:cs="Times New Roman"/>
          <w:iCs/>
          <w:sz w:val="24"/>
          <w:szCs w:val="24"/>
        </w:rPr>
        <w:t xml:space="preserve"> </w:t>
      </w:r>
      <w:r w:rsidRPr="00DE06F1">
        <w:rPr>
          <w:rFonts w:ascii="Times New Roman" w:hAnsi="Times New Roman" w:cs="Times New Roman"/>
          <w:iCs/>
          <w:sz w:val="24"/>
          <w:szCs w:val="24"/>
        </w:rPr>
        <w:t xml:space="preserve">jsou uvedeny požadavky na jednotlivé počty hygienických zařízení a šaten v konkrétních stavbách, </w:t>
      </w:r>
      <w:r w:rsidR="00273E7D">
        <w:rPr>
          <w:rFonts w:ascii="Times New Roman" w:hAnsi="Times New Roman" w:cs="Times New Roman"/>
          <w:iCs/>
          <w:sz w:val="24"/>
          <w:szCs w:val="24"/>
        </w:rPr>
        <w:t>například</w:t>
      </w:r>
      <w:r w:rsidRPr="00DE06F1">
        <w:rPr>
          <w:rFonts w:ascii="Times New Roman" w:hAnsi="Times New Roman" w:cs="Times New Roman"/>
          <w:iCs/>
          <w:sz w:val="24"/>
          <w:szCs w:val="24"/>
        </w:rPr>
        <w:t xml:space="preserve"> ve stavbách pro bydlení, stavbách ubytovacích zařízení, v mateřských školách</w:t>
      </w:r>
      <w:r w:rsidR="00CE7AD2" w:rsidRPr="00DE06F1">
        <w:rPr>
          <w:rFonts w:ascii="Times New Roman" w:hAnsi="Times New Roman" w:cs="Times New Roman"/>
          <w:iCs/>
          <w:sz w:val="24"/>
          <w:szCs w:val="24"/>
        </w:rPr>
        <w:t>,</w:t>
      </w:r>
      <w:r w:rsidR="00AB6DB7" w:rsidRPr="00DE06F1">
        <w:rPr>
          <w:rFonts w:ascii="Times New Roman" w:hAnsi="Times New Roman" w:cs="Times New Roman"/>
          <w:iCs/>
          <w:sz w:val="24"/>
          <w:szCs w:val="24"/>
        </w:rPr>
        <w:t xml:space="preserve"> </w:t>
      </w:r>
      <w:r w:rsidR="00CE7AD2" w:rsidRPr="00DE06F1">
        <w:rPr>
          <w:rFonts w:ascii="Times New Roman" w:hAnsi="Times New Roman" w:cs="Times New Roman"/>
          <w:iCs/>
          <w:sz w:val="24"/>
          <w:szCs w:val="24"/>
        </w:rPr>
        <w:t xml:space="preserve">základních a středních školách a konzervatořích </w:t>
      </w:r>
      <w:r w:rsidRPr="00DE06F1">
        <w:rPr>
          <w:rFonts w:ascii="Times New Roman" w:hAnsi="Times New Roman" w:cs="Times New Roman"/>
          <w:iCs/>
          <w:sz w:val="24"/>
          <w:szCs w:val="24"/>
        </w:rPr>
        <w:t>apod.</w:t>
      </w:r>
    </w:p>
    <w:p w14:paraId="5F4113B8" w14:textId="76ACE057" w:rsidR="003F156D" w:rsidRPr="00DE06F1" w:rsidRDefault="00CE7AD2" w:rsidP="00BB0932">
      <w:pPr>
        <w:spacing w:before="120" w:after="0" w:line="240" w:lineRule="auto"/>
        <w:jc w:val="both"/>
        <w:rPr>
          <w:rFonts w:ascii="Times New Roman" w:hAnsi="Times New Roman" w:cs="Times New Roman"/>
          <w:iCs/>
          <w:sz w:val="24"/>
          <w:szCs w:val="24"/>
        </w:rPr>
      </w:pPr>
      <w:r w:rsidRPr="00DE06F1">
        <w:rPr>
          <w:rFonts w:ascii="Times New Roman" w:hAnsi="Times New Roman" w:cs="Times New Roman"/>
          <w:iCs/>
          <w:sz w:val="24"/>
          <w:szCs w:val="24"/>
        </w:rPr>
        <w:t>Pro stavby pro bydlení je specificky stanovena potřeba 1 záchodové mísy a 1 koupelny tento požadavek vychází z</w:t>
      </w:r>
      <w:r w:rsidR="000A067A">
        <w:rPr>
          <w:rFonts w:ascii="Times New Roman" w:hAnsi="Times New Roman" w:cs="Times New Roman"/>
          <w:iCs/>
          <w:sz w:val="24"/>
          <w:szCs w:val="24"/>
        </w:rPr>
        <w:t>e stávající</w:t>
      </w:r>
      <w:r w:rsidRPr="00DE06F1">
        <w:rPr>
          <w:rFonts w:ascii="Times New Roman" w:hAnsi="Times New Roman" w:cs="Times New Roman"/>
          <w:iCs/>
          <w:sz w:val="24"/>
          <w:szCs w:val="24"/>
        </w:rPr>
        <w:t xml:space="preserve"> vyhlášky</w:t>
      </w:r>
      <w:r w:rsidR="00F50931">
        <w:rPr>
          <w:rFonts w:ascii="Times New Roman" w:hAnsi="Times New Roman" w:cs="Times New Roman"/>
          <w:iCs/>
          <w:sz w:val="24"/>
          <w:szCs w:val="24"/>
        </w:rPr>
        <w:t xml:space="preserve"> </w:t>
      </w:r>
      <w:r w:rsidR="00C95EA0">
        <w:rPr>
          <w:rFonts w:ascii="Times New Roman" w:hAnsi="Times New Roman" w:cs="Times New Roman"/>
          <w:iCs/>
          <w:sz w:val="24"/>
          <w:szCs w:val="24"/>
        </w:rPr>
        <w:t xml:space="preserve">č. 268/2009 </w:t>
      </w:r>
      <w:r w:rsidR="00F50931">
        <w:rPr>
          <w:rFonts w:ascii="Times New Roman" w:hAnsi="Times New Roman" w:cs="Times New Roman"/>
          <w:iCs/>
          <w:sz w:val="24"/>
          <w:szCs w:val="24"/>
        </w:rPr>
        <w:t>Sb</w:t>
      </w:r>
      <w:r w:rsidRPr="00DE06F1">
        <w:rPr>
          <w:rFonts w:ascii="Times New Roman" w:hAnsi="Times New Roman" w:cs="Times New Roman"/>
          <w:iCs/>
          <w:sz w:val="24"/>
          <w:szCs w:val="24"/>
        </w:rPr>
        <w:t>.</w:t>
      </w:r>
    </w:p>
    <w:p w14:paraId="717280BA" w14:textId="35E31F25" w:rsidR="00CE7AD2" w:rsidRPr="00DE06F1" w:rsidRDefault="00CE7AD2" w:rsidP="00BB0932">
      <w:pPr>
        <w:spacing w:before="120" w:after="0" w:line="240" w:lineRule="auto"/>
        <w:jc w:val="both"/>
        <w:rPr>
          <w:rFonts w:ascii="Times New Roman" w:hAnsi="Times New Roman" w:cs="Times New Roman"/>
          <w:iCs/>
          <w:sz w:val="24"/>
          <w:szCs w:val="24"/>
        </w:rPr>
      </w:pPr>
      <w:r w:rsidRPr="00DE06F1">
        <w:rPr>
          <w:rFonts w:ascii="Times New Roman" w:hAnsi="Times New Roman" w:cs="Times New Roman"/>
          <w:iCs/>
          <w:sz w:val="24"/>
          <w:szCs w:val="24"/>
        </w:rPr>
        <w:t>Specifické parametry jsou nastaveny pro hygienická zařízení v kulturních, sportovních nebo jiných obdobných stavbách, v nichž se nachází prostory pro užívání veřejnosti. Zde jsou stanoveny potřeby na vybavení hygienických zařízení a</w:t>
      </w:r>
      <w:r w:rsidR="0035784F" w:rsidRPr="00DE06F1">
        <w:rPr>
          <w:rFonts w:ascii="Times New Roman" w:hAnsi="Times New Roman" w:cs="Times New Roman"/>
          <w:iCs/>
          <w:sz w:val="24"/>
          <w:szCs w:val="24"/>
        </w:rPr>
        <w:t xml:space="preserve"> také</w:t>
      </w:r>
      <w:r w:rsidRPr="00DE06F1">
        <w:rPr>
          <w:rFonts w:ascii="Times New Roman" w:hAnsi="Times New Roman" w:cs="Times New Roman"/>
          <w:iCs/>
          <w:sz w:val="24"/>
          <w:szCs w:val="24"/>
        </w:rPr>
        <w:t xml:space="preserve"> na jejich počet ve vazbě na počet žen nebo mužů, které mohou v maximální počtu danou stavbu užívat</w:t>
      </w:r>
      <w:r w:rsidR="0035784F" w:rsidRPr="00DE06F1">
        <w:rPr>
          <w:rFonts w:ascii="Times New Roman" w:hAnsi="Times New Roman" w:cs="Times New Roman"/>
          <w:iCs/>
          <w:sz w:val="24"/>
          <w:szCs w:val="24"/>
        </w:rPr>
        <w:t>.</w:t>
      </w:r>
    </w:p>
    <w:p w14:paraId="7B1AF31F" w14:textId="65A2100B" w:rsidR="001E71B5" w:rsidRPr="00DE06F1" w:rsidRDefault="00CE7AD2" w:rsidP="00BB0932">
      <w:pPr>
        <w:spacing w:before="120" w:after="0" w:line="240" w:lineRule="auto"/>
        <w:jc w:val="both"/>
        <w:rPr>
          <w:rFonts w:ascii="Times New Roman" w:hAnsi="Times New Roman" w:cs="Times New Roman"/>
          <w:iCs/>
          <w:sz w:val="24"/>
          <w:szCs w:val="24"/>
        </w:rPr>
      </w:pPr>
      <w:r w:rsidRPr="00DE06F1">
        <w:rPr>
          <w:rFonts w:ascii="Times New Roman" w:hAnsi="Times New Roman" w:cs="Times New Roman"/>
          <w:iCs/>
          <w:sz w:val="24"/>
          <w:szCs w:val="24"/>
        </w:rPr>
        <w:t>Pro stavby ubytovacích zařízení jsou stanoveny podmínky vybavení hygienických zařízení obdobně a jsou vázány buď na ubytovací jednotky nebo na maximální počet hostů, který může konkrétní ubytovací zařízení užívat.</w:t>
      </w:r>
    </w:p>
    <w:p w14:paraId="154E5DDA" w14:textId="0CED1CAE" w:rsidR="00CE7AD2" w:rsidRDefault="000A2C3A" w:rsidP="00BB0932">
      <w:pPr>
        <w:spacing w:before="120" w:after="0" w:line="240" w:lineRule="auto"/>
        <w:jc w:val="both"/>
        <w:rPr>
          <w:rFonts w:ascii="Times New Roman" w:hAnsi="Times New Roman" w:cs="Times New Roman"/>
          <w:iCs/>
          <w:sz w:val="24"/>
          <w:szCs w:val="24"/>
        </w:rPr>
      </w:pPr>
      <w:r w:rsidRPr="00DE06F1">
        <w:rPr>
          <w:rFonts w:ascii="Times New Roman" w:hAnsi="Times New Roman" w:cs="Times New Roman"/>
          <w:iCs/>
          <w:sz w:val="24"/>
          <w:szCs w:val="24"/>
        </w:rPr>
        <w:t>P</w:t>
      </w:r>
      <w:r w:rsidR="00CE7AD2" w:rsidRPr="00DE06F1">
        <w:rPr>
          <w:rFonts w:ascii="Times New Roman" w:hAnsi="Times New Roman" w:cs="Times New Roman"/>
          <w:iCs/>
          <w:sz w:val="24"/>
          <w:szCs w:val="24"/>
        </w:rPr>
        <w:t>otřeba návrhu hygienických zařízení je také samostatně řešena pro stavby pro výchovu a vzdělávání. Zde jsou nastaveny 2 základní pohledy</w:t>
      </w:r>
      <w:r w:rsidRPr="00DE06F1">
        <w:rPr>
          <w:rFonts w:ascii="Times New Roman" w:hAnsi="Times New Roman" w:cs="Times New Roman"/>
          <w:iCs/>
          <w:sz w:val="24"/>
          <w:szCs w:val="24"/>
        </w:rPr>
        <w:t xml:space="preserve">, </w:t>
      </w:r>
      <w:r w:rsidR="00CE7AD2" w:rsidRPr="00DE06F1">
        <w:rPr>
          <w:rFonts w:ascii="Times New Roman" w:hAnsi="Times New Roman" w:cs="Times New Roman"/>
          <w:iCs/>
          <w:sz w:val="24"/>
          <w:szCs w:val="24"/>
        </w:rPr>
        <w:t xml:space="preserve">a to na hygienická zařízení v mateřských školkách, </w:t>
      </w:r>
      <w:r w:rsidR="00F50931">
        <w:rPr>
          <w:rFonts w:ascii="Times New Roman" w:hAnsi="Times New Roman" w:cs="Times New Roman"/>
          <w:iCs/>
          <w:sz w:val="24"/>
          <w:szCs w:val="24"/>
        </w:rPr>
        <w:t>s výjimkou</w:t>
      </w:r>
      <w:r w:rsidR="00F50931" w:rsidRPr="00DE06F1">
        <w:rPr>
          <w:rFonts w:ascii="Times New Roman" w:hAnsi="Times New Roman" w:cs="Times New Roman"/>
          <w:iCs/>
          <w:sz w:val="24"/>
          <w:szCs w:val="24"/>
        </w:rPr>
        <w:t xml:space="preserve"> </w:t>
      </w:r>
      <w:r w:rsidR="00F50931" w:rsidRPr="4002DFFC">
        <w:rPr>
          <w:rFonts w:ascii="Times New Roman" w:eastAsia="Times New Roman" w:hAnsi="Times New Roman" w:cs="Times New Roman"/>
          <w:sz w:val="24"/>
          <w:szCs w:val="24"/>
          <w:lang w:eastAsia="cs-CZ"/>
        </w:rPr>
        <w:t>zázemí lesní</w:t>
      </w:r>
      <w:r w:rsidR="00F50931">
        <w:rPr>
          <w:rFonts w:ascii="Times New Roman" w:eastAsia="Times New Roman" w:hAnsi="Times New Roman" w:cs="Times New Roman"/>
          <w:sz w:val="24"/>
          <w:szCs w:val="24"/>
          <w:lang w:eastAsia="cs-CZ"/>
        </w:rPr>
        <w:t>ch</w:t>
      </w:r>
      <w:r w:rsidR="00F50931" w:rsidRPr="4002DFFC">
        <w:rPr>
          <w:rFonts w:ascii="Times New Roman" w:eastAsia="Times New Roman" w:hAnsi="Times New Roman" w:cs="Times New Roman"/>
          <w:sz w:val="24"/>
          <w:szCs w:val="24"/>
          <w:lang w:eastAsia="cs-CZ"/>
        </w:rPr>
        <w:t xml:space="preserve"> mateřsk</w:t>
      </w:r>
      <w:r w:rsidR="00F50931">
        <w:rPr>
          <w:rFonts w:ascii="Times New Roman" w:eastAsia="Times New Roman" w:hAnsi="Times New Roman" w:cs="Times New Roman"/>
          <w:sz w:val="24"/>
          <w:szCs w:val="24"/>
          <w:lang w:eastAsia="cs-CZ"/>
        </w:rPr>
        <w:t>ých</w:t>
      </w:r>
      <w:r w:rsidR="00F50931" w:rsidRPr="4002DFFC">
        <w:rPr>
          <w:rFonts w:ascii="Times New Roman" w:eastAsia="Times New Roman" w:hAnsi="Times New Roman" w:cs="Times New Roman"/>
          <w:sz w:val="24"/>
          <w:szCs w:val="24"/>
          <w:lang w:eastAsia="cs-CZ"/>
        </w:rPr>
        <w:t xml:space="preserve"> škol a výdej</w:t>
      </w:r>
      <w:r w:rsidR="00F50931">
        <w:rPr>
          <w:rFonts w:ascii="Times New Roman" w:eastAsia="Times New Roman" w:hAnsi="Times New Roman" w:cs="Times New Roman"/>
          <w:sz w:val="24"/>
          <w:szCs w:val="24"/>
          <w:lang w:eastAsia="cs-CZ"/>
        </w:rPr>
        <w:t>e</w:t>
      </w:r>
      <w:r w:rsidR="00F50931" w:rsidRPr="4002DFFC">
        <w:rPr>
          <w:rFonts w:ascii="Times New Roman" w:eastAsia="Times New Roman" w:hAnsi="Times New Roman" w:cs="Times New Roman"/>
          <w:sz w:val="24"/>
          <w:szCs w:val="24"/>
          <w:lang w:eastAsia="cs-CZ"/>
        </w:rPr>
        <w:t>n lesní</w:t>
      </w:r>
      <w:r w:rsidR="00F50931">
        <w:rPr>
          <w:rFonts w:ascii="Times New Roman" w:eastAsia="Times New Roman" w:hAnsi="Times New Roman" w:cs="Times New Roman"/>
          <w:sz w:val="24"/>
          <w:szCs w:val="24"/>
          <w:lang w:eastAsia="cs-CZ"/>
        </w:rPr>
        <w:t>ch</w:t>
      </w:r>
      <w:r w:rsidR="00F50931" w:rsidRPr="4002DFFC">
        <w:rPr>
          <w:rFonts w:ascii="Times New Roman" w:eastAsia="Times New Roman" w:hAnsi="Times New Roman" w:cs="Times New Roman"/>
          <w:sz w:val="24"/>
          <w:szCs w:val="24"/>
          <w:lang w:eastAsia="cs-CZ"/>
        </w:rPr>
        <w:t xml:space="preserve"> mateřsk</w:t>
      </w:r>
      <w:r w:rsidR="00F50931">
        <w:rPr>
          <w:rFonts w:ascii="Times New Roman" w:eastAsia="Times New Roman" w:hAnsi="Times New Roman" w:cs="Times New Roman"/>
          <w:sz w:val="24"/>
          <w:szCs w:val="24"/>
          <w:lang w:eastAsia="cs-CZ"/>
        </w:rPr>
        <w:t>ých</w:t>
      </w:r>
      <w:r w:rsidR="00F50931" w:rsidRPr="4002DFFC">
        <w:rPr>
          <w:rFonts w:ascii="Times New Roman" w:eastAsia="Times New Roman" w:hAnsi="Times New Roman" w:cs="Times New Roman"/>
          <w:sz w:val="24"/>
          <w:szCs w:val="24"/>
          <w:lang w:eastAsia="cs-CZ"/>
        </w:rPr>
        <w:t xml:space="preserve"> škol</w:t>
      </w:r>
      <w:r w:rsidR="00F50931">
        <w:rPr>
          <w:rFonts w:ascii="Times New Roman" w:eastAsia="Times New Roman" w:hAnsi="Times New Roman" w:cs="Times New Roman"/>
          <w:sz w:val="24"/>
          <w:szCs w:val="24"/>
          <w:lang w:eastAsia="cs-CZ"/>
        </w:rPr>
        <w:t>,</w:t>
      </w:r>
      <w:r w:rsidR="00F50931" w:rsidRPr="00DE06F1">
        <w:rPr>
          <w:rFonts w:ascii="Times New Roman" w:hAnsi="Times New Roman" w:cs="Times New Roman"/>
          <w:iCs/>
          <w:sz w:val="24"/>
          <w:szCs w:val="24"/>
        </w:rPr>
        <w:t xml:space="preserve"> </w:t>
      </w:r>
      <w:r w:rsidR="00CE7AD2" w:rsidRPr="00DE06F1">
        <w:rPr>
          <w:rFonts w:ascii="Times New Roman" w:hAnsi="Times New Roman" w:cs="Times New Roman"/>
          <w:iCs/>
          <w:sz w:val="24"/>
          <w:szCs w:val="24"/>
        </w:rPr>
        <w:t>zařízení pro péči o děti předškolního věku</w:t>
      </w:r>
      <w:r w:rsidR="00DA33F7">
        <w:rPr>
          <w:rFonts w:ascii="Times New Roman" w:hAnsi="Times New Roman" w:cs="Times New Roman"/>
          <w:sz w:val="24"/>
          <w:szCs w:val="24"/>
        </w:rPr>
        <w:t xml:space="preserve">, </w:t>
      </w:r>
      <w:r w:rsidR="00DA33F7" w:rsidRPr="4002DFFC">
        <w:rPr>
          <w:rFonts w:ascii="Times New Roman" w:eastAsia="Times New Roman" w:hAnsi="Times New Roman" w:cs="Times New Roman"/>
          <w:sz w:val="24"/>
          <w:szCs w:val="24"/>
          <w:lang w:eastAsia="cs-CZ"/>
        </w:rPr>
        <w:t xml:space="preserve">s výjimkou </w:t>
      </w:r>
      <w:r w:rsidR="00DA33F7" w:rsidRPr="49E73120">
        <w:rPr>
          <w:rFonts w:ascii="Times New Roman" w:eastAsia="Times New Roman" w:hAnsi="Times New Roman" w:cs="Times New Roman"/>
          <w:sz w:val="24"/>
          <w:szCs w:val="24"/>
          <w:lang w:eastAsia="cs-CZ"/>
        </w:rPr>
        <w:t>prostoru, v němž je poskytována služba</w:t>
      </w:r>
      <w:r w:rsidR="00DA33F7" w:rsidRPr="4002DFFC">
        <w:rPr>
          <w:rFonts w:ascii="Times New Roman" w:eastAsia="Times New Roman" w:hAnsi="Times New Roman" w:cs="Times New Roman"/>
          <w:sz w:val="24"/>
          <w:szCs w:val="24"/>
          <w:lang w:eastAsia="cs-CZ"/>
        </w:rPr>
        <w:t xml:space="preserve"> péče o dítě v dětské skupině</w:t>
      </w:r>
      <w:r w:rsidR="00CE7AD2" w:rsidRPr="00DE06F1">
        <w:rPr>
          <w:rFonts w:ascii="Times New Roman" w:hAnsi="Times New Roman" w:cs="Times New Roman"/>
          <w:iCs/>
          <w:sz w:val="24"/>
          <w:szCs w:val="24"/>
        </w:rPr>
        <w:t>, a dále pak na hygienická zařízení v základních školách, středních školách a konzervatořích.</w:t>
      </w:r>
      <w:r w:rsidRPr="00DE06F1">
        <w:rPr>
          <w:rFonts w:ascii="Times New Roman" w:hAnsi="Times New Roman" w:cs="Times New Roman"/>
          <w:iCs/>
          <w:sz w:val="24"/>
          <w:szCs w:val="24"/>
        </w:rPr>
        <w:t xml:space="preserve"> Návrh hygienických zařízení se v jednotlivých stavbách odvíjí zejména od základních potřeb </w:t>
      </w:r>
      <w:r w:rsidR="004854F7">
        <w:rPr>
          <w:rFonts w:ascii="Times New Roman" w:hAnsi="Times New Roman" w:cs="Times New Roman"/>
          <w:iCs/>
          <w:sz w:val="24"/>
          <w:szCs w:val="24"/>
        </w:rPr>
        <w:t>po</w:t>
      </w:r>
      <w:r w:rsidRPr="00DE06F1">
        <w:rPr>
          <w:rFonts w:ascii="Times New Roman" w:hAnsi="Times New Roman" w:cs="Times New Roman"/>
          <w:iCs/>
          <w:sz w:val="24"/>
          <w:szCs w:val="24"/>
        </w:rPr>
        <w:t>dle věku dětí, které užívají konkrétní stavby pro výchovu a vzdělávání.</w:t>
      </w:r>
    </w:p>
    <w:p w14:paraId="4FD0B88F" w14:textId="20BD31DE" w:rsidR="001F3430" w:rsidRDefault="001F3430" w:rsidP="00BB0932">
      <w:pPr>
        <w:spacing w:before="120" w:after="0" w:line="240" w:lineRule="auto"/>
        <w:jc w:val="both"/>
        <w:rPr>
          <w:rFonts w:ascii="Times New Roman" w:hAnsi="Times New Roman" w:cs="Times New Roman"/>
          <w:iCs/>
          <w:sz w:val="24"/>
          <w:szCs w:val="24"/>
        </w:rPr>
      </w:pPr>
      <w:r>
        <w:rPr>
          <w:rFonts w:ascii="Times New Roman" w:hAnsi="Times New Roman" w:cs="Times New Roman"/>
          <w:iCs/>
          <w:sz w:val="24"/>
          <w:szCs w:val="24"/>
        </w:rPr>
        <w:t>Podrobnější parametry</w:t>
      </w:r>
      <w:r w:rsidR="002F68B1">
        <w:rPr>
          <w:rFonts w:ascii="Times New Roman" w:hAnsi="Times New Roman" w:cs="Times New Roman"/>
          <w:iCs/>
          <w:sz w:val="24"/>
          <w:szCs w:val="24"/>
        </w:rPr>
        <w:t xml:space="preserve"> se stanovují také pro hygienické zařízení umělých koupališ</w:t>
      </w:r>
      <w:r w:rsidR="002C3348">
        <w:rPr>
          <w:rFonts w:ascii="Times New Roman" w:hAnsi="Times New Roman" w:cs="Times New Roman"/>
          <w:iCs/>
          <w:sz w:val="24"/>
          <w:szCs w:val="24"/>
        </w:rPr>
        <w:t>ť a saun</w:t>
      </w:r>
      <w:r w:rsidR="008C5C29">
        <w:rPr>
          <w:rFonts w:ascii="Times New Roman" w:hAnsi="Times New Roman" w:cs="Times New Roman"/>
          <w:iCs/>
          <w:sz w:val="24"/>
          <w:szCs w:val="24"/>
        </w:rPr>
        <w:t>, kdy je kladen důraz</w:t>
      </w:r>
      <w:r w:rsidR="00AD07CC">
        <w:rPr>
          <w:rFonts w:ascii="Times New Roman" w:hAnsi="Times New Roman" w:cs="Times New Roman"/>
          <w:iCs/>
          <w:sz w:val="24"/>
          <w:szCs w:val="24"/>
        </w:rPr>
        <w:t xml:space="preserve"> i na </w:t>
      </w:r>
      <w:r w:rsidR="0071416B">
        <w:rPr>
          <w:rFonts w:ascii="Times New Roman" w:hAnsi="Times New Roman" w:cs="Times New Roman"/>
          <w:iCs/>
          <w:sz w:val="24"/>
          <w:szCs w:val="24"/>
        </w:rPr>
        <w:t xml:space="preserve">provedení </w:t>
      </w:r>
      <w:r w:rsidR="00AD07CC">
        <w:rPr>
          <w:rFonts w:ascii="Times New Roman" w:hAnsi="Times New Roman" w:cs="Times New Roman"/>
          <w:iCs/>
          <w:sz w:val="24"/>
          <w:szCs w:val="24"/>
        </w:rPr>
        <w:t>povrch</w:t>
      </w:r>
      <w:r w:rsidR="0071416B">
        <w:rPr>
          <w:rFonts w:ascii="Times New Roman" w:hAnsi="Times New Roman" w:cs="Times New Roman"/>
          <w:iCs/>
          <w:sz w:val="24"/>
          <w:szCs w:val="24"/>
        </w:rPr>
        <w:t>ů stěn a podlah</w:t>
      </w:r>
      <w:r w:rsidR="000703FD">
        <w:rPr>
          <w:rFonts w:ascii="Times New Roman" w:hAnsi="Times New Roman" w:cs="Times New Roman"/>
          <w:iCs/>
          <w:sz w:val="24"/>
          <w:szCs w:val="24"/>
        </w:rPr>
        <w:t>.</w:t>
      </w:r>
    </w:p>
    <w:p w14:paraId="78B97888" w14:textId="76EA07C5" w:rsidR="000C7459" w:rsidRPr="0034714D" w:rsidRDefault="000C7459" w:rsidP="00BB0932">
      <w:pPr>
        <w:spacing w:before="120"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Hygienickým zařízením se musí </w:t>
      </w:r>
      <w:r w:rsidR="0034714D">
        <w:rPr>
          <w:rFonts w:ascii="Times New Roman" w:hAnsi="Times New Roman" w:cs="Times New Roman"/>
          <w:iCs/>
          <w:sz w:val="24"/>
          <w:szCs w:val="24"/>
        </w:rPr>
        <w:t>vybavit stavba pro obchod s prodejní plochou větší než 5 000 m</w:t>
      </w:r>
      <w:r w:rsidR="0034714D">
        <w:rPr>
          <w:rFonts w:ascii="Times New Roman" w:hAnsi="Times New Roman" w:cs="Times New Roman"/>
          <w:iCs/>
          <w:sz w:val="24"/>
          <w:szCs w:val="24"/>
          <w:vertAlign w:val="superscript"/>
        </w:rPr>
        <w:t>2</w:t>
      </w:r>
      <w:r w:rsidR="0034714D">
        <w:rPr>
          <w:rFonts w:ascii="Times New Roman" w:hAnsi="Times New Roman" w:cs="Times New Roman"/>
          <w:iCs/>
          <w:sz w:val="24"/>
          <w:szCs w:val="24"/>
        </w:rPr>
        <w:t>.</w:t>
      </w:r>
    </w:p>
    <w:p w14:paraId="47E11C03" w14:textId="77777777" w:rsidR="0035784F" w:rsidRPr="00DE06F1" w:rsidRDefault="0035784F" w:rsidP="0061431C">
      <w:pPr>
        <w:spacing w:before="120" w:after="0" w:line="240" w:lineRule="auto"/>
        <w:rPr>
          <w:rFonts w:ascii="Times New Roman" w:eastAsia="Times New Roman" w:hAnsi="Times New Roman" w:cs="Times New Roman"/>
          <w:b/>
          <w:sz w:val="24"/>
          <w:szCs w:val="24"/>
        </w:rPr>
      </w:pPr>
    </w:p>
    <w:p w14:paraId="741012A6" w14:textId="0BD3BCFA" w:rsidR="0061431C" w:rsidRPr="00DE06F1" w:rsidRDefault="0061431C" w:rsidP="0061431C">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K </w:t>
      </w:r>
      <w:r w:rsidR="00BB0932" w:rsidRPr="00DE06F1">
        <w:rPr>
          <w:rFonts w:ascii="Times New Roman" w:eastAsia="Times New Roman" w:hAnsi="Times New Roman" w:cs="Times New Roman"/>
          <w:b/>
          <w:sz w:val="24"/>
          <w:szCs w:val="24"/>
        </w:rPr>
        <w:t>P</w:t>
      </w:r>
      <w:r w:rsidRPr="00DE06F1">
        <w:rPr>
          <w:rFonts w:ascii="Times New Roman" w:eastAsia="Times New Roman" w:hAnsi="Times New Roman" w:cs="Times New Roman"/>
          <w:b/>
          <w:sz w:val="24"/>
          <w:szCs w:val="24"/>
        </w:rPr>
        <w:t xml:space="preserve">říloze č. </w:t>
      </w:r>
      <w:r w:rsidR="00662BF4" w:rsidRPr="00DE06F1">
        <w:rPr>
          <w:rFonts w:ascii="Times New Roman" w:eastAsia="Times New Roman" w:hAnsi="Times New Roman" w:cs="Times New Roman"/>
          <w:b/>
          <w:sz w:val="24"/>
          <w:szCs w:val="24"/>
        </w:rPr>
        <w:t>4</w:t>
      </w:r>
      <w:r w:rsidRPr="00DE06F1">
        <w:rPr>
          <w:rFonts w:ascii="Times New Roman" w:eastAsia="Times New Roman" w:hAnsi="Times New Roman" w:cs="Times New Roman"/>
          <w:b/>
          <w:sz w:val="24"/>
          <w:szCs w:val="24"/>
        </w:rPr>
        <w:t xml:space="preserve"> </w:t>
      </w:r>
      <w:r w:rsidR="00DA2B9A" w:rsidRPr="00DE06F1">
        <w:rPr>
          <w:rFonts w:ascii="Times New Roman" w:eastAsia="Times New Roman" w:hAnsi="Times New Roman" w:cs="Times New Roman"/>
          <w:b/>
          <w:sz w:val="24"/>
          <w:szCs w:val="24"/>
        </w:rPr>
        <w:t>–</w:t>
      </w:r>
      <w:r w:rsidR="00C219BB" w:rsidRPr="00DE06F1">
        <w:rPr>
          <w:rFonts w:ascii="Times New Roman" w:eastAsia="Times New Roman" w:hAnsi="Times New Roman" w:cs="Times New Roman"/>
          <w:b/>
          <w:sz w:val="24"/>
          <w:szCs w:val="24"/>
        </w:rPr>
        <w:t xml:space="preserve"> </w:t>
      </w:r>
      <w:r w:rsidRPr="00DE06F1">
        <w:rPr>
          <w:rFonts w:ascii="Times New Roman" w:eastAsia="Times New Roman" w:hAnsi="Times New Roman" w:cs="Times New Roman"/>
          <w:b/>
          <w:sz w:val="24"/>
          <w:szCs w:val="24"/>
        </w:rPr>
        <w:t>Schodiště</w:t>
      </w:r>
      <w:r w:rsidR="00DA2B9A" w:rsidRPr="00DE06F1">
        <w:rPr>
          <w:rFonts w:ascii="Times New Roman" w:eastAsia="Times New Roman" w:hAnsi="Times New Roman" w:cs="Times New Roman"/>
          <w:b/>
          <w:sz w:val="24"/>
          <w:szCs w:val="24"/>
        </w:rPr>
        <w:t xml:space="preserve"> a šikmá rampa</w:t>
      </w:r>
    </w:p>
    <w:p w14:paraId="55E48878" w14:textId="1AC45FDB" w:rsidR="00531A4F" w:rsidRPr="00DE06F1" w:rsidRDefault="00531A4F" w:rsidP="03B1064D">
      <w:pPr>
        <w:spacing w:before="120" w:after="0" w:line="240" w:lineRule="auto"/>
        <w:jc w:val="both"/>
        <w:rPr>
          <w:rFonts w:ascii="Times New Roman" w:eastAsia="Calibri" w:hAnsi="Times New Roman" w:cs="Times New Roman"/>
          <w:sz w:val="24"/>
          <w:szCs w:val="24"/>
        </w:rPr>
      </w:pPr>
      <w:r w:rsidRPr="03B1064D">
        <w:rPr>
          <w:rFonts w:ascii="Times New Roman" w:eastAsia="Calibri" w:hAnsi="Times New Roman" w:cs="Times New Roman"/>
          <w:sz w:val="24"/>
          <w:szCs w:val="24"/>
        </w:rPr>
        <w:t>Požadavky na schodiště, vyrovnávací stupně a rampu upravuje § 3</w:t>
      </w:r>
      <w:r w:rsidR="005C6383" w:rsidRPr="03B1064D">
        <w:rPr>
          <w:rFonts w:ascii="Times New Roman" w:eastAsia="Calibri" w:hAnsi="Times New Roman" w:cs="Times New Roman"/>
          <w:sz w:val="24"/>
          <w:szCs w:val="24"/>
        </w:rPr>
        <w:t>2</w:t>
      </w:r>
      <w:r w:rsidRPr="03B1064D">
        <w:rPr>
          <w:rFonts w:ascii="Times New Roman" w:eastAsia="Calibri" w:hAnsi="Times New Roman" w:cs="Times New Roman"/>
          <w:sz w:val="24"/>
          <w:szCs w:val="24"/>
        </w:rPr>
        <w:t xml:space="preserve"> vyhlášky.</w:t>
      </w:r>
    </w:p>
    <w:p w14:paraId="27A86424" w14:textId="4AF649B9" w:rsidR="0061431C" w:rsidRPr="00DE06F1" w:rsidRDefault="0061431C" w:rsidP="0061431C">
      <w:pPr>
        <w:spacing w:before="120" w:after="0" w:line="240" w:lineRule="auto"/>
        <w:jc w:val="both"/>
        <w:textAlignment w:val="baseline"/>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lang w:eastAsia="cs-CZ"/>
        </w:rPr>
        <w:t>Požadavky na schodiště, vyrovnávací stupně a rampy vychází z</w:t>
      </w:r>
      <w:r w:rsidR="001E71B5" w:rsidRPr="00DE06F1">
        <w:rPr>
          <w:rFonts w:ascii="Times New Roman" w:eastAsia="Times New Roman" w:hAnsi="Times New Roman" w:cs="Times New Roman"/>
          <w:iCs/>
          <w:sz w:val="24"/>
          <w:szCs w:val="24"/>
          <w:lang w:eastAsia="cs-CZ"/>
        </w:rPr>
        <w:t xml:space="preserve">e stávajících technických norem, v </w:t>
      </w:r>
      <w:r w:rsidRPr="00DE06F1">
        <w:rPr>
          <w:rFonts w:ascii="Times New Roman" w:eastAsia="Times New Roman" w:hAnsi="Times New Roman" w:cs="Times New Roman"/>
          <w:iCs/>
          <w:sz w:val="24"/>
          <w:szCs w:val="24"/>
          <w:lang w:eastAsia="cs-CZ"/>
        </w:rPr>
        <w:t xml:space="preserve">některých částech dokonce na detailní parametry schodišť </w:t>
      </w:r>
      <w:r w:rsidR="001E71B5" w:rsidRPr="00DE06F1">
        <w:rPr>
          <w:rFonts w:ascii="Times New Roman" w:eastAsia="Times New Roman" w:hAnsi="Times New Roman" w:cs="Times New Roman"/>
          <w:iCs/>
          <w:sz w:val="24"/>
          <w:szCs w:val="24"/>
          <w:lang w:eastAsia="cs-CZ"/>
        </w:rPr>
        <w:t>od</w:t>
      </w:r>
      <w:r w:rsidRPr="00DE06F1">
        <w:rPr>
          <w:rFonts w:ascii="Times New Roman" w:eastAsia="Times New Roman" w:hAnsi="Times New Roman" w:cs="Times New Roman"/>
          <w:iCs/>
          <w:sz w:val="24"/>
          <w:szCs w:val="24"/>
          <w:lang w:eastAsia="cs-CZ"/>
        </w:rPr>
        <w:t xml:space="preserve">kazuje, </w:t>
      </w:r>
      <w:r w:rsidR="00273E7D">
        <w:rPr>
          <w:rFonts w:ascii="Times New Roman" w:eastAsia="Times New Roman" w:hAnsi="Times New Roman" w:cs="Times New Roman"/>
          <w:iCs/>
          <w:sz w:val="24"/>
          <w:szCs w:val="24"/>
          <w:lang w:eastAsia="cs-CZ"/>
        </w:rPr>
        <w:t>například</w:t>
      </w:r>
      <w:r w:rsidRPr="00DE06F1">
        <w:rPr>
          <w:rFonts w:ascii="Times New Roman" w:eastAsia="Times New Roman" w:hAnsi="Times New Roman" w:cs="Times New Roman"/>
          <w:iCs/>
          <w:sz w:val="24"/>
          <w:szCs w:val="24"/>
          <w:lang w:eastAsia="cs-CZ"/>
        </w:rPr>
        <w:t xml:space="preserve"> v případě podchodné a průchodné výšky.</w:t>
      </w:r>
    </w:p>
    <w:p w14:paraId="02167A0C" w14:textId="29629B63" w:rsidR="0061431C" w:rsidRPr="00DE06F1" w:rsidRDefault="0061431C" w:rsidP="0061431C">
      <w:pPr>
        <w:spacing w:before="120" w:after="0" w:line="240" w:lineRule="auto"/>
        <w:jc w:val="both"/>
        <w:textAlignment w:val="baseline"/>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lang w:eastAsia="cs-CZ"/>
        </w:rPr>
        <w:lastRenderedPageBreak/>
        <w:t xml:space="preserve">Do </w:t>
      </w:r>
      <w:r w:rsidR="001D54D2" w:rsidRPr="00DE06F1">
        <w:rPr>
          <w:rFonts w:ascii="Times New Roman" w:eastAsia="Times New Roman" w:hAnsi="Times New Roman" w:cs="Times New Roman"/>
          <w:iCs/>
          <w:sz w:val="24"/>
          <w:szCs w:val="24"/>
          <w:lang w:eastAsia="cs-CZ"/>
        </w:rPr>
        <w:t xml:space="preserve">této </w:t>
      </w:r>
      <w:r w:rsidRPr="00DE06F1">
        <w:rPr>
          <w:rFonts w:ascii="Times New Roman" w:eastAsia="Times New Roman" w:hAnsi="Times New Roman" w:cs="Times New Roman"/>
          <w:iCs/>
          <w:sz w:val="24"/>
          <w:szCs w:val="24"/>
          <w:lang w:eastAsia="cs-CZ"/>
        </w:rPr>
        <w:t xml:space="preserve">vyhlášky je zapracován požadavek na nejmenší šířku schodišťového stupně na hlavním a únikovém schodišti, který zajistí bezpečné užívání, přičemž jsou stanoveny úlevy pro rodinné domy a stavby pro rodinnou rekreaci. Vztah mezi výškou a šířkou je opět řešen </w:t>
      </w:r>
      <w:r w:rsidR="00163F1F">
        <w:rPr>
          <w:rFonts w:ascii="Times New Roman" w:eastAsia="Times New Roman" w:hAnsi="Times New Roman" w:cs="Times New Roman"/>
          <w:iCs/>
          <w:sz w:val="24"/>
          <w:szCs w:val="24"/>
          <w:lang w:eastAsia="cs-CZ"/>
        </w:rPr>
        <w:t xml:space="preserve">ČSN </w:t>
      </w:r>
      <w:r w:rsidR="00705A22">
        <w:rPr>
          <w:rFonts w:ascii="Times New Roman" w:eastAsia="Times New Roman" w:hAnsi="Times New Roman" w:cs="Times New Roman"/>
          <w:iCs/>
          <w:sz w:val="24"/>
          <w:szCs w:val="24"/>
          <w:lang w:eastAsia="cs-CZ"/>
        </w:rPr>
        <w:t xml:space="preserve"> 73 4130 Schodiště a šikmé rampy.</w:t>
      </w:r>
      <w:r w:rsidR="002534D0">
        <w:rPr>
          <w:rFonts w:ascii="Times New Roman" w:eastAsia="Times New Roman" w:hAnsi="Times New Roman" w:cs="Times New Roman"/>
          <w:iCs/>
          <w:sz w:val="24"/>
          <w:szCs w:val="24"/>
          <w:lang w:eastAsia="cs-CZ"/>
        </w:rPr>
        <w:t xml:space="preserve"> Základní požadavky</w:t>
      </w:r>
      <w:r w:rsidRPr="00DE06F1">
        <w:rPr>
          <w:rFonts w:ascii="Times New Roman" w:eastAsia="Times New Roman" w:hAnsi="Times New Roman" w:cs="Times New Roman"/>
          <w:iCs/>
          <w:sz w:val="24"/>
          <w:szCs w:val="24"/>
          <w:lang w:eastAsia="cs-CZ"/>
        </w:rPr>
        <w:t>, neboť se jedná o detailní parametr. V bodě 3 jsou popsána řešení zakřiveného schodiště.</w:t>
      </w:r>
    </w:p>
    <w:p w14:paraId="3354BDFB" w14:textId="3F27534A" w:rsidR="0061431C" w:rsidRPr="00DE06F1" w:rsidRDefault="0061431C" w:rsidP="0061431C">
      <w:pPr>
        <w:spacing w:before="120" w:after="0" w:line="240" w:lineRule="auto"/>
        <w:jc w:val="both"/>
        <w:textAlignment w:val="baseline"/>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lang w:eastAsia="cs-CZ"/>
        </w:rPr>
        <w:t xml:space="preserve">Požadavky na tvar a úpravu schodiště, sklon schodišťových ramen, nejmenší průchodnou šířku, rozměry </w:t>
      </w:r>
      <w:r w:rsidR="009D0490" w:rsidRPr="00DE06F1">
        <w:rPr>
          <w:rFonts w:ascii="Times New Roman" w:eastAsia="Times New Roman" w:hAnsi="Times New Roman" w:cs="Times New Roman"/>
          <w:iCs/>
          <w:sz w:val="24"/>
          <w:szCs w:val="24"/>
          <w:lang w:eastAsia="cs-CZ"/>
        </w:rPr>
        <w:t>podest</w:t>
      </w:r>
      <w:r w:rsidRPr="00DE06F1">
        <w:rPr>
          <w:rFonts w:ascii="Times New Roman" w:eastAsia="Times New Roman" w:hAnsi="Times New Roman" w:cs="Times New Roman"/>
          <w:iCs/>
          <w:sz w:val="24"/>
          <w:szCs w:val="24"/>
          <w:lang w:eastAsia="cs-CZ"/>
        </w:rPr>
        <w:t xml:space="preserve"> apod. jsou pak řešeny </w:t>
      </w:r>
      <w:r w:rsidR="003B12C6">
        <w:rPr>
          <w:rFonts w:ascii="Times New Roman" w:eastAsia="Times New Roman" w:hAnsi="Times New Roman" w:cs="Times New Roman"/>
          <w:iCs/>
          <w:sz w:val="24"/>
          <w:szCs w:val="24"/>
          <w:lang w:eastAsia="cs-CZ"/>
        </w:rPr>
        <w:t>ČSN  73 4130 Schodiště a šikmé rampy. Základní požadavky</w:t>
      </w:r>
      <w:r w:rsidRPr="00DE06F1">
        <w:rPr>
          <w:rFonts w:ascii="Times New Roman" w:eastAsia="Times New Roman" w:hAnsi="Times New Roman" w:cs="Times New Roman"/>
          <w:iCs/>
          <w:sz w:val="24"/>
          <w:szCs w:val="24"/>
          <w:lang w:eastAsia="cs-CZ"/>
        </w:rPr>
        <w:t>, neboť se jedná o detailní požadavky vzájemně provázané s různými variantami řešení.</w:t>
      </w:r>
    </w:p>
    <w:p w14:paraId="581EC5E0" w14:textId="05098AA9" w:rsidR="0061431C" w:rsidRPr="00DE06F1" w:rsidRDefault="0061431C" w:rsidP="0061431C">
      <w:pPr>
        <w:spacing w:before="120" w:after="0" w:line="240" w:lineRule="auto"/>
        <w:jc w:val="both"/>
        <w:textAlignment w:val="baseline"/>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lang w:eastAsia="cs-CZ"/>
        </w:rPr>
        <w:t>Jako technický požadavek je nastaveno i řešení madel, zajišťující bezpečné užívání staveb. Detailní požadavky na madlo, včetně tepelné vodivosti a tvaru, jsou řešeny</w:t>
      </w:r>
      <w:r w:rsidR="004A6B23">
        <w:rPr>
          <w:rFonts w:ascii="Times New Roman" w:eastAsia="Times New Roman" w:hAnsi="Times New Roman" w:cs="Times New Roman"/>
          <w:iCs/>
          <w:sz w:val="24"/>
          <w:szCs w:val="24"/>
          <w:lang w:eastAsia="cs-CZ"/>
        </w:rPr>
        <w:t xml:space="preserve"> </w:t>
      </w:r>
      <w:r w:rsidR="004A6B23" w:rsidRPr="00DE06F1">
        <w:rPr>
          <w:rFonts w:ascii="Times New Roman" w:eastAsia="Times New Roman" w:hAnsi="Times New Roman" w:cs="Times New Roman"/>
          <w:iCs/>
          <w:sz w:val="24"/>
          <w:szCs w:val="24"/>
          <w:lang w:eastAsia="cs-CZ"/>
        </w:rPr>
        <w:t>norm</w:t>
      </w:r>
      <w:r w:rsidR="004A6B23">
        <w:rPr>
          <w:rFonts w:ascii="Times New Roman" w:eastAsia="Times New Roman" w:hAnsi="Times New Roman" w:cs="Times New Roman"/>
          <w:iCs/>
          <w:sz w:val="24"/>
          <w:szCs w:val="24"/>
          <w:lang w:eastAsia="cs-CZ"/>
        </w:rPr>
        <w:t>ou</w:t>
      </w:r>
      <w:r w:rsidR="003B12C6">
        <w:rPr>
          <w:rFonts w:ascii="Times New Roman" w:eastAsia="Times New Roman" w:hAnsi="Times New Roman" w:cs="Times New Roman"/>
          <w:iCs/>
          <w:sz w:val="24"/>
          <w:szCs w:val="24"/>
          <w:lang w:eastAsia="cs-CZ"/>
        </w:rPr>
        <w:t xml:space="preserve"> ČSN  73 4130 Schodiště a šikmé rampy. Základní požadavky</w:t>
      </w:r>
      <w:r w:rsidRPr="00DE06F1">
        <w:rPr>
          <w:rFonts w:ascii="Times New Roman" w:eastAsia="Times New Roman" w:hAnsi="Times New Roman" w:cs="Times New Roman"/>
          <w:iCs/>
          <w:sz w:val="24"/>
          <w:szCs w:val="24"/>
          <w:lang w:eastAsia="cs-CZ"/>
        </w:rPr>
        <w:t>.</w:t>
      </w:r>
    </w:p>
    <w:p w14:paraId="2F99F758" w14:textId="633DA87A" w:rsidR="0061431C" w:rsidRPr="00DE06F1" w:rsidRDefault="0061431C" w:rsidP="0061431C">
      <w:pPr>
        <w:spacing w:before="120" w:after="0" w:line="240" w:lineRule="auto"/>
        <w:jc w:val="both"/>
        <w:textAlignment w:val="baseline"/>
        <w:rPr>
          <w:rFonts w:ascii="Times New Roman" w:eastAsia="Times New Roman" w:hAnsi="Times New Roman" w:cs="Times New Roman"/>
          <w:iCs/>
          <w:sz w:val="24"/>
          <w:szCs w:val="24"/>
          <w:lang w:eastAsia="cs-CZ"/>
        </w:rPr>
      </w:pPr>
      <w:r w:rsidRPr="0092058D">
        <w:rPr>
          <w:rFonts w:ascii="Times New Roman" w:eastAsia="Times New Roman" w:hAnsi="Times New Roman" w:cs="Times New Roman"/>
          <w:iCs/>
          <w:sz w:val="24"/>
          <w:szCs w:val="24"/>
          <w:lang w:eastAsia="cs-CZ"/>
        </w:rPr>
        <w:t>.</w:t>
      </w:r>
    </w:p>
    <w:p w14:paraId="0B178F95" w14:textId="6F683D2C" w:rsidR="0061431C" w:rsidRPr="00DE06F1" w:rsidRDefault="0061431C" w:rsidP="0061431C">
      <w:pPr>
        <w:spacing w:before="120" w:after="0" w:line="240" w:lineRule="auto"/>
        <w:jc w:val="both"/>
        <w:rPr>
          <w:rFonts w:ascii="Times New Roman" w:eastAsia="Times New Roman" w:hAnsi="Times New Roman" w:cs="Times New Roman"/>
          <w:sz w:val="24"/>
          <w:szCs w:val="24"/>
          <w:highlight w:val="yellow"/>
        </w:rPr>
      </w:pPr>
    </w:p>
    <w:p w14:paraId="53F8F73A" w14:textId="638EC59B" w:rsidR="009A6A2E" w:rsidRPr="00DE06F1" w:rsidRDefault="009A6A2E" w:rsidP="009A6A2E">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Příloze č. </w:t>
      </w:r>
      <w:r w:rsidR="00662BF4" w:rsidRPr="00DE06F1">
        <w:rPr>
          <w:rFonts w:ascii="Times New Roman" w:eastAsia="Times New Roman" w:hAnsi="Times New Roman" w:cs="Times New Roman"/>
          <w:b/>
          <w:sz w:val="24"/>
          <w:szCs w:val="24"/>
        </w:rPr>
        <w:t>5</w:t>
      </w:r>
      <w:r w:rsidRPr="00DE06F1">
        <w:rPr>
          <w:rFonts w:ascii="Times New Roman" w:eastAsia="Times New Roman" w:hAnsi="Times New Roman" w:cs="Times New Roman"/>
          <w:b/>
          <w:sz w:val="24"/>
          <w:szCs w:val="24"/>
        </w:rPr>
        <w:t xml:space="preserve"> </w:t>
      </w:r>
      <w:r w:rsidR="00264149">
        <w:rPr>
          <w:rFonts w:ascii="Times New Roman" w:eastAsia="Times New Roman" w:hAnsi="Times New Roman" w:cs="Times New Roman"/>
          <w:b/>
          <w:sz w:val="24"/>
          <w:szCs w:val="24"/>
        </w:rPr>
        <w:t>–</w:t>
      </w:r>
      <w:r w:rsidR="00C219BB" w:rsidRPr="00DE06F1">
        <w:rPr>
          <w:rFonts w:ascii="Times New Roman" w:eastAsia="Times New Roman" w:hAnsi="Times New Roman" w:cs="Times New Roman"/>
          <w:b/>
          <w:sz w:val="24"/>
          <w:szCs w:val="24"/>
        </w:rPr>
        <w:t xml:space="preserve"> </w:t>
      </w:r>
      <w:r w:rsidRPr="00DE06F1">
        <w:rPr>
          <w:rFonts w:ascii="Times New Roman" w:eastAsia="Times New Roman" w:hAnsi="Times New Roman" w:cs="Times New Roman"/>
          <w:b/>
          <w:sz w:val="24"/>
          <w:szCs w:val="24"/>
        </w:rPr>
        <w:t>Protiskluznost</w:t>
      </w:r>
    </w:p>
    <w:p w14:paraId="7E597537" w14:textId="77777777" w:rsidR="001320E5" w:rsidRPr="00DE06F1" w:rsidRDefault="001320E5" w:rsidP="001320E5">
      <w:pPr>
        <w:spacing w:before="120" w:after="0" w:line="240" w:lineRule="auto"/>
        <w:jc w:val="both"/>
        <w:rPr>
          <w:rFonts w:ascii="Times New Roman" w:eastAsia="Calibri" w:hAnsi="Times New Roman" w:cs="Times New Roman"/>
          <w:iCs/>
          <w:sz w:val="24"/>
          <w:szCs w:val="24"/>
          <w:lang w:eastAsia="cs-CZ"/>
        </w:rPr>
      </w:pPr>
      <w:r w:rsidRPr="00DE06F1">
        <w:rPr>
          <w:rFonts w:ascii="Times New Roman" w:eastAsia="Calibri" w:hAnsi="Times New Roman" w:cs="Times New Roman"/>
          <w:iCs/>
          <w:sz w:val="24"/>
          <w:szCs w:val="24"/>
          <w:lang w:eastAsia="cs-CZ"/>
        </w:rPr>
        <w:t xml:space="preserve">Požadavky na protiskluznost upravuje § 36 této vyhlášky. </w:t>
      </w:r>
    </w:p>
    <w:p w14:paraId="564F830F" w14:textId="4123329D" w:rsidR="001320E5" w:rsidRPr="00DE06F1" w:rsidRDefault="001320E5" w:rsidP="001320E5">
      <w:pPr>
        <w:spacing w:before="120" w:after="0" w:line="240" w:lineRule="auto"/>
        <w:jc w:val="both"/>
        <w:rPr>
          <w:rFonts w:ascii="Times New Roman" w:eastAsia="Calibri" w:hAnsi="Times New Roman" w:cs="Times New Roman"/>
          <w:iCs/>
          <w:sz w:val="24"/>
          <w:szCs w:val="24"/>
          <w:lang w:eastAsia="cs-CZ"/>
        </w:rPr>
      </w:pPr>
      <w:r w:rsidRPr="00DE06F1">
        <w:rPr>
          <w:rFonts w:ascii="Times New Roman" w:eastAsia="Calibri" w:hAnsi="Times New Roman" w:cs="Times New Roman"/>
          <w:iCs/>
          <w:sz w:val="24"/>
          <w:szCs w:val="24"/>
          <w:lang w:eastAsia="cs-CZ"/>
        </w:rPr>
        <w:t>Příloha č. 5 obsahuje obecné požadavky. Ustanovení § 36 se v případě přístupnosti odkazuje na specializovanou normu přístupnost a bezbariérové užívání.</w:t>
      </w:r>
    </w:p>
    <w:p w14:paraId="4363BB87" w14:textId="3A065546" w:rsidR="001320E5" w:rsidRPr="00DE06F1" w:rsidRDefault="001320E5" w:rsidP="001320E5">
      <w:pPr>
        <w:spacing w:before="120" w:after="0" w:line="240" w:lineRule="auto"/>
        <w:jc w:val="both"/>
        <w:rPr>
          <w:rFonts w:ascii="Times New Roman" w:eastAsia="Calibri" w:hAnsi="Times New Roman" w:cs="Times New Roman"/>
          <w:iCs/>
          <w:sz w:val="24"/>
          <w:szCs w:val="24"/>
          <w:lang w:eastAsia="cs-CZ"/>
        </w:rPr>
      </w:pPr>
      <w:r w:rsidRPr="00DE06F1">
        <w:rPr>
          <w:rFonts w:ascii="Times New Roman" w:eastAsia="Calibri" w:hAnsi="Times New Roman" w:cs="Times New Roman"/>
          <w:iCs/>
          <w:sz w:val="24"/>
          <w:szCs w:val="24"/>
          <w:lang w:eastAsia="cs-CZ"/>
        </w:rPr>
        <w:t xml:space="preserve">Tato příloha je rozdělena </w:t>
      </w:r>
      <w:r w:rsidR="004854F7">
        <w:rPr>
          <w:rFonts w:ascii="Times New Roman" w:eastAsia="Calibri" w:hAnsi="Times New Roman" w:cs="Times New Roman"/>
          <w:iCs/>
          <w:sz w:val="24"/>
          <w:szCs w:val="24"/>
          <w:lang w:eastAsia="cs-CZ"/>
        </w:rPr>
        <w:t>po</w:t>
      </w:r>
      <w:r w:rsidRPr="00DE06F1">
        <w:rPr>
          <w:rFonts w:ascii="Times New Roman" w:eastAsia="Calibri" w:hAnsi="Times New Roman" w:cs="Times New Roman"/>
          <w:iCs/>
          <w:sz w:val="24"/>
          <w:szCs w:val="24"/>
          <w:lang w:eastAsia="cs-CZ"/>
        </w:rPr>
        <w:t>dle jednotlivých typů povrchu jako jsou podlahy a povrchy, šikmé podlahy a šikmé povrchy, schodiště atd.</w:t>
      </w:r>
    </w:p>
    <w:p w14:paraId="3221C114" w14:textId="6EB8A493" w:rsidR="009A6A2E" w:rsidRPr="00DE06F1" w:rsidRDefault="001320E5" w:rsidP="001320E5">
      <w:pPr>
        <w:spacing w:before="120" w:after="0" w:line="240" w:lineRule="auto"/>
        <w:jc w:val="both"/>
        <w:rPr>
          <w:rFonts w:ascii="Times New Roman" w:eastAsia="Calibri" w:hAnsi="Times New Roman" w:cs="Times New Roman"/>
          <w:iCs/>
          <w:sz w:val="24"/>
          <w:szCs w:val="24"/>
          <w:lang w:eastAsia="cs-CZ"/>
        </w:rPr>
      </w:pPr>
      <w:r w:rsidRPr="00DE06F1">
        <w:rPr>
          <w:rFonts w:ascii="Times New Roman" w:eastAsia="Calibri" w:hAnsi="Times New Roman" w:cs="Times New Roman"/>
          <w:iCs/>
          <w:sz w:val="24"/>
          <w:szCs w:val="24"/>
          <w:lang w:eastAsia="cs-CZ"/>
        </w:rPr>
        <w:t>Ve vazbě na volný pohyb zboží jsou zapracovány tři odlišné zkušební metody, které se používají v členských státech EU. Výstupní hodnoty z těchto zkušebních metod jsou v rámci harmonizace vzájemně porovnatelné. Jedná se o zkušební metody: součinitel smykového tření, hodnotu výkyvu kyvadla a úhel kluzu.</w:t>
      </w:r>
    </w:p>
    <w:p w14:paraId="3C8E7B76" w14:textId="77777777" w:rsidR="001320E5" w:rsidRPr="00DE06F1" w:rsidRDefault="001320E5" w:rsidP="001320E5">
      <w:pPr>
        <w:spacing w:before="120" w:after="0" w:line="240" w:lineRule="auto"/>
        <w:jc w:val="both"/>
        <w:rPr>
          <w:rFonts w:ascii="Times New Roman" w:eastAsia="Times New Roman" w:hAnsi="Times New Roman" w:cs="Times New Roman"/>
          <w:sz w:val="24"/>
          <w:szCs w:val="24"/>
          <w:highlight w:val="yellow"/>
        </w:rPr>
      </w:pPr>
    </w:p>
    <w:p w14:paraId="187BAF76" w14:textId="304AA236" w:rsidR="00CC11EE" w:rsidRPr="00DE06F1" w:rsidRDefault="00CC11EE" w:rsidP="00CC11EE">
      <w:pPr>
        <w:spacing w:before="120" w:after="0" w:line="240" w:lineRule="auto"/>
        <w:rPr>
          <w:rFonts w:ascii="Times New Roman" w:eastAsia="Times New Roman" w:hAnsi="Times New Roman" w:cs="Times New Roman"/>
          <w:b/>
          <w:sz w:val="24"/>
          <w:szCs w:val="24"/>
        </w:rPr>
      </w:pPr>
      <w:r w:rsidRPr="00DE06F1">
        <w:rPr>
          <w:rFonts w:ascii="Times New Roman" w:eastAsia="Times New Roman" w:hAnsi="Times New Roman" w:cs="Times New Roman"/>
          <w:b/>
          <w:sz w:val="24"/>
          <w:szCs w:val="24"/>
        </w:rPr>
        <w:t xml:space="preserve">K Příloze č. </w:t>
      </w:r>
      <w:r w:rsidR="00662BF4" w:rsidRPr="00DE06F1">
        <w:rPr>
          <w:rFonts w:ascii="Times New Roman" w:eastAsia="Times New Roman" w:hAnsi="Times New Roman" w:cs="Times New Roman"/>
          <w:b/>
          <w:sz w:val="24"/>
          <w:szCs w:val="24"/>
        </w:rPr>
        <w:t>6</w:t>
      </w:r>
      <w:r w:rsidRPr="00DE06F1">
        <w:rPr>
          <w:rFonts w:ascii="Times New Roman" w:eastAsia="Times New Roman" w:hAnsi="Times New Roman" w:cs="Times New Roman"/>
          <w:b/>
          <w:sz w:val="24"/>
          <w:szCs w:val="24"/>
        </w:rPr>
        <w:t xml:space="preserve"> </w:t>
      </w:r>
      <w:r w:rsidR="00264149">
        <w:rPr>
          <w:rFonts w:ascii="Times New Roman" w:eastAsia="Times New Roman" w:hAnsi="Times New Roman" w:cs="Times New Roman"/>
          <w:b/>
          <w:sz w:val="24"/>
          <w:szCs w:val="24"/>
        </w:rPr>
        <w:t>–</w:t>
      </w:r>
      <w:r w:rsidR="00C219BB" w:rsidRPr="00DE06F1">
        <w:rPr>
          <w:rFonts w:ascii="Times New Roman" w:eastAsia="Times New Roman" w:hAnsi="Times New Roman" w:cs="Times New Roman"/>
          <w:b/>
          <w:sz w:val="24"/>
          <w:szCs w:val="24"/>
        </w:rPr>
        <w:t xml:space="preserve"> </w:t>
      </w:r>
      <w:r w:rsidRPr="00DE06F1">
        <w:rPr>
          <w:rFonts w:ascii="Times New Roman" w:eastAsia="Times New Roman" w:hAnsi="Times New Roman" w:cs="Times New Roman"/>
          <w:b/>
          <w:sz w:val="24"/>
          <w:szCs w:val="24"/>
        </w:rPr>
        <w:t>Umělé koupaliště, bazén a sauna</w:t>
      </w:r>
    </w:p>
    <w:p w14:paraId="7D77EE1A" w14:textId="23C14B6F" w:rsidR="00BE75FA" w:rsidRPr="00DE06F1" w:rsidRDefault="00BE75FA" w:rsidP="00BE75FA">
      <w:pPr>
        <w:spacing w:before="120" w:after="0" w:line="240" w:lineRule="auto"/>
        <w:jc w:val="both"/>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lang w:eastAsia="cs-CZ"/>
        </w:rPr>
        <w:t xml:space="preserve">Požadavky na umělé koupaliště, bazén a saunu upravují § 56 a 57 této vyhlášky. </w:t>
      </w:r>
    </w:p>
    <w:p w14:paraId="7E179D73" w14:textId="3D5EEB5C" w:rsidR="00BE75FA" w:rsidRPr="00DE06F1" w:rsidRDefault="00BE75FA" w:rsidP="00BE75FA">
      <w:pPr>
        <w:spacing w:before="120" w:after="0" w:line="240" w:lineRule="auto"/>
        <w:jc w:val="both"/>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lang w:eastAsia="cs-CZ"/>
        </w:rPr>
        <w:t>Příloha č. 6 obsahuje obecné požadavky. Ustanovení § 56 se v případě přístupnosti odkazuje na specializovanou normu přístupnost a bezbariérové užívání.</w:t>
      </w:r>
    </w:p>
    <w:p w14:paraId="6B0030E6" w14:textId="77777777" w:rsidR="00BE75FA" w:rsidRPr="00DE06F1" w:rsidRDefault="00BE75FA" w:rsidP="00BE75FA">
      <w:pPr>
        <w:spacing w:before="120" w:after="0" w:line="240" w:lineRule="auto"/>
        <w:jc w:val="both"/>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lang w:eastAsia="cs-CZ"/>
        </w:rPr>
        <w:t>Tato příloha s ohledem na navrhování jednotlivých typů staveb obsahuje šest částí. V části 1 jsou obecné požadavky na stavbu přístupnou veřejnosti, v části 2 až 6 jsou požadavky na bazén pro kojence a batolata, brouzdaliště, šatnu, saunu, ochlazovnu a odpočívárnu.</w:t>
      </w:r>
    </w:p>
    <w:p w14:paraId="74D89A70" w14:textId="78890A31" w:rsidR="005C57FA" w:rsidRPr="00DE06F1" w:rsidRDefault="00BE75FA" w:rsidP="00BE75FA">
      <w:pPr>
        <w:spacing w:before="120" w:after="0" w:line="240" w:lineRule="auto"/>
        <w:jc w:val="both"/>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lang w:eastAsia="cs-CZ"/>
        </w:rPr>
        <w:t>Například jde o parametry na větrání, na osvětlení, na vybavení šatnami, prostorové požadavky i požadavky na tepelný komfort saun.</w:t>
      </w:r>
    </w:p>
    <w:p w14:paraId="15553850" w14:textId="0759B1DF" w:rsidR="00BE75FA" w:rsidRPr="00DE06F1" w:rsidRDefault="00BE75FA" w:rsidP="00BE75FA">
      <w:pPr>
        <w:spacing w:before="120" w:after="0" w:line="240" w:lineRule="auto"/>
        <w:jc w:val="both"/>
        <w:rPr>
          <w:rFonts w:ascii="Times New Roman" w:eastAsia="Times New Roman" w:hAnsi="Times New Roman" w:cs="Times New Roman"/>
          <w:iCs/>
          <w:sz w:val="24"/>
          <w:szCs w:val="24"/>
          <w:lang w:eastAsia="cs-CZ"/>
        </w:rPr>
      </w:pPr>
      <w:r w:rsidRPr="00DE06F1">
        <w:rPr>
          <w:rFonts w:ascii="Times New Roman" w:eastAsia="Times New Roman" w:hAnsi="Times New Roman" w:cs="Times New Roman"/>
          <w:iCs/>
          <w:sz w:val="24"/>
          <w:szCs w:val="24"/>
          <w:lang w:eastAsia="cs-CZ"/>
        </w:rPr>
        <w:t xml:space="preserve">Další hygienické požadavky týkající se </w:t>
      </w:r>
      <w:r w:rsidR="00273E7D">
        <w:rPr>
          <w:rFonts w:ascii="Times New Roman" w:eastAsia="Times New Roman" w:hAnsi="Times New Roman" w:cs="Times New Roman"/>
          <w:iCs/>
          <w:sz w:val="24"/>
          <w:szCs w:val="24"/>
          <w:lang w:eastAsia="cs-CZ"/>
        </w:rPr>
        <w:t>například</w:t>
      </w:r>
      <w:r w:rsidRPr="00DE06F1">
        <w:rPr>
          <w:rFonts w:ascii="Times New Roman" w:eastAsia="Times New Roman" w:hAnsi="Times New Roman" w:cs="Times New Roman"/>
          <w:iCs/>
          <w:sz w:val="24"/>
          <w:szCs w:val="24"/>
          <w:lang w:eastAsia="cs-CZ"/>
        </w:rPr>
        <w:t xml:space="preserve"> dezinfekce vody stanoví vyhláška č. 238/2011 Sb.</w:t>
      </w:r>
    </w:p>
    <w:p w14:paraId="4C57CF07" w14:textId="7C32585B" w:rsidR="00BE75FA" w:rsidRPr="00DE06F1" w:rsidRDefault="00BE75FA" w:rsidP="00BE75FA">
      <w:pPr>
        <w:spacing w:before="120" w:after="0" w:line="240" w:lineRule="auto"/>
        <w:jc w:val="both"/>
        <w:rPr>
          <w:rFonts w:ascii="Times New Roman" w:eastAsia="Times New Roman" w:hAnsi="Times New Roman" w:cs="Times New Roman"/>
          <w:iCs/>
          <w:sz w:val="24"/>
          <w:szCs w:val="24"/>
          <w:lang w:eastAsia="cs-CZ"/>
        </w:rPr>
      </w:pPr>
    </w:p>
    <w:p w14:paraId="381AD009" w14:textId="77777777" w:rsidR="00BE75FA" w:rsidRPr="00DE06F1" w:rsidRDefault="00BE75FA" w:rsidP="00BE75FA">
      <w:pPr>
        <w:spacing w:before="120" w:after="0" w:line="240" w:lineRule="auto"/>
        <w:jc w:val="both"/>
        <w:rPr>
          <w:rFonts w:ascii="Times New Roman" w:eastAsia="Times New Roman" w:hAnsi="Times New Roman" w:cs="Times New Roman"/>
          <w:iCs/>
          <w:sz w:val="24"/>
          <w:szCs w:val="24"/>
          <w:lang w:eastAsia="cs-CZ"/>
        </w:rPr>
      </w:pPr>
    </w:p>
    <w:p w14:paraId="14CEF286" w14:textId="392AD261" w:rsidR="0048379C" w:rsidRPr="00DE06F1" w:rsidRDefault="0048379C" w:rsidP="0048379C">
      <w:pPr>
        <w:spacing w:after="120" w:line="240" w:lineRule="auto"/>
        <w:jc w:val="both"/>
        <w:rPr>
          <w:rFonts w:ascii="Times New Roman" w:eastAsia="Times New Roman" w:hAnsi="Times New Roman" w:cs="Times New Roman"/>
          <w:b/>
          <w:iCs/>
          <w:sz w:val="24"/>
          <w:szCs w:val="24"/>
        </w:rPr>
      </w:pPr>
      <w:r w:rsidRPr="00DE06F1">
        <w:rPr>
          <w:rFonts w:ascii="Times New Roman" w:eastAsia="Times New Roman" w:hAnsi="Times New Roman" w:cs="Times New Roman"/>
          <w:b/>
          <w:iCs/>
          <w:sz w:val="24"/>
          <w:szCs w:val="24"/>
        </w:rPr>
        <w:t xml:space="preserve">K Příloze č. </w:t>
      </w:r>
      <w:r w:rsidR="00662BF4" w:rsidRPr="00DE06F1">
        <w:rPr>
          <w:rFonts w:ascii="Times New Roman" w:eastAsia="Times New Roman" w:hAnsi="Times New Roman" w:cs="Times New Roman"/>
          <w:b/>
          <w:iCs/>
          <w:sz w:val="24"/>
          <w:szCs w:val="24"/>
        </w:rPr>
        <w:t>7</w:t>
      </w:r>
      <w:r w:rsidRPr="00DE06F1">
        <w:rPr>
          <w:rFonts w:ascii="Times New Roman" w:eastAsia="Times New Roman" w:hAnsi="Times New Roman" w:cs="Times New Roman"/>
          <w:b/>
          <w:iCs/>
          <w:sz w:val="24"/>
          <w:szCs w:val="24"/>
        </w:rPr>
        <w:t xml:space="preserve"> </w:t>
      </w:r>
      <w:r w:rsidR="00264149">
        <w:rPr>
          <w:rFonts w:ascii="Times New Roman" w:eastAsia="Times New Roman" w:hAnsi="Times New Roman" w:cs="Times New Roman"/>
          <w:b/>
          <w:iCs/>
          <w:sz w:val="24"/>
          <w:szCs w:val="24"/>
        </w:rPr>
        <w:t>–</w:t>
      </w:r>
      <w:r w:rsidR="00C219BB" w:rsidRPr="00DE06F1">
        <w:rPr>
          <w:rFonts w:ascii="Times New Roman" w:eastAsia="Times New Roman" w:hAnsi="Times New Roman" w:cs="Times New Roman"/>
          <w:b/>
          <w:iCs/>
          <w:sz w:val="24"/>
          <w:szCs w:val="24"/>
        </w:rPr>
        <w:t xml:space="preserve"> </w:t>
      </w:r>
      <w:r w:rsidRPr="00DE06F1">
        <w:rPr>
          <w:rFonts w:ascii="Times New Roman" w:eastAsia="Times New Roman" w:hAnsi="Times New Roman" w:cs="Times New Roman"/>
          <w:b/>
          <w:iCs/>
          <w:sz w:val="24"/>
          <w:szCs w:val="24"/>
        </w:rPr>
        <w:t>Infrastruktura pro alternativní paliva</w:t>
      </w:r>
    </w:p>
    <w:p w14:paraId="04D7AE25" w14:textId="647971FA" w:rsidR="00531A4F" w:rsidRPr="00DE06F1" w:rsidRDefault="00531A4F" w:rsidP="007108A3">
      <w:pPr>
        <w:spacing w:before="120" w:after="12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Požadavky na infrastrukturu pro alternativní paliva upravuje § 6</w:t>
      </w:r>
      <w:r w:rsidR="005C6383" w:rsidRPr="00DE06F1">
        <w:rPr>
          <w:rFonts w:ascii="Times New Roman" w:eastAsia="Calibri" w:hAnsi="Times New Roman" w:cs="Times New Roman"/>
          <w:iCs/>
          <w:sz w:val="24"/>
          <w:szCs w:val="24"/>
        </w:rPr>
        <w:t>1</w:t>
      </w:r>
      <w:r w:rsidRPr="00DE06F1">
        <w:rPr>
          <w:rFonts w:ascii="Times New Roman" w:eastAsia="Calibri" w:hAnsi="Times New Roman" w:cs="Times New Roman"/>
          <w:iCs/>
          <w:sz w:val="24"/>
          <w:szCs w:val="24"/>
        </w:rPr>
        <w:t xml:space="preserve"> této vyhlášky</w:t>
      </w:r>
      <w:r w:rsidR="006D7C6B" w:rsidRPr="00DE06F1">
        <w:rPr>
          <w:rFonts w:ascii="Times New Roman" w:eastAsia="Calibri" w:hAnsi="Times New Roman" w:cs="Times New Roman"/>
          <w:iCs/>
          <w:sz w:val="24"/>
          <w:szCs w:val="24"/>
        </w:rPr>
        <w:t>.</w:t>
      </w:r>
    </w:p>
    <w:p w14:paraId="623AA93D" w14:textId="253BAC31" w:rsidR="0048379C" w:rsidRPr="00DE06F1" w:rsidRDefault="0048379C" w:rsidP="0048379C">
      <w:pPr>
        <w:spacing w:after="12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Příloha implementuje do české legislativy požadavky EU vyplývající ze Směrnice Evropského parlamentu 2014/94/EU ze dne 22. října 2014 o zavádění infrastruktury pro alternativní paliva, </w:t>
      </w:r>
      <w:r w:rsidRPr="00DE06F1">
        <w:rPr>
          <w:rFonts w:ascii="Times New Roman" w:eastAsia="Calibri" w:hAnsi="Times New Roman" w:cs="Times New Roman"/>
          <w:iCs/>
          <w:sz w:val="24"/>
          <w:szCs w:val="24"/>
        </w:rPr>
        <w:lastRenderedPageBreak/>
        <w:t xml:space="preserve">Nařízení Komise v přenesené pravomoci (EU) 2021/1444 ze dne. 17. června 2021, kterým se doplňuje směrnice Evropského parlamentu a Rady 2014/94/EU, pokud jde o normy pro dobíjecí stanice pro elektrické autobusy, Nařízení Komise v Přenesené Pravomoci (EU) 2019/1745 ze dne 13. srpna 2019, kterým se doplňuje a mění směrnice Evropského parlamentu a Rady 2014/94/EU, pokud jde o dobíjecí stanice pro motorová vozidla kategorie L, dodávky elektřiny z pevniny pro plavidla vnitrozemské plavby, dodávky vodíku pro silniční dopravu a dodávky zemního plynu pro silniční a vodní dopravu, a kterým se zrušuje nařízení Komise v přenesené pravomoci (EU) 2018/674 a Směrnici Evropského parlamentu.  </w:t>
      </w:r>
    </w:p>
    <w:p w14:paraId="7F7B6997" w14:textId="733A3A4A" w:rsidR="0048379C" w:rsidRPr="00DE06F1" w:rsidRDefault="0048379C" w:rsidP="0048379C">
      <w:pPr>
        <w:spacing w:after="12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Důvodem je snaha EU rozšířit využití alternativních paliv v dopravě, které má přispět jednat ke snížení závislosti na fosilních zdrojích ropy v dodávce energie do dopravy a jednak přispět k dekarbonizaci dopravy a ke zvýšení environmentální výkonnosti odvětví dopravy. Tímto by také mělo dojít k naplnění požadavků EU na zvýšení podílu energie z obnovitelných zdrojů na konečné spotřebě energie v odvětví dopravy na alespoň 14 % v roce 2030. Z tohoto důvodu je nutné harmonizovat infrastrukturu pro alternativní paliva v rámci celé EU, k čemuž má přispět i zavedení jednotných požadavků na dobíjecí </w:t>
      </w:r>
      <w:r w:rsidR="009954F4" w:rsidRPr="00DE06F1">
        <w:rPr>
          <w:rFonts w:ascii="Times New Roman" w:eastAsia="Calibri" w:hAnsi="Times New Roman" w:cs="Times New Roman"/>
          <w:iCs/>
          <w:sz w:val="24"/>
          <w:szCs w:val="24"/>
        </w:rPr>
        <w:t>bod</w:t>
      </w:r>
      <w:r w:rsidRPr="00DE06F1">
        <w:rPr>
          <w:rFonts w:ascii="Times New Roman" w:eastAsia="Calibri" w:hAnsi="Times New Roman" w:cs="Times New Roman"/>
          <w:iCs/>
          <w:sz w:val="24"/>
          <w:szCs w:val="24"/>
        </w:rPr>
        <w:t xml:space="preserve"> na elektrickou energii a čerpací stanice na ostatní alternativní paliva (tj. zejm. pro vodík a stlačený a zkapalněný zemní plyn – CNG a LNG). Zavádění harmonizovaných technických specifikací pro dobíjecí </w:t>
      </w:r>
      <w:r w:rsidR="009954F4" w:rsidRPr="00DE06F1">
        <w:rPr>
          <w:rFonts w:ascii="Times New Roman" w:eastAsia="Calibri" w:hAnsi="Times New Roman" w:cs="Times New Roman"/>
          <w:iCs/>
          <w:sz w:val="24"/>
          <w:szCs w:val="24"/>
        </w:rPr>
        <w:t>body</w:t>
      </w:r>
      <w:r w:rsidRPr="00DE06F1">
        <w:rPr>
          <w:rFonts w:ascii="Times New Roman" w:eastAsia="Calibri" w:hAnsi="Times New Roman" w:cs="Times New Roman"/>
          <w:iCs/>
          <w:sz w:val="24"/>
          <w:szCs w:val="24"/>
        </w:rPr>
        <w:t xml:space="preserve"> a čerpací stanice pro alternativní pohonné hmoty se týká nejen silniční dopravy (ať již individuální či hromadné nebo nákladní) ale i dopravy lodní. Tímto koordinovaným přístupem v rámci celé EU za účelem plnění dlouhodobých energetických potřeb všech druhů dopravy by měla být poskytnuta dlouhodobá jistota nezbytná pro soukromé i veřejné investice do technologií vozidel a paliv a budování infrastruktury.</w:t>
      </w:r>
    </w:p>
    <w:p w14:paraId="3C8EBD4B" w14:textId="674AFF19" w:rsidR="0048379C" w:rsidRPr="00DE06F1" w:rsidRDefault="0048379C" w:rsidP="0048379C">
      <w:pPr>
        <w:pStyle w:val="l1"/>
        <w:spacing w:before="0" w:beforeAutospacing="0" w:after="120" w:afterAutospacing="0"/>
        <w:jc w:val="both"/>
        <w:rPr>
          <w:iCs/>
          <w:sz w:val="28"/>
          <w:szCs w:val="28"/>
        </w:rPr>
      </w:pPr>
      <w:r w:rsidRPr="00DE06F1">
        <w:rPr>
          <w:rFonts w:eastAsia="Calibri"/>
          <w:iCs/>
        </w:rPr>
        <w:t xml:space="preserve">Na normu tedy závaznou normu, která bude určena připraveným seznamem Ministerstvem pro místní rozvoj a předána UNMZ jako technická norma ve stavebnictví ke zveřejnění ve Věstníku podle jiného právního předpisu, bude odkazovat </w:t>
      </w:r>
      <w:r w:rsidR="00273E7D">
        <w:rPr>
          <w:rFonts w:eastAsia="Calibri"/>
          <w:iCs/>
        </w:rPr>
        <w:t>například</w:t>
      </w:r>
      <w:r w:rsidRPr="00DE06F1">
        <w:rPr>
          <w:rFonts w:eastAsia="Calibri"/>
          <w:iCs/>
        </w:rPr>
        <w:t xml:space="preserve"> na: </w:t>
      </w:r>
    </w:p>
    <w:p w14:paraId="4B00AE67" w14:textId="5A61AD1B" w:rsidR="0048379C" w:rsidRPr="00DE06F1" w:rsidRDefault="0048379C" w:rsidP="0048379C">
      <w:pPr>
        <w:pStyle w:val="l1"/>
        <w:spacing w:before="0" w:beforeAutospacing="0" w:after="120" w:afterAutospacing="0"/>
        <w:jc w:val="both"/>
        <w:rPr>
          <w:iCs/>
        </w:rPr>
      </w:pPr>
      <w:r w:rsidRPr="00DE06F1">
        <w:rPr>
          <w:iCs/>
        </w:rPr>
        <w:t xml:space="preserve">ČSN EN 62196-2 </w:t>
      </w:r>
      <w:proofErr w:type="spellStart"/>
      <w:r w:rsidRPr="00DE06F1">
        <w:rPr>
          <w:iCs/>
        </w:rPr>
        <w:t>ed</w:t>
      </w:r>
      <w:proofErr w:type="spellEnd"/>
      <w:r w:rsidRPr="00DE06F1">
        <w:rPr>
          <w:iCs/>
        </w:rPr>
        <w:t xml:space="preserve">. 2 Vidlice, zásuvky, vozidlová zásuvková spojení a vozidlové </w:t>
      </w:r>
      <w:r w:rsidR="009D0490" w:rsidRPr="00DE06F1">
        <w:rPr>
          <w:iCs/>
        </w:rPr>
        <w:t>přívodky – Nabíjení</w:t>
      </w:r>
      <w:r w:rsidRPr="00DE06F1">
        <w:rPr>
          <w:iCs/>
        </w:rPr>
        <w:t xml:space="preserve"> elektrických vozidel vodivým </w:t>
      </w:r>
      <w:r w:rsidR="009D0490" w:rsidRPr="00DE06F1">
        <w:rPr>
          <w:iCs/>
        </w:rPr>
        <w:t>připojením – Část</w:t>
      </w:r>
      <w:r w:rsidRPr="00DE06F1">
        <w:rPr>
          <w:iCs/>
        </w:rPr>
        <w:t xml:space="preserve"> 2: Požadavky na rozměrovou kompatibilitu a zaměnitelnost pro přístroje s kolíky a dutinkami na střídavý proud – odst. 1, odst. 2, odst. 4, odst. 5.</w:t>
      </w:r>
    </w:p>
    <w:p w14:paraId="742F7C2F" w14:textId="189F78C1" w:rsidR="0048379C" w:rsidRPr="00DE06F1" w:rsidRDefault="0048379C" w:rsidP="0048379C">
      <w:pPr>
        <w:pStyle w:val="l1"/>
        <w:spacing w:before="0" w:beforeAutospacing="0" w:after="120" w:afterAutospacing="0"/>
        <w:jc w:val="both"/>
        <w:rPr>
          <w:iCs/>
        </w:rPr>
      </w:pPr>
      <w:r w:rsidRPr="00DE06F1">
        <w:rPr>
          <w:iCs/>
        </w:rPr>
        <w:t xml:space="preserve">ČSN EN 62196-3 Vidlice, zásuvky, vozidlová zásuvková spojení a vozidlové </w:t>
      </w:r>
      <w:r w:rsidR="009D0490" w:rsidRPr="00DE06F1">
        <w:rPr>
          <w:iCs/>
        </w:rPr>
        <w:t>přívodky – Nabíjení</w:t>
      </w:r>
      <w:r w:rsidRPr="00DE06F1">
        <w:rPr>
          <w:iCs/>
        </w:rPr>
        <w:t xml:space="preserve"> elektrických vozidel vodivým </w:t>
      </w:r>
      <w:r w:rsidR="00437399" w:rsidRPr="00DE06F1">
        <w:rPr>
          <w:iCs/>
        </w:rPr>
        <w:t>připojením – Část</w:t>
      </w:r>
      <w:r w:rsidRPr="00DE06F1">
        <w:rPr>
          <w:iCs/>
        </w:rPr>
        <w:t xml:space="preserve"> 2: Požadavky na rozměrovou kompatibilitu a zaměnitelnost pro vozidlová zásuvková spojení s kolíky a dutinkami na stejnosměrný a střídavý/stejnosměrný proud – odst.3.</w:t>
      </w:r>
    </w:p>
    <w:p w14:paraId="0A8C6CE3" w14:textId="7D498EC4" w:rsidR="00C15A85" w:rsidRPr="00DE06F1" w:rsidRDefault="006D0AC0" w:rsidP="00C15A85">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Ustanovení j</w:t>
      </w:r>
      <w:r w:rsidR="00BA03C4" w:rsidRPr="00DE06F1">
        <w:rPr>
          <w:rFonts w:ascii="Times New Roman" w:hAnsi="Times New Roman" w:cs="Times New Roman"/>
          <w:iCs/>
          <w:sz w:val="24"/>
        </w:rPr>
        <w:t>sou</w:t>
      </w:r>
      <w:r w:rsidRPr="00DE06F1">
        <w:rPr>
          <w:rFonts w:ascii="Times New Roman" w:hAnsi="Times New Roman" w:cs="Times New Roman"/>
          <w:iCs/>
          <w:sz w:val="24"/>
        </w:rPr>
        <w:t xml:space="preserve"> současně transpozičním</w:t>
      </w:r>
      <w:r w:rsidR="00BA735A" w:rsidRPr="00DE06F1">
        <w:rPr>
          <w:rFonts w:ascii="Times New Roman" w:hAnsi="Times New Roman" w:cs="Times New Roman"/>
          <w:iCs/>
          <w:sz w:val="24"/>
        </w:rPr>
        <w:t>i</w:t>
      </w:r>
      <w:r w:rsidRPr="00DE06F1">
        <w:rPr>
          <w:rFonts w:ascii="Times New Roman" w:hAnsi="Times New Roman" w:cs="Times New Roman"/>
          <w:iCs/>
          <w:sz w:val="24"/>
        </w:rPr>
        <w:t xml:space="preserve"> ustanovením</w:t>
      </w:r>
      <w:r w:rsidR="00BA735A" w:rsidRPr="00DE06F1">
        <w:rPr>
          <w:rFonts w:ascii="Times New Roman" w:hAnsi="Times New Roman" w:cs="Times New Roman"/>
          <w:iCs/>
          <w:sz w:val="24"/>
        </w:rPr>
        <w:t>i</w:t>
      </w:r>
      <w:r w:rsidRPr="00DE06F1">
        <w:rPr>
          <w:rFonts w:ascii="Times New Roman" w:hAnsi="Times New Roman" w:cs="Times New Roman"/>
          <w:iCs/>
          <w:sz w:val="24"/>
        </w:rPr>
        <w:t xml:space="preserve"> </w:t>
      </w:r>
      <w:r w:rsidR="00BA03C4" w:rsidRPr="00DE06F1">
        <w:rPr>
          <w:rFonts w:ascii="Times New Roman" w:hAnsi="Times New Roman" w:cs="Times New Roman"/>
          <w:iCs/>
          <w:sz w:val="24"/>
        </w:rPr>
        <w:t>směrnice Evropského parlamentu a Rady 2014/94/EU ze dne 22. října 2014 o zavádění infrastruktury pro alternativní paliva (32014L0094)</w:t>
      </w:r>
      <w:r w:rsidR="00C15A85" w:rsidRPr="00DE06F1">
        <w:rPr>
          <w:rFonts w:ascii="Times New Roman" w:hAnsi="Times New Roman" w:cs="Times New Roman"/>
          <w:iCs/>
          <w:sz w:val="24"/>
        </w:rPr>
        <w:t xml:space="preserve"> a Nařízení Komise v Přenesené Pravomoci (EU) 2019/1745 ze dne 13. srpna 2019, kterým se doplňuje a mění směrnice Evropského parlamentu a Rady 2014/94/EU, pokud jde o dobíjecí stanice pro motorová vozidla kategorie L, dodávky elektřiny z pevniny pro plavidla vnitrozemské plavby, dodávky vodíku pro silniční dopravu a dodávky zemního plynu pro silniční a vodní dopravu, a kterým se zrušuje nařízení Komise v přenesené pravomoci (EU) 2018/674 (32019R1745)</w:t>
      </w:r>
      <w:r w:rsidRPr="00DE06F1">
        <w:rPr>
          <w:rFonts w:ascii="Times New Roman" w:hAnsi="Times New Roman" w:cs="Times New Roman"/>
          <w:iCs/>
          <w:sz w:val="24"/>
        </w:rPr>
        <w:t xml:space="preserve">, </w:t>
      </w:r>
      <w:r w:rsidR="00BA03C4" w:rsidRPr="00DE06F1">
        <w:rPr>
          <w:rFonts w:ascii="Times New Roman" w:hAnsi="Times New Roman" w:cs="Times New Roman"/>
          <w:iCs/>
          <w:sz w:val="24"/>
        </w:rPr>
        <w:t>která byla dosud zajištěna vyhláškou č. 268/2009 Sb. Z důvodu zrušení tohoto právního předpisu je tímto zachována povinnost ČR splnění této transpozice, která bude nově zajištěna tímto ustanovením</w:t>
      </w:r>
      <w:r w:rsidRPr="00DE06F1">
        <w:rPr>
          <w:rFonts w:ascii="Times New Roman" w:hAnsi="Times New Roman" w:cs="Times New Roman"/>
          <w:iCs/>
          <w:sz w:val="24"/>
        </w:rPr>
        <w:t xml:space="preserve">. </w:t>
      </w:r>
    </w:p>
    <w:p w14:paraId="6D3025E1" w14:textId="10B9DB59" w:rsidR="00C15A85" w:rsidRPr="00DE06F1" w:rsidRDefault="00C15A85" w:rsidP="00C15A85">
      <w:pPr>
        <w:spacing w:before="120" w:after="0" w:line="240" w:lineRule="auto"/>
        <w:jc w:val="both"/>
        <w:rPr>
          <w:rFonts w:ascii="Times New Roman" w:eastAsia="Times New Roman" w:hAnsi="Times New Roman" w:cs="Times New Roman"/>
          <w:bCs/>
          <w:iCs/>
          <w:sz w:val="24"/>
          <w:szCs w:val="24"/>
        </w:rPr>
      </w:pPr>
      <w:r w:rsidRPr="00DE06F1">
        <w:rPr>
          <w:rFonts w:ascii="Times New Roman" w:eastAsia="Times New Roman" w:hAnsi="Times New Roman" w:cs="Times New Roman"/>
          <w:bCs/>
          <w:iCs/>
          <w:sz w:val="24"/>
          <w:szCs w:val="24"/>
        </w:rPr>
        <w:t xml:space="preserve">Tato vyhláška současně </w:t>
      </w:r>
      <w:r w:rsidR="001F178F" w:rsidRPr="00DE06F1">
        <w:rPr>
          <w:rFonts w:ascii="Times New Roman" w:eastAsia="Times New Roman" w:hAnsi="Times New Roman" w:cs="Times New Roman"/>
          <w:bCs/>
          <w:iCs/>
          <w:sz w:val="24"/>
          <w:szCs w:val="24"/>
        </w:rPr>
        <w:t xml:space="preserve">nově </w:t>
      </w:r>
      <w:r w:rsidRPr="00DE06F1">
        <w:rPr>
          <w:rFonts w:ascii="Times New Roman" w:eastAsia="Times New Roman" w:hAnsi="Times New Roman" w:cs="Times New Roman"/>
          <w:bCs/>
          <w:iCs/>
          <w:sz w:val="24"/>
          <w:szCs w:val="24"/>
        </w:rPr>
        <w:t>implementuje i Nařízení Komise v přenesené pravomoci (EU) 2021/1444 ze dne 17. června 2021, kterým se doplňuje směrnice Evropského parlamentu a Rady 2014/94/EU (32021R1444), pokud jde o normy pro dobíjecí stanice pro elektrické autobusy</w:t>
      </w:r>
      <w:r w:rsidR="00ED6EC3" w:rsidRPr="00DE06F1">
        <w:rPr>
          <w:rFonts w:ascii="Times New Roman" w:eastAsia="Times New Roman" w:hAnsi="Times New Roman" w:cs="Times New Roman"/>
          <w:bCs/>
          <w:iCs/>
          <w:sz w:val="24"/>
          <w:szCs w:val="24"/>
        </w:rPr>
        <w:t>,</w:t>
      </w:r>
      <w:r w:rsidRPr="00DE06F1">
        <w:rPr>
          <w:rFonts w:ascii="Times New Roman" w:eastAsia="Times New Roman" w:hAnsi="Times New Roman" w:cs="Times New Roman"/>
          <w:bCs/>
          <w:iCs/>
          <w:sz w:val="24"/>
          <w:szCs w:val="24"/>
        </w:rPr>
        <w:t xml:space="preserve"> jehož</w:t>
      </w:r>
      <w:r w:rsidR="00ED6EC3" w:rsidRPr="00DE06F1">
        <w:rPr>
          <w:rFonts w:ascii="Times New Roman" w:eastAsia="Times New Roman" w:hAnsi="Times New Roman" w:cs="Times New Roman"/>
          <w:bCs/>
          <w:iCs/>
          <w:sz w:val="24"/>
          <w:szCs w:val="24"/>
        </w:rPr>
        <w:t xml:space="preserve"> účinnost je ode dne 26. září 2023.</w:t>
      </w:r>
    </w:p>
    <w:p w14:paraId="4B4EF8D9" w14:textId="77777777" w:rsidR="00C15A85" w:rsidRPr="00DE06F1" w:rsidRDefault="00C15A85" w:rsidP="009E2CD7">
      <w:pPr>
        <w:spacing w:after="120" w:line="240" w:lineRule="auto"/>
        <w:jc w:val="both"/>
        <w:rPr>
          <w:rFonts w:ascii="Times New Roman" w:eastAsia="Times New Roman" w:hAnsi="Times New Roman" w:cs="Times New Roman"/>
          <w:b/>
          <w:iCs/>
          <w:sz w:val="24"/>
          <w:szCs w:val="24"/>
        </w:rPr>
      </w:pPr>
    </w:p>
    <w:p w14:paraId="5874838C" w14:textId="6146115B" w:rsidR="009E2CD7" w:rsidRPr="00DE06F1" w:rsidRDefault="009E2CD7" w:rsidP="009E2CD7">
      <w:pPr>
        <w:spacing w:after="120" w:line="240" w:lineRule="auto"/>
        <w:jc w:val="both"/>
        <w:rPr>
          <w:rFonts w:ascii="Times New Roman" w:eastAsia="Times New Roman" w:hAnsi="Times New Roman" w:cs="Times New Roman"/>
          <w:b/>
          <w:iCs/>
          <w:sz w:val="24"/>
          <w:szCs w:val="24"/>
        </w:rPr>
      </w:pPr>
      <w:bookmarkStart w:id="16" w:name="_Hlk149149394"/>
      <w:r w:rsidRPr="00DE06F1">
        <w:rPr>
          <w:rFonts w:ascii="Times New Roman" w:eastAsia="Times New Roman" w:hAnsi="Times New Roman" w:cs="Times New Roman"/>
          <w:b/>
          <w:iCs/>
          <w:sz w:val="24"/>
          <w:szCs w:val="24"/>
        </w:rPr>
        <w:lastRenderedPageBreak/>
        <w:t xml:space="preserve">K Příloze č. </w:t>
      </w:r>
      <w:r w:rsidR="00662BF4" w:rsidRPr="00DE06F1">
        <w:rPr>
          <w:rFonts w:ascii="Times New Roman" w:eastAsia="Times New Roman" w:hAnsi="Times New Roman" w:cs="Times New Roman"/>
          <w:b/>
          <w:iCs/>
          <w:sz w:val="24"/>
          <w:szCs w:val="24"/>
        </w:rPr>
        <w:t>8</w:t>
      </w:r>
      <w:r w:rsidRPr="00DE06F1">
        <w:rPr>
          <w:rFonts w:ascii="Times New Roman" w:eastAsia="Times New Roman" w:hAnsi="Times New Roman" w:cs="Times New Roman"/>
          <w:b/>
          <w:iCs/>
          <w:sz w:val="24"/>
          <w:szCs w:val="24"/>
        </w:rPr>
        <w:t xml:space="preserve"> </w:t>
      </w:r>
      <w:r w:rsidR="007042A5">
        <w:rPr>
          <w:rFonts w:ascii="Times New Roman" w:eastAsia="Times New Roman" w:hAnsi="Times New Roman" w:cs="Times New Roman"/>
          <w:b/>
          <w:iCs/>
          <w:sz w:val="24"/>
          <w:szCs w:val="24"/>
        </w:rPr>
        <w:t>–</w:t>
      </w:r>
      <w:r w:rsidR="00C219BB" w:rsidRPr="00DE06F1">
        <w:rPr>
          <w:rFonts w:ascii="Times New Roman" w:eastAsia="Times New Roman" w:hAnsi="Times New Roman" w:cs="Times New Roman"/>
          <w:b/>
          <w:iCs/>
          <w:sz w:val="24"/>
          <w:szCs w:val="24"/>
        </w:rPr>
        <w:t xml:space="preserve"> </w:t>
      </w:r>
      <w:r w:rsidRPr="00DE06F1">
        <w:rPr>
          <w:rFonts w:ascii="Times New Roman" w:eastAsia="Times New Roman" w:hAnsi="Times New Roman" w:cs="Times New Roman"/>
          <w:b/>
          <w:iCs/>
          <w:sz w:val="24"/>
          <w:szCs w:val="24"/>
        </w:rPr>
        <w:t>Vodní dílo</w:t>
      </w:r>
    </w:p>
    <w:p w14:paraId="62817038" w14:textId="429DB936" w:rsidR="009E2CD7" w:rsidRPr="00DE06F1" w:rsidRDefault="006D7C6B" w:rsidP="009E2CD7">
      <w:pPr>
        <w:spacing w:after="12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P</w:t>
      </w:r>
      <w:r w:rsidR="009E2CD7" w:rsidRPr="00DE06F1">
        <w:rPr>
          <w:rFonts w:ascii="Times New Roman" w:eastAsia="Calibri" w:hAnsi="Times New Roman" w:cs="Times New Roman"/>
          <w:iCs/>
          <w:sz w:val="24"/>
          <w:szCs w:val="24"/>
        </w:rPr>
        <w:t>říloha obsahuje konkrétní požadavky na jednotlivé druhy vodních děl, a to požadavky</w:t>
      </w:r>
      <w:r w:rsidR="00FF71F7" w:rsidRPr="00DE06F1">
        <w:rPr>
          <w:rFonts w:ascii="Times New Roman" w:eastAsia="Calibri" w:hAnsi="Times New Roman" w:cs="Times New Roman"/>
          <w:iCs/>
          <w:sz w:val="24"/>
          <w:szCs w:val="24"/>
        </w:rPr>
        <w:t xml:space="preserve"> vyplývajících z ustanoveních § 6</w:t>
      </w:r>
      <w:r w:rsidR="005C6383" w:rsidRPr="00DE06F1">
        <w:rPr>
          <w:rFonts w:ascii="Times New Roman" w:eastAsia="Calibri" w:hAnsi="Times New Roman" w:cs="Times New Roman"/>
          <w:iCs/>
          <w:sz w:val="24"/>
          <w:szCs w:val="24"/>
        </w:rPr>
        <w:t>4</w:t>
      </w:r>
      <w:r w:rsidR="00FF71F7" w:rsidRPr="00DE06F1">
        <w:rPr>
          <w:rFonts w:ascii="Times New Roman" w:eastAsia="Calibri" w:hAnsi="Times New Roman" w:cs="Times New Roman"/>
          <w:iCs/>
          <w:sz w:val="24"/>
          <w:szCs w:val="24"/>
        </w:rPr>
        <w:t xml:space="preserve"> až </w:t>
      </w:r>
      <w:r w:rsidR="00984794" w:rsidRPr="00DE06F1">
        <w:rPr>
          <w:rFonts w:ascii="Times New Roman" w:eastAsia="Calibri" w:hAnsi="Times New Roman" w:cs="Times New Roman"/>
          <w:iCs/>
          <w:sz w:val="24"/>
          <w:szCs w:val="24"/>
        </w:rPr>
        <w:t xml:space="preserve">§ </w:t>
      </w:r>
      <w:r w:rsidR="00FF71F7" w:rsidRPr="00DE06F1">
        <w:rPr>
          <w:rFonts w:ascii="Times New Roman" w:eastAsia="Calibri" w:hAnsi="Times New Roman" w:cs="Times New Roman"/>
          <w:iCs/>
          <w:sz w:val="24"/>
          <w:szCs w:val="24"/>
        </w:rPr>
        <w:t>8</w:t>
      </w:r>
      <w:r w:rsidR="005C6383" w:rsidRPr="00DE06F1">
        <w:rPr>
          <w:rFonts w:ascii="Times New Roman" w:eastAsia="Calibri" w:hAnsi="Times New Roman" w:cs="Times New Roman"/>
          <w:iCs/>
          <w:sz w:val="24"/>
          <w:szCs w:val="24"/>
        </w:rPr>
        <w:t>1</w:t>
      </w:r>
      <w:r w:rsidR="00FF71F7" w:rsidRPr="00DE06F1">
        <w:rPr>
          <w:rFonts w:ascii="Times New Roman" w:eastAsia="Calibri" w:hAnsi="Times New Roman" w:cs="Times New Roman"/>
          <w:iCs/>
          <w:sz w:val="24"/>
          <w:szCs w:val="24"/>
        </w:rPr>
        <w:t xml:space="preserve"> této vyhlášky</w:t>
      </w:r>
      <w:r w:rsidR="009E2CD7" w:rsidRPr="00DE06F1">
        <w:rPr>
          <w:rFonts w:ascii="Times New Roman" w:eastAsia="Calibri" w:hAnsi="Times New Roman" w:cs="Times New Roman"/>
          <w:iCs/>
          <w:sz w:val="24"/>
          <w:szCs w:val="24"/>
        </w:rPr>
        <w:t>:</w:t>
      </w:r>
    </w:p>
    <w:p w14:paraId="5CBBFDF3" w14:textId="4C1EF606" w:rsidR="0048379C" w:rsidRPr="00DE06F1" w:rsidRDefault="009E2CD7" w:rsidP="00F23581">
      <w:pPr>
        <w:pStyle w:val="Odstavecseseznamem"/>
        <w:numPr>
          <w:ilvl w:val="0"/>
          <w:numId w:val="19"/>
        </w:numPr>
        <w:spacing w:after="120" w:line="240" w:lineRule="auto"/>
        <w:jc w:val="both"/>
        <w:rPr>
          <w:rFonts w:ascii="Times New Roman" w:eastAsia="Times New Roman" w:hAnsi="Times New Roman" w:cs="Times New Roman"/>
          <w:b/>
          <w:iCs/>
          <w:sz w:val="24"/>
          <w:szCs w:val="24"/>
        </w:rPr>
      </w:pPr>
      <w:r w:rsidRPr="00DE06F1">
        <w:rPr>
          <w:rFonts w:ascii="Times New Roman" w:eastAsia="Calibri" w:hAnsi="Times New Roman" w:cs="Times New Roman"/>
          <w:iCs/>
          <w:sz w:val="24"/>
          <w:szCs w:val="24"/>
        </w:rPr>
        <w:t>týkající se zakládání vodní</w:t>
      </w:r>
      <w:r w:rsidR="00F274D1" w:rsidRPr="00DE06F1">
        <w:rPr>
          <w:rFonts w:ascii="Times New Roman" w:eastAsia="Calibri" w:hAnsi="Times New Roman" w:cs="Times New Roman"/>
          <w:iCs/>
          <w:sz w:val="24"/>
          <w:szCs w:val="24"/>
        </w:rPr>
        <w:t>ho</w:t>
      </w:r>
      <w:r w:rsidRPr="00DE06F1">
        <w:rPr>
          <w:rFonts w:ascii="Times New Roman" w:eastAsia="Calibri" w:hAnsi="Times New Roman" w:cs="Times New Roman"/>
          <w:iCs/>
          <w:sz w:val="24"/>
          <w:szCs w:val="24"/>
        </w:rPr>
        <w:t xml:space="preserve"> d</w:t>
      </w:r>
      <w:r w:rsidR="00F274D1" w:rsidRPr="00DE06F1">
        <w:rPr>
          <w:rFonts w:ascii="Times New Roman" w:eastAsia="Calibri" w:hAnsi="Times New Roman" w:cs="Times New Roman"/>
          <w:iCs/>
          <w:sz w:val="24"/>
          <w:szCs w:val="24"/>
        </w:rPr>
        <w:t>íla</w:t>
      </w:r>
      <w:r w:rsidRPr="00DE06F1">
        <w:rPr>
          <w:rFonts w:ascii="Times New Roman" w:eastAsia="Calibri" w:hAnsi="Times New Roman" w:cs="Times New Roman"/>
          <w:iCs/>
          <w:sz w:val="24"/>
          <w:szCs w:val="24"/>
        </w:rPr>
        <w:t xml:space="preserve"> (část 1), </w:t>
      </w:r>
    </w:p>
    <w:p w14:paraId="638AC1F0" w14:textId="0F8342B2" w:rsidR="009E2CD7" w:rsidRPr="00DE06F1" w:rsidRDefault="009E2CD7" w:rsidP="00F23581">
      <w:pPr>
        <w:pStyle w:val="Odstavecseseznamem"/>
        <w:numPr>
          <w:ilvl w:val="0"/>
          <w:numId w:val="19"/>
        </w:numPr>
        <w:spacing w:after="120" w:line="240" w:lineRule="auto"/>
        <w:jc w:val="both"/>
        <w:rPr>
          <w:rFonts w:ascii="Times New Roman" w:eastAsia="Times New Roman" w:hAnsi="Times New Roman" w:cs="Times New Roman"/>
          <w:b/>
          <w:iCs/>
          <w:sz w:val="24"/>
          <w:szCs w:val="24"/>
        </w:rPr>
      </w:pPr>
      <w:r w:rsidRPr="00DE06F1">
        <w:rPr>
          <w:rFonts w:ascii="Times New Roman" w:eastAsia="Calibri" w:hAnsi="Times New Roman" w:cs="Times New Roman"/>
          <w:iCs/>
          <w:sz w:val="24"/>
          <w:szCs w:val="24"/>
        </w:rPr>
        <w:t>na stavební konstrukce vodníh</w:t>
      </w:r>
      <w:r w:rsidR="00F274D1" w:rsidRPr="00DE06F1">
        <w:rPr>
          <w:rFonts w:ascii="Times New Roman" w:eastAsia="Calibri" w:hAnsi="Times New Roman" w:cs="Times New Roman"/>
          <w:iCs/>
          <w:sz w:val="24"/>
          <w:szCs w:val="24"/>
        </w:rPr>
        <w:t>o</w:t>
      </w:r>
      <w:r w:rsidRPr="00DE06F1">
        <w:rPr>
          <w:rFonts w:ascii="Times New Roman" w:eastAsia="Calibri" w:hAnsi="Times New Roman" w:cs="Times New Roman"/>
          <w:iCs/>
          <w:sz w:val="24"/>
          <w:szCs w:val="24"/>
        </w:rPr>
        <w:t xml:space="preserve"> d</w:t>
      </w:r>
      <w:r w:rsidR="00F274D1" w:rsidRPr="00DE06F1">
        <w:rPr>
          <w:rFonts w:ascii="Times New Roman" w:eastAsia="Calibri" w:hAnsi="Times New Roman" w:cs="Times New Roman"/>
          <w:iCs/>
          <w:sz w:val="24"/>
          <w:szCs w:val="24"/>
        </w:rPr>
        <w:t>í</w:t>
      </w:r>
      <w:r w:rsidRPr="00DE06F1">
        <w:rPr>
          <w:rFonts w:ascii="Times New Roman" w:eastAsia="Calibri" w:hAnsi="Times New Roman" w:cs="Times New Roman"/>
          <w:iCs/>
          <w:sz w:val="24"/>
          <w:szCs w:val="24"/>
        </w:rPr>
        <w:t>l</w:t>
      </w:r>
      <w:r w:rsidR="00F274D1" w:rsidRPr="00DE06F1">
        <w:rPr>
          <w:rFonts w:ascii="Times New Roman" w:eastAsia="Calibri" w:hAnsi="Times New Roman" w:cs="Times New Roman"/>
          <w:iCs/>
          <w:sz w:val="24"/>
          <w:szCs w:val="24"/>
        </w:rPr>
        <w:t>a</w:t>
      </w:r>
      <w:r w:rsidRPr="00DE06F1">
        <w:rPr>
          <w:rFonts w:ascii="Times New Roman" w:eastAsia="Calibri" w:hAnsi="Times New Roman" w:cs="Times New Roman"/>
          <w:iCs/>
          <w:sz w:val="24"/>
          <w:szCs w:val="24"/>
        </w:rPr>
        <w:t xml:space="preserve"> (část 2),</w:t>
      </w:r>
    </w:p>
    <w:p w14:paraId="48543700" w14:textId="416AC84D" w:rsidR="009E2CD7" w:rsidRPr="00DE06F1" w:rsidRDefault="009E2CD7" w:rsidP="00F23581">
      <w:pPr>
        <w:pStyle w:val="Odstavecseseznamem"/>
        <w:numPr>
          <w:ilvl w:val="0"/>
          <w:numId w:val="19"/>
        </w:numPr>
        <w:spacing w:after="120" w:line="240" w:lineRule="auto"/>
        <w:jc w:val="both"/>
        <w:rPr>
          <w:rFonts w:ascii="Times New Roman" w:eastAsia="Times New Roman" w:hAnsi="Times New Roman" w:cs="Times New Roman"/>
          <w:bCs/>
          <w:iCs/>
          <w:sz w:val="24"/>
          <w:szCs w:val="24"/>
        </w:rPr>
      </w:pPr>
      <w:r w:rsidRPr="00DE06F1">
        <w:rPr>
          <w:rFonts w:ascii="Times New Roman" w:eastAsia="Times New Roman" w:hAnsi="Times New Roman" w:cs="Times New Roman"/>
          <w:bCs/>
          <w:iCs/>
          <w:sz w:val="24"/>
          <w:szCs w:val="24"/>
        </w:rPr>
        <w:t>na vodovodní a stokovou síť (část 3 a část 4),</w:t>
      </w:r>
    </w:p>
    <w:p w14:paraId="7A297297" w14:textId="76620EE9" w:rsidR="009E2CD7" w:rsidRPr="00DE06F1" w:rsidRDefault="009E2CD7" w:rsidP="00F23581">
      <w:pPr>
        <w:pStyle w:val="Odstavecseseznamem"/>
        <w:numPr>
          <w:ilvl w:val="0"/>
          <w:numId w:val="19"/>
        </w:numPr>
        <w:spacing w:after="120" w:line="240" w:lineRule="auto"/>
        <w:jc w:val="both"/>
        <w:rPr>
          <w:rFonts w:ascii="Times New Roman" w:eastAsia="Times New Roman" w:hAnsi="Times New Roman" w:cs="Times New Roman"/>
          <w:bCs/>
          <w:iCs/>
          <w:sz w:val="24"/>
          <w:szCs w:val="24"/>
        </w:rPr>
      </w:pPr>
      <w:r w:rsidRPr="00DE06F1">
        <w:rPr>
          <w:rFonts w:ascii="Times New Roman" w:eastAsia="Times New Roman" w:hAnsi="Times New Roman" w:cs="Times New Roman"/>
          <w:bCs/>
          <w:iCs/>
          <w:sz w:val="24"/>
          <w:szCs w:val="24"/>
        </w:rPr>
        <w:t>na čistírnu odpadních vod (část 5),</w:t>
      </w:r>
    </w:p>
    <w:p w14:paraId="2AE2F3A9" w14:textId="2609B600" w:rsidR="009E2CD7" w:rsidRPr="00DE06F1" w:rsidRDefault="009E2CD7" w:rsidP="00F23581">
      <w:pPr>
        <w:pStyle w:val="Odstavecseseznamem"/>
        <w:numPr>
          <w:ilvl w:val="0"/>
          <w:numId w:val="19"/>
        </w:numPr>
        <w:spacing w:after="120" w:line="240" w:lineRule="auto"/>
        <w:jc w:val="both"/>
        <w:rPr>
          <w:rFonts w:ascii="Times New Roman" w:eastAsia="Times New Roman" w:hAnsi="Times New Roman" w:cs="Times New Roman"/>
          <w:bCs/>
          <w:iCs/>
          <w:sz w:val="24"/>
          <w:szCs w:val="24"/>
        </w:rPr>
      </w:pPr>
      <w:r w:rsidRPr="00DE06F1">
        <w:rPr>
          <w:rFonts w:ascii="Times New Roman" w:eastAsia="Times New Roman" w:hAnsi="Times New Roman" w:cs="Times New Roman"/>
          <w:bCs/>
          <w:iCs/>
          <w:sz w:val="24"/>
          <w:szCs w:val="24"/>
        </w:rPr>
        <w:t>na přehrad a hráz (část 6)</w:t>
      </w:r>
      <w:r w:rsidR="009D0490" w:rsidRPr="00DE06F1">
        <w:rPr>
          <w:rFonts w:ascii="Times New Roman" w:eastAsia="Times New Roman" w:hAnsi="Times New Roman" w:cs="Times New Roman"/>
          <w:bCs/>
          <w:iCs/>
          <w:sz w:val="24"/>
          <w:szCs w:val="24"/>
        </w:rPr>
        <w:t>,</w:t>
      </w:r>
    </w:p>
    <w:p w14:paraId="22F6522D" w14:textId="5D97E149" w:rsidR="009E2CD7" w:rsidRPr="00DE06F1" w:rsidRDefault="009E2CD7" w:rsidP="00F23581">
      <w:pPr>
        <w:pStyle w:val="Odstavecseseznamem"/>
        <w:numPr>
          <w:ilvl w:val="0"/>
          <w:numId w:val="19"/>
        </w:numPr>
        <w:spacing w:after="120" w:line="240" w:lineRule="auto"/>
        <w:jc w:val="both"/>
        <w:rPr>
          <w:rFonts w:ascii="Times New Roman" w:eastAsia="Times New Roman" w:hAnsi="Times New Roman" w:cs="Times New Roman"/>
          <w:bCs/>
          <w:iCs/>
          <w:sz w:val="24"/>
          <w:szCs w:val="24"/>
        </w:rPr>
      </w:pPr>
      <w:r w:rsidRPr="00DE06F1">
        <w:rPr>
          <w:rFonts w:ascii="Times New Roman" w:eastAsia="Times New Roman" w:hAnsi="Times New Roman" w:cs="Times New Roman"/>
          <w:bCs/>
          <w:iCs/>
          <w:sz w:val="24"/>
          <w:szCs w:val="24"/>
        </w:rPr>
        <w:t>na jez (část 7),</w:t>
      </w:r>
    </w:p>
    <w:p w14:paraId="1DD3E041" w14:textId="7467CA27" w:rsidR="009E2CD7" w:rsidRPr="00DE06F1" w:rsidRDefault="009E2CD7" w:rsidP="00F23581">
      <w:pPr>
        <w:pStyle w:val="Odstavecseseznamem"/>
        <w:numPr>
          <w:ilvl w:val="0"/>
          <w:numId w:val="19"/>
        </w:numPr>
        <w:spacing w:after="120" w:line="240" w:lineRule="auto"/>
        <w:jc w:val="both"/>
        <w:rPr>
          <w:rFonts w:ascii="Times New Roman" w:eastAsia="Times New Roman" w:hAnsi="Times New Roman" w:cs="Times New Roman"/>
          <w:bCs/>
          <w:iCs/>
          <w:sz w:val="24"/>
          <w:szCs w:val="24"/>
        </w:rPr>
      </w:pPr>
      <w:r w:rsidRPr="00DE06F1">
        <w:rPr>
          <w:rFonts w:ascii="Times New Roman" w:eastAsia="Times New Roman" w:hAnsi="Times New Roman" w:cs="Times New Roman"/>
          <w:bCs/>
          <w:iCs/>
          <w:sz w:val="24"/>
          <w:szCs w:val="24"/>
        </w:rPr>
        <w:t>na stavb</w:t>
      </w:r>
      <w:r w:rsidR="00F274D1" w:rsidRPr="00DE06F1">
        <w:rPr>
          <w:rFonts w:ascii="Times New Roman" w:eastAsia="Times New Roman" w:hAnsi="Times New Roman" w:cs="Times New Roman"/>
          <w:bCs/>
          <w:iCs/>
          <w:sz w:val="24"/>
          <w:szCs w:val="24"/>
        </w:rPr>
        <w:t>u</w:t>
      </w:r>
      <w:r w:rsidRPr="00DE06F1">
        <w:rPr>
          <w:rFonts w:ascii="Times New Roman" w:eastAsia="Times New Roman" w:hAnsi="Times New Roman" w:cs="Times New Roman"/>
          <w:bCs/>
          <w:iCs/>
          <w:sz w:val="24"/>
          <w:szCs w:val="24"/>
        </w:rPr>
        <w:t>, kter</w:t>
      </w:r>
      <w:r w:rsidR="00F274D1" w:rsidRPr="00DE06F1">
        <w:rPr>
          <w:rFonts w:ascii="Times New Roman" w:eastAsia="Times New Roman" w:hAnsi="Times New Roman" w:cs="Times New Roman"/>
          <w:bCs/>
          <w:iCs/>
          <w:sz w:val="24"/>
          <w:szCs w:val="24"/>
        </w:rPr>
        <w:t>á</w:t>
      </w:r>
      <w:r w:rsidRPr="00DE06F1">
        <w:rPr>
          <w:rFonts w:ascii="Times New Roman" w:eastAsia="Times New Roman" w:hAnsi="Times New Roman" w:cs="Times New Roman"/>
          <w:bCs/>
          <w:iCs/>
          <w:sz w:val="24"/>
          <w:szCs w:val="24"/>
        </w:rPr>
        <w:t xml:space="preserve"> nějakým způsobem zasahuj</w:t>
      </w:r>
      <w:r w:rsidR="00F274D1" w:rsidRPr="00DE06F1">
        <w:rPr>
          <w:rFonts w:ascii="Times New Roman" w:eastAsia="Times New Roman" w:hAnsi="Times New Roman" w:cs="Times New Roman"/>
          <w:bCs/>
          <w:iCs/>
          <w:sz w:val="24"/>
          <w:szCs w:val="24"/>
        </w:rPr>
        <w:t>e</w:t>
      </w:r>
      <w:r w:rsidRPr="00DE06F1">
        <w:rPr>
          <w:rFonts w:ascii="Times New Roman" w:eastAsia="Times New Roman" w:hAnsi="Times New Roman" w:cs="Times New Roman"/>
          <w:bCs/>
          <w:iCs/>
          <w:sz w:val="24"/>
          <w:szCs w:val="24"/>
        </w:rPr>
        <w:t xml:space="preserve"> do koryta vodní</w:t>
      </w:r>
      <w:r w:rsidR="00F274D1" w:rsidRPr="00DE06F1">
        <w:rPr>
          <w:rFonts w:ascii="Times New Roman" w:eastAsia="Times New Roman" w:hAnsi="Times New Roman" w:cs="Times New Roman"/>
          <w:bCs/>
          <w:iCs/>
          <w:sz w:val="24"/>
          <w:szCs w:val="24"/>
        </w:rPr>
        <w:t>ch</w:t>
      </w:r>
      <w:r w:rsidRPr="00DE06F1">
        <w:rPr>
          <w:rFonts w:ascii="Times New Roman" w:eastAsia="Times New Roman" w:hAnsi="Times New Roman" w:cs="Times New Roman"/>
          <w:bCs/>
          <w:iCs/>
          <w:sz w:val="24"/>
          <w:szCs w:val="24"/>
        </w:rPr>
        <w:t xml:space="preserve"> tok</w:t>
      </w:r>
      <w:r w:rsidR="00F274D1" w:rsidRPr="00DE06F1">
        <w:rPr>
          <w:rFonts w:ascii="Times New Roman" w:eastAsia="Times New Roman" w:hAnsi="Times New Roman" w:cs="Times New Roman"/>
          <w:bCs/>
          <w:iCs/>
          <w:sz w:val="24"/>
          <w:szCs w:val="24"/>
        </w:rPr>
        <w:t>ů</w:t>
      </w:r>
      <w:r w:rsidRPr="00DE06F1">
        <w:rPr>
          <w:rFonts w:ascii="Times New Roman" w:eastAsia="Times New Roman" w:hAnsi="Times New Roman" w:cs="Times New Roman"/>
          <w:bCs/>
          <w:iCs/>
          <w:sz w:val="24"/>
          <w:szCs w:val="24"/>
        </w:rPr>
        <w:t xml:space="preserve"> (část 8),</w:t>
      </w:r>
    </w:p>
    <w:p w14:paraId="0ADE946C" w14:textId="35435735" w:rsidR="009E2CD7" w:rsidRPr="00DE06F1" w:rsidRDefault="006351F5" w:rsidP="00F23581">
      <w:pPr>
        <w:pStyle w:val="Odstavecseseznamem"/>
        <w:numPr>
          <w:ilvl w:val="0"/>
          <w:numId w:val="19"/>
        </w:numPr>
        <w:spacing w:after="120" w:line="240" w:lineRule="auto"/>
        <w:jc w:val="both"/>
        <w:rPr>
          <w:rFonts w:ascii="Times New Roman" w:eastAsia="Times New Roman" w:hAnsi="Times New Roman" w:cs="Times New Roman"/>
          <w:bCs/>
          <w:iCs/>
          <w:sz w:val="24"/>
          <w:szCs w:val="24"/>
        </w:rPr>
      </w:pPr>
      <w:r w:rsidRPr="00DE06F1">
        <w:rPr>
          <w:rFonts w:ascii="Times New Roman" w:eastAsia="Times New Roman" w:hAnsi="Times New Roman" w:cs="Times New Roman"/>
          <w:bCs/>
          <w:iCs/>
          <w:sz w:val="24"/>
          <w:szCs w:val="24"/>
        </w:rPr>
        <w:t>na stavb</w:t>
      </w:r>
      <w:r w:rsidR="00F274D1" w:rsidRPr="00DE06F1">
        <w:rPr>
          <w:rFonts w:ascii="Times New Roman" w:eastAsia="Times New Roman" w:hAnsi="Times New Roman" w:cs="Times New Roman"/>
          <w:bCs/>
          <w:iCs/>
          <w:sz w:val="24"/>
          <w:szCs w:val="24"/>
        </w:rPr>
        <w:t>u</w:t>
      </w:r>
      <w:r w:rsidRPr="00DE06F1">
        <w:rPr>
          <w:rFonts w:ascii="Times New Roman" w:eastAsia="Times New Roman" w:hAnsi="Times New Roman" w:cs="Times New Roman"/>
          <w:bCs/>
          <w:iCs/>
          <w:sz w:val="24"/>
          <w:szCs w:val="24"/>
        </w:rPr>
        <w:t xml:space="preserve"> </w:t>
      </w:r>
      <w:r w:rsidR="002F13DD" w:rsidRPr="00DE06F1">
        <w:rPr>
          <w:rFonts w:ascii="Times New Roman" w:eastAsia="Times New Roman" w:hAnsi="Times New Roman" w:cs="Times New Roman"/>
          <w:bCs/>
          <w:iCs/>
          <w:sz w:val="24"/>
          <w:szCs w:val="24"/>
        </w:rPr>
        <w:t>na ochranu před povodněmi (část 9),</w:t>
      </w:r>
    </w:p>
    <w:p w14:paraId="58174CC5" w14:textId="7B3088FF" w:rsidR="002F13DD" w:rsidRPr="00DE06F1" w:rsidRDefault="00410B50" w:rsidP="00F23581">
      <w:pPr>
        <w:pStyle w:val="Odstavecseseznamem"/>
        <w:numPr>
          <w:ilvl w:val="0"/>
          <w:numId w:val="19"/>
        </w:numPr>
        <w:spacing w:after="120" w:line="240" w:lineRule="auto"/>
        <w:jc w:val="both"/>
        <w:rPr>
          <w:rFonts w:ascii="Times New Roman" w:eastAsia="Times New Roman" w:hAnsi="Times New Roman" w:cs="Times New Roman"/>
          <w:bCs/>
          <w:iCs/>
          <w:sz w:val="24"/>
          <w:szCs w:val="24"/>
        </w:rPr>
      </w:pPr>
      <w:r w:rsidRPr="00DE06F1">
        <w:rPr>
          <w:rFonts w:ascii="Times New Roman" w:eastAsia="Times New Roman" w:hAnsi="Times New Roman" w:cs="Times New Roman"/>
          <w:bCs/>
          <w:iCs/>
          <w:sz w:val="24"/>
          <w:szCs w:val="24"/>
        </w:rPr>
        <w:t>na stavb</w:t>
      </w:r>
      <w:r w:rsidR="00F274D1" w:rsidRPr="00DE06F1">
        <w:rPr>
          <w:rFonts w:ascii="Times New Roman" w:eastAsia="Times New Roman" w:hAnsi="Times New Roman" w:cs="Times New Roman"/>
          <w:bCs/>
          <w:iCs/>
          <w:sz w:val="24"/>
          <w:szCs w:val="24"/>
        </w:rPr>
        <w:t>u</w:t>
      </w:r>
      <w:r w:rsidRPr="00DE06F1">
        <w:rPr>
          <w:rFonts w:ascii="Times New Roman" w:eastAsia="Times New Roman" w:hAnsi="Times New Roman" w:cs="Times New Roman"/>
          <w:bCs/>
          <w:iCs/>
          <w:sz w:val="24"/>
          <w:szCs w:val="24"/>
        </w:rPr>
        <w:t xml:space="preserve"> studn</w:t>
      </w:r>
      <w:r w:rsidR="00F274D1" w:rsidRPr="00DE06F1">
        <w:rPr>
          <w:rFonts w:ascii="Times New Roman" w:eastAsia="Times New Roman" w:hAnsi="Times New Roman" w:cs="Times New Roman"/>
          <w:bCs/>
          <w:iCs/>
          <w:sz w:val="24"/>
          <w:szCs w:val="24"/>
        </w:rPr>
        <w:t>y</w:t>
      </w:r>
      <w:r w:rsidRPr="00DE06F1">
        <w:rPr>
          <w:rFonts w:ascii="Times New Roman" w:eastAsia="Times New Roman" w:hAnsi="Times New Roman" w:cs="Times New Roman"/>
          <w:bCs/>
          <w:iCs/>
          <w:sz w:val="24"/>
          <w:szCs w:val="24"/>
        </w:rPr>
        <w:t xml:space="preserve"> (část 10</w:t>
      </w:r>
      <w:r w:rsidR="004D6595" w:rsidRPr="00DE06F1">
        <w:rPr>
          <w:rFonts w:ascii="Times New Roman" w:eastAsia="Times New Roman" w:hAnsi="Times New Roman" w:cs="Times New Roman"/>
          <w:bCs/>
          <w:iCs/>
          <w:sz w:val="24"/>
          <w:szCs w:val="24"/>
        </w:rPr>
        <w:t>).</w:t>
      </w:r>
    </w:p>
    <w:p w14:paraId="6925CFB7" w14:textId="7736A06C" w:rsidR="00891468" w:rsidRPr="00DE06F1" w:rsidRDefault="00891468" w:rsidP="004D6595">
      <w:pPr>
        <w:spacing w:after="120" w:line="240" w:lineRule="auto"/>
        <w:jc w:val="both"/>
        <w:rPr>
          <w:rFonts w:ascii="Times New Roman" w:eastAsia="Times New Roman" w:hAnsi="Times New Roman" w:cs="Times New Roman"/>
          <w:bCs/>
          <w:iCs/>
          <w:sz w:val="24"/>
          <w:szCs w:val="24"/>
        </w:rPr>
      </w:pPr>
      <w:r w:rsidRPr="00DE06F1">
        <w:rPr>
          <w:rFonts w:ascii="Times New Roman" w:eastAsia="Times New Roman" w:hAnsi="Times New Roman" w:cs="Times New Roman"/>
          <w:bCs/>
          <w:iCs/>
          <w:sz w:val="24"/>
          <w:szCs w:val="24"/>
        </w:rPr>
        <w:t>Z ustanovení části 10 lze povolit výjimku.</w:t>
      </w:r>
    </w:p>
    <w:p w14:paraId="73F6E894" w14:textId="7F688E3E" w:rsidR="004D6595" w:rsidRPr="00DE06F1" w:rsidRDefault="004D6595" w:rsidP="004D6595">
      <w:pPr>
        <w:spacing w:after="120" w:line="240" w:lineRule="auto"/>
        <w:jc w:val="both"/>
        <w:rPr>
          <w:rFonts w:ascii="Times New Roman" w:eastAsia="Times New Roman" w:hAnsi="Times New Roman" w:cs="Times New Roman"/>
          <w:bCs/>
          <w:iCs/>
          <w:sz w:val="24"/>
          <w:szCs w:val="24"/>
        </w:rPr>
      </w:pPr>
      <w:r w:rsidRPr="50625304">
        <w:rPr>
          <w:rFonts w:ascii="Times New Roman" w:eastAsia="Times New Roman" w:hAnsi="Times New Roman" w:cs="Times New Roman"/>
          <w:sz w:val="24"/>
          <w:szCs w:val="24"/>
        </w:rPr>
        <w:t xml:space="preserve">Požadavky </w:t>
      </w:r>
      <w:r w:rsidR="00B736CB" w:rsidRPr="50625304">
        <w:rPr>
          <w:rFonts w:ascii="Times New Roman" w:eastAsia="Calibri" w:hAnsi="Times New Roman" w:cs="Times New Roman"/>
          <w:sz w:val="24"/>
          <w:szCs w:val="24"/>
        </w:rPr>
        <w:t xml:space="preserve">se přejímají </w:t>
      </w:r>
      <w:r w:rsidRPr="50625304">
        <w:rPr>
          <w:rFonts w:ascii="Times New Roman" w:eastAsia="Times New Roman" w:hAnsi="Times New Roman" w:cs="Times New Roman"/>
          <w:sz w:val="24"/>
          <w:szCs w:val="24"/>
        </w:rPr>
        <w:t>z vyhlášky č</w:t>
      </w:r>
      <w:r w:rsidR="00B92B33" w:rsidRPr="50625304">
        <w:rPr>
          <w:rFonts w:ascii="Times New Roman" w:eastAsia="Times New Roman" w:hAnsi="Times New Roman" w:cs="Times New Roman"/>
          <w:sz w:val="24"/>
          <w:szCs w:val="24"/>
        </w:rPr>
        <w:t>. 590/2002 Sb.</w:t>
      </w:r>
      <w:r w:rsidR="0093395B" w:rsidRPr="50625304">
        <w:rPr>
          <w:rFonts w:ascii="Times New Roman" w:eastAsia="Times New Roman" w:hAnsi="Times New Roman" w:cs="Times New Roman"/>
          <w:sz w:val="24"/>
          <w:szCs w:val="24"/>
        </w:rPr>
        <w:t xml:space="preserve">, </w:t>
      </w:r>
      <w:r w:rsidR="00BE75FA" w:rsidRPr="50625304">
        <w:rPr>
          <w:rFonts w:ascii="Times New Roman" w:eastAsia="Times New Roman" w:hAnsi="Times New Roman" w:cs="Times New Roman"/>
          <w:sz w:val="24"/>
          <w:szCs w:val="24"/>
        </w:rPr>
        <w:t xml:space="preserve">neboť tato vyhláška se ruší v souvislosti s rekodifikací veřejného stavebního práva, tj. zákonem č. 283/2021 Sb. a </w:t>
      </w:r>
      <w:r w:rsidR="00850CCC" w:rsidRPr="50625304">
        <w:rPr>
          <w:rFonts w:ascii="Times New Roman" w:eastAsia="Times New Roman" w:hAnsi="Times New Roman" w:cs="Times New Roman"/>
          <w:sz w:val="24"/>
          <w:szCs w:val="24"/>
        </w:rPr>
        <w:t xml:space="preserve">dále se přebírají vybrané požadavky </w:t>
      </w:r>
      <w:r w:rsidR="00BE75FA" w:rsidRPr="50625304">
        <w:rPr>
          <w:rFonts w:ascii="Times New Roman" w:eastAsia="Times New Roman" w:hAnsi="Times New Roman" w:cs="Times New Roman"/>
          <w:sz w:val="24"/>
          <w:szCs w:val="24"/>
        </w:rPr>
        <w:t xml:space="preserve">z </w:t>
      </w:r>
      <w:r w:rsidR="0093395B" w:rsidRPr="50625304">
        <w:rPr>
          <w:rFonts w:ascii="Times New Roman" w:eastAsia="Times New Roman" w:hAnsi="Times New Roman" w:cs="Times New Roman"/>
          <w:sz w:val="24"/>
          <w:szCs w:val="24"/>
        </w:rPr>
        <w:t>vyhlášky č. 428/2001 Sb.</w:t>
      </w:r>
    </w:p>
    <w:p w14:paraId="315FF853" w14:textId="766D10FF" w:rsidR="50625304" w:rsidRDefault="50625304" w:rsidP="50625304">
      <w:pPr>
        <w:spacing w:before="120" w:after="0" w:line="240" w:lineRule="auto"/>
        <w:jc w:val="both"/>
        <w:rPr>
          <w:rFonts w:ascii="Times New Roman" w:hAnsi="Times New Roman" w:cs="Times New Roman"/>
          <w:sz w:val="24"/>
          <w:szCs w:val="24"/>
        </w:rPr>
      </w:pPr>
    </w:p>
    <w:p w14:paraId="78296C40" w14:textId="026B19A9" w:rsidR="00BE75FA" w:rsidRPr="00DE06F1" w:rsidRDefault="00F47317" w:rsidP="50625304">
      <w:pPr>
        <w:spacing w:before="120" w:after="0" w:line="240" w:lineRule="auto"/>
        <w:jc w:val="both"/>
        <w:rPr>
          <w:rFonts w:ascii="Times New Roman" w:hAnsi="Times New Roman" w:cs="Times New Roman"/>
          <w:sz w:val="24"/>
          <w:szCs w:val="24"/>
        </w:rPr>
      </w:pPr>
      <w:r w:rsidRPr="50625304">
        <w:rPr>
          <w:rFonts w:ascii="Times New Roman" w:hAnsi="Times New Roman" w:cs="Times New Roman"/>
          <w:sz w:val="24"/>
          <w:szCs w:val="24"/>
        </w:rPr>
        <w:t xml:space="preserve">Ustanovení </w:t>
      </w:r>
      <w:r w:rsidR="00BA735A" w:rsidRPr="50625304">
        <w:rPr>
          <w:rFonts w:ascii="Times New Roman" w:hAnsi="Times New Roman" w:cs="Times New Roman"/>
          <w:sz w:val="24"/>
          <w:szCs w:val="24"/>
        </w:rPr>
        <w:t xml:space="preserve">části </w:t>
      </w:r>
      <w:r w:rsidR="593A1E19" w:rsidRPr="50625304">
        <w:rPr>
          <w:rFonts w:ascii="Times New Roman" w:hAnsi="Times New Roman" w:cs="Times New Roman"/>
          <w:sz w:val="24"/>
          <w:szCs w:val="24"/>
        </w:rPr>
        <w:t xml:space="preserve">4 a </w:t>
      </w:r>
      <w:r w:rsidR="00BA735A" w:rsidRPr="50625304">
        <w:rPr>
          <w:rFonts w:ascii="Times New Roman" w:hAnsi="Times New Roman" w:cs="Times New Roman"/>
          <w:sz w:val="24"/>
          <w:szCs w:val="24"/>
        </w:rPr>
        <w:t xml:space="preserve">5 </w:t>
      </w:r>
      <w:r w:rsidRPr="50625304">
        <w:rPr>
          <w:rFonts w:ascii="Times New Roman" w:hAnsi="Times New Roman" w:cs="Times New Roman"/>
          <w:sz w:val="24"/>
          <w:szCs w:val="24"/>
        </w:rPr>
        <w:t>j</w:t>
      </w:r>
      <w:r w:rsidR="00BA735A" w:rsidRPr="50625304">
        <w:rPr>
          <w:rFonts w:ascii="Times New Roman" w:hAnsi="Times New Roman" w:cs="Times New Roman"/>
          <w:sz w:val="24"/>
          <w:szCs w:val="24"/>
        </w:rPr>
        <w:t>sou</w:t>
      </w:r>
      <w:r w:rsidRPr="50625304">
        <w:rPr>
          <w:rFonts w:ascii="Times New Roman" w:hAnsi="Times New Roman" w:cs="Times New Roman"/>
          <w:sz w:val="24"/>
          <w:szCs w:val="24"/>
        </w:rPr>
        <w:t xml:space="preserve"> současně transpozičním</w:t>
      </w:r>
      <w:r w:rsidR="00BA735A" w:rsidRPr="50625304">
        <w:rPr>
          <w:rFonts w:ascii="Times New Roman" w:hAnsi="Times New Roman" w:cs="Times New Roman"/>
          <w:sz w:val="24"/>
          <w:szCs w:val="24"/>
        </w:rPr>
        <w:t>i</w:t>
      </w:r>
      <w:r w:rsidRPr="50625304">
        <w:rPr>
          <w:rFonts w:ascii="Times New Roman" w:hAnsi="Times New Roman" w:cs="Times New Roman"/>
          <w:sz w:val="24"/>
          <w:szCs w:val="24"/>
        </w:rPr>
        <w:t xml:space="preserve"> ustanovením</w:t>
      </w:r>
      <w:r w:rsidR="00BA735A" w:rsidRPr="50625304">
        <w:rPr>
          <w:rFonts w:ascii="Times New Roman" w:hAnsi="Times New Roman" w:cs="Times New Roman"/>
          <w:sz w:val="24"/>
          <w:szCs w:val="24"/>
        </w:rPr>
        <w:t>i</w:t>
      </w:r>
      <w:r w:rsidRPr="50625304">
        <w:rPr>
          <w:rFonts w:ascii="Times New Roman" w:hAnsi="Times New Roman" w:cs="Times New Roman"/>
          <w:sz w:val="24"/>
          <w:szCs w:val="24"/>
        </w:rPr>
        <w:t xml:space="preserve"> směrnice Rady ze dne 21. května 1991 o čištění městských odpadních vod (31991L0271), které byl</w:t>
      </w:r>
      <w:r w:rsidR="1D6597F1" w:rsidRPr="50625304">
        <w:rPr>
          <w:rFonts w:ascii="Times New Roman" w:hAnsi="Times New Roman" w:cs="Times New Roman"/>
          <w:sz w:val="24"/>
          <w:szCs w:val="24"/>
        </w:rPr>
        <w:t>y</w:t>
      </w:r>
      <w:r w:rsidRPr="50625304">
        <w:rPr>
          <w:rFonts w:ascii="Times New Roman" w:hAnsi="Times New Roman" w:cs="Times New Roman"/>
          <w:sz w:val="24"/>
          <w:szCs w:val="24"/>
        </w:rPr>
        <w:t xml:space="preserve"> dosud zajištěn</w:t>
      </w:r>
      <w:r w:rsidR="1E31A305" w:rsidRPr="50625304">
        <w:rPr>
          <w:rFonts w:ascii="Times New Roman" w:hAnsi="Times New Roman" w:cs="Times New Roman"/>
          <w:sz w:val="24"/>
          <w:szCs w:val="24"/>
        </w:rPr>
        <w:t>y</w:t>
      </w:r>
      <w:r w:rsidRPr="50625304">
        <w:rPr>
          <w:rFonts w:ascii="Times New Roman" w:hAnsi="Times New Roman" w:cs="Times New Roman"/>
          <w:sz w:val="24"/>
          <w:szCs w:val="24"/>
        </w:rPr>
        <w:t xml:space="preserve"> vyhláškou č. </w:t>
      </w:r>
      <w:r w:rsidR="0007524E" w:rsidRPr="50625304">
        <w:rPr>
          <w:rFonts w:ascii="Times New Roman" w:hAnsi="Times New Roman" w:cs="Times New Roman"/>
          <w:sz w:val="24"/>
          <w:szCs w:val="24"/>
        </w:rPr>
        <w:t xml:space="preserve">428/2001 Sb. </w:t>
      </w:r>
      <w:r w:rsidRPr="50625304">
        <w:rPr>
          <w:rFonts w:ascii="Times New Roman" w:hAnsi="Times New Roman" w:cs="Times New Roman"/>
          <w:sz w:val="24"/>
          <w:szCs w:val="24"/>
        </w:rPr>
        <w:t xml:space="preserve">Z důvodu zrušení tohoto právního předpisu bylo nutné zachovat povinnost ČR ke splnění této transpozice, která bude nově zajištěna tímto ustanovením. </w:t>
      </w:r>
      <w:r w:rsidR="7AECE17D" w:rsidRPr="50625304">
        <w:rPr>
          <w:rFonts w:ascii="Times New Roman" w:hAnsi="Times New Roman" w:cs="Times New Roman"/>
          <w:sz w:val="24"/>
          <w:szCs w:val="24"/>
        </w:rPr>
        <w:t>Požadavek z Přílohy I A této směrnice ve znění:</w:t>
      </w:r>
      <w:r w:rsidR="7D5A51F8" w:rsidRPr="50625304">
        <w:rPr>
          <w:rFonts w:ascii="Times New Roman" w:hAnsi="Times New Roman" w:cs="Times New Roman"/>
          <w:sz w:val="24"/>
          <w:szCs w:val="24"/>
        </w:rPr>
        <w:t xml:space="preserve"> “V</w:t>
      </w:r>
      <w:r w:rsidR="5AF0927C" w:rsidRPr="50625304">
        <w:rPr>
          <w:rFonts w:ascii="Times New Roman" w:hAnsi="Times New Roman" w:cs="Times New Roman"/>
          <w:sz w:val="24"/>
          <w:szCs w:val="24"/>
        </w:rPr>
        <w:t>zhledem k tomu, že v praxi není vždy možné vybudovat stokovou soustavu a čistírnu odpadních vod tak, aby bylo možno čistit všechny odpadní vody během situací, jako jsou např. neobvykle silné deště, rozhodnou členské státy o opatřeních omezujících znečištění z dešťových přívalů. Taková opatření by mohla být založena na poměrech zřeďování nebo kapacitách vzhledem k průtoku za suchého počasí, nebo by mohla vymezit určitý přijatelný počet přelití za rok</w:t>
      </w:r>
      <w:r w:rsidR="06ABB0B8" w:rsidRPr="50625304">
        <w:rPr>
          <w:rFonts w:ascii="Times New Roman" w:hAnsi="Times New Roman" w:cs="Times New Roman"/>
          <w:sz w:val="24"/>
          <w:szCs w:val="24"/>
        </w:rPr>
        <w:t>.”</w:t>
      </w:r>
      <w:r w:rsidR="5AF0927C" w:rsidRPr="50625304">
        <w:rPr>
          <w:rFonts w:ascii="Times New Roman" w:hAnsi="Times New Roman" w:cs="Times New Roman"/>
          <w:sz w:val="24"/>
          <w:szCs w:val="24"/>
        </w:rPr>
        <w:t xml:space="preserve"> je řešen v příloze č. 8 části 4 bod 4.1.</w:t>
      </w:r>
      <w:r w:rsidR="23EA43A2" w:rsidRPr="50625304">
        <w:rPr>
          <w:rFonts w:ascii="Times New Roman" w:hAnsi="Times New Roman" w:cs="Times New Roman"/>
          <w:sz w:val="24"/>
          <w:szCs w:val="24"/>
        </w:rPr>
        <w:t xml:space="preserve"> Poměr ředění je stanoven v bodě 4.1.6. normy ČSN 75 6262.</w:t>
      </w:r>
    </w:p>
    <w:p w14:paraId="4F362911" w14:textId="0D56A312" w:rsidR="00BE75FA" w:rsidRPr="00DE06F1" w:rsidRDefault="00BE75FA" w:rsidP="00BE75FA">
      <w:pPr>
        <w:spacing w:before="120" w:after="0" w:line="240" w:lineRule="auto"/>
        <w:jc w:val="both"/>
        <w:rPr>
          <w:rFonts w:ascii="Times New Roman" w:hAnsi="Times New Roman" w:cs="Times New Roman"/>
          <w:iCs/>
          <w:sz w:val="24"/>
        </w:rPr>
      </w:pPr>
      <w:r w:rsidRPr="00DE06F1">
        <w:rPr>
          <w:rFonts w:ascii="Times New Roman" w:hAnsi="Times New Roman" w:cs="Times New Roman"/>
          <w:iCs/>
          <w:sz w:val="24"/>
        </w:rPr>
        <w:t xml:space="preserve">Další požadavky týkající se </w:t>
      </w:r>
      <w:r w:rsidR="00273E7D">
        <w:rPr>
          <w:rFonts w:ascii="Times New Roman" w:hAnsi="Times New Roman" w:cs="Times New Roman"/>
          <w:iCs/>
          <w:sz w:val="24"/>
        </w:rPr>
        <w:t>například</w:t>
      </w:r>
      <w:r w:rsidR="00850CCC" w:rsidRPr="00DE06F1">
        <w:rPr>
          <w:rFonts w:ascii="Times New Roman" w:hAnsi="Times New Roman" w:cs="Times New Roman"/>
          <w:iCs/>
          <w:sz w:val="24"/>
        </w:rPr>
        <w:t xml:space="preserve"> </w:t>
      </w:r>
      <w:r w:rsidRPr="00DE06F1">
        <w:rPr>
          <w:rFonts w:ascii="Times New Roman" w:hAnsi="Times New Roman" w:cs="Times New Roman"/>
          <w:iCs/>
          <w:sz w:val="24"/>
        </w:rPr>
        <w:t>zařízení pro měření stanovuje vyhláška č. 20/2002 Sb., o způsobu a četnosti měření množství a jakosti vody.</w:t>
      </w:r>
    </w:p>
    <w:p w14:paraId="3E7FCDA1" w14:textId="48005C40" w:rsidR="00BA735A" w:rsidRPr="00DE06F1" w:rsidRDefault="00BA735A" w:rsidP="00501B24">
      <w:pPr>
        <w:spacing w:after="120" w:line="240" w:lineRule="auto"/>
        <w:jc w:val="both"/>
        <w:rPr>
          <w:rFonts w:ascii="Times New Roman" w:eastAsia="Times New Roman" w:hAnsi="Times New Roman" w:cs="Times New Roman"/>
          <w:b/>
          <w:iCs/>
          <w:sz w:val="24"/>
          <w:szCs w:val="24"/>
        </w:rPr>
      </w:pPr>
    </w:p>
    <w:p w14:paraId="2891B933" w14:textId="1EABFF35" w:rsidR="00501B24" w:rsidRPr="00DE06F1" w:rsidRDefault="00501B24" w:rsidP="00501B24">
      <w:pPr>
        <w:spacing w:after="120" w:line="240" w:lineRule="auto"/>
        <w:jc w:val="both"/>
        <w:rPr>
          <w:rFonts w:ascii="Times New Roman" w:eastAsia="Times New Roman" w:hAnsi="Times New Roman" w:cs="Times New Roman"/>
          <w:b/>
          <w:iCs/>
          <w:sz w:val="24"/>
          <w:szCs w:val="24"/>
        </w:rPr>
      </w:pPr>
      <w:r w:rsidRPr="00DE06F1">
        <w:rPr>
          <w:rFonts w:ascii="Times New Roman" w:eastAsia="Times New Roman" w:hAnsi="Times New Roman" w:cs="Times New Roman"/>
          <w:b/>
          <w:iCs/>
          <w:sz w:val="24"/>
          <w:szCs w:val="24"/>
        </w:rPr>
        <w:t xml:space="preserve">K Příloze č. </w:t>
      </w:r>
      <w:r w:rsidR="00662BF4" w:rsidRPr="00DE06F1">
        <w:rPr>
          <w:rFonts w:ascii="Times New Roman" w:eastAsia="Times New Roman" w:hAnsi="Times New Roman" w:cs="Times New Roman"/>
          <w:b/>
          <w:iCs/>
          <w:sz w:val="24"/>
          <w:szCs w:val="24"/>
        </w:rPr>
        <w:t>9</w:t>
      </w:r>
      <w:r w:rsidRPr="00DE06F1">
        <w:rPr>
          <w:rFonts w:ascii="Times New Roman" w:eastAsia="Times New Roman" w:hAnsi="Times New Roman" w:cs="Times New Roman"/>
          <w:b/>
          <w:iCs/>
          <w:sz w:val="24"/>
          <w:szCs w:val="24"/>
        </w:rPr>
        <w:t xml:space="preserve"> </w:t>
      </w:r>
      <w:r w:rsidR="007042A5">
        <w:rPr>
          <w:rFonts w:ascii="Times New Roman" w:eastAsia="Times New Roman" w:hAnsi="Times New Roman" w:cs="Times New Roman"/>
          <w:b/>
          <w:iCs/>
          <w:sz w:val="24"/>
          <w:szCs w:val="24"/>
        </w:rPr>
        <w:t>–</w:t>
      </w:r>
      <w:r w:rsidR="00C219BB" w:rsidRPr="00DE06F1">
        <w:rPr>
          <w:rFonts w:ascii="Times New Roman" w:eastAsia="Times New Roman" w:hAnsi="Times New Roman" w:cs="Times New Roman"/>
          <w:b/>
          <w:iCs/>
          <w:sz w:val="24"/>
          <w:szCs w:val="24"/>
        </w:rPr>
        <w:t xml:space="preserve"> </w:t>
      </w:r>
      <w:r w:rsidRPr="00DE06F1">
        <w:rPr>
          <w:rFonts w:ascii="Times New Roman" w:eastAsia="Times New Roman" w:hAnsi="Times New Roman" w:cs="Times New Roman"/>
          <w:b/>
          <w:iCs/>
          <w:sz w:val="24"/>
          <w:szCs w:val="24"/>
        </w:rPr>
        <w:t>Stavba pro plnění funkce lesa</w:t>
      </w:r>
    </w:p>
    <w:p w14:paraId="53BA1021" w14:textId="614957CA" w:rsidR="00FF71F7" w:rsidRPr="00DE06F1" w:rsidRDefault="00FF71F7" w:rsidP="0070623F">
      <w:pPr>
        <w:jc w:val="both"/>
        <w:rPr>
          <w:rFonts w:ascii="Times New Roman" w:hAnsi="Times New Roman" w:cs="Times New Roman"/>
          <w:sz w:val="24"/>
          <w:szCs w:val="24"/>
        </w:rPr>
      </w:pPr>
      <w:r w:rsidRPr="00DE06F1">
        <w:rPr>
          <w:rFonts w:ascii="Times New Roman" w:hAnsi="Times New Roman" w:cs="Times New Roman"/>
          <w:sz w:val="24"/>
          <w:szCs w:val="24"/>
        </w:rPr>
        <w:t xml:space="preserve">Požadavky </w:t>
      </w:r>
      <w:r w:rsidR="00B736CB" w:rsidRPr="00DE06F1">
        <w:rPr>
          <w:rFonts w:ascii="Times New Roman" w:eastAsia="Calibri" w:hAnsi="Times New Roman" w:cs="Times New Roman"/>
          <w:iCs/>
          <w:sz w:val="24"/>
          <w:szCs w:val="24"/>
        </w:rPr>
        <w:t xml:space="preserve">se přejímají </w:t>
      </w:r>
      <w:r w:rsidRPr="00DE06F1">
        <w:rPr>
          <w:rFonts w:ascii="Times New Roman" w:hAnsi="Times New Roman" w:cs="Times New Roman"/>
          <w:sz w:val="24"/>
          <w:szCs w:val="24"/>
        </w:rPr>
        <w:t>z vyhlášky č. 239/2017 Sb.</w:t>
      </w:r>
      <w:r w:rsidR="00850CCC" w:rsidRPr="00DE06F1">
        <w:rPr>
          <w:rFonts w:ascii="Times New Roman" w:hAnsi="Times New Roman" w:cs="Times New Roman"/>
          <w:sz w:val="24"/>
          <w:szCs w:val="24"/>
        </w:rPr>
        <w:t>,</w:t>
      </w:r>
      <w:r w:rsidR="00850CCC" w:rsidRPr="00DE06F1">
        <w:t xml:space="preserve"> </w:t>
      </w:r>
      <w:r w:rsidR="00850CCC" w:rsidRPr="00DE06F1">
        <w:rPr>
          <w:rFonts w:ascii="Times New Roman" w:hAnsi="Times New Roman" w:cs="Times New Roman"/>
          <w:sz w:val="24"/>
          <w:szCs w:val="24"/>
        </w:rPr>
        <w:t>neboť tato vyhláška se ruší v souvislosti s rekodifikací veřejného stavebního práva, tj. zákonem č. 283/2021 Sb.</w:t>
      </w:r>
    </w:p>
    <w:p w14:paraId="7342202E" w14:textId="6F7FEA10" w:rsidR="00AE2E66" w:rsidRPr="00DE06F1" w:rsidRDefault="00AE2E66" w:rsidP="00AE2E66">
      <w:pPr>
        <w:jc w:val="both"/>
        <w:rPr>
          <w:rFonts w:ascii="Times New Roman" w:hAnsi="Times New Roman" w:cs="Times New Roman"/>
          <w:sz w:val="24"/>
          <w:szCs w:val="24"/>
        </w:rPr>
      </w:pPr>
      <w:r w:rsidRPr="00DE06F1">
        <w:rPr>
          <w:rFonts w:ascii="Times New Roman" w:hAnsi="Times New Roman" w:cs="Times New Roman"/>
          <w:sz w:val="24"/>
          <w:szCs w:val="24"/>
        </w:rPr>
        <w:t xml:space="preserve">Příloha obsahuje konkrétní požadavky na jednotlivé druhy staveb pro plnění funkce lesa, a to požadavky na stavbu lesních cest </w:t>
      </w:r>
      <w:r w:rsidR="004854F7">
        <w:rPr>
          <w:rFonts w:ascii="Times New Roman" w:hAnsi="Times New Roman" w:cs="Times New Roman"/>
          <w:sz w:val="24"/>
          <w:szCs w:val="24"/>
        </w:rPr>
        <w:t>po</w:t>
      </w:r>
      <w:r w:rsidRPr="00DE06F1">
        <w:rPr>
          <w:rFonts w:ascii="Times New Roman" w:hAnsi="Times New Roman" w:cs="Times New Roman"/>
          <w:sz w:val="24"/>
          <w:szCs w:val="24"/>
        </w:rPr>
        <w:t xml:space="preserve">dle § 82 a 83 této vyhlášky (část 1) a na stavbu pro úpravu vodního režimu § 84 a 85 (část 2) této vyhlášky. </w:t>
      </w:r>
    </w:p>
    <w:p w14:paraId="42F3365F" w14:textId="6ECC5FE1" w:rsidR="00AE2E66" w:rsidRPr="00DE06F1" w:rsidRDefault="00AE2E66" w:rsidP="00AE2E66">
      <w:pPr>
        <w:spacing w:before="120" w:after="0" w:line="240" w:lineRule="auto"/>
        <w:jc w:val="both"/>
        <w:rPr>
          <w:rFonts w:ascii="Times New Roman" w:eastAsia="Times New Roman" w:hAnsi="Times New Roman" w:cs="Times New Roman"/>
          <w:bCs/>
          <w:iCs/>
          <w:sz w:val="24"/>
        </w:rPr>
      </w:pPr>
      <w:r w:rsidRPr="00DE06F1">
        <w:rPr>
          <w:rFonts w:ascii="Times New Roman" w:eastAsia="Times New Roman" w:hAnsi="Times New Roman" w:cs="Times New Roman"/>
          <w:bCs/>
          <w:iCs/>
          <w:sz w:val="24"/>
        </w:rPr>
        <w:t>Pro potřeby aplikační praxe jsou podrobněji vysvětleny některé následující pojmy:</w:t>
      </w:r>
    </w:p>
    <w:p w14:paraId="39E4CDB8" w14:textId="3B8FFA52" w:rsidR="00AE2E66" w:rsidRPr="00DE06F1" w:rsidRDefault="00AE2E66" w:rsidP="00AE2E66">
      <w:pPr>
        <w:jc w:val="both"/>
        <w:rPr>
          <w:rFonts w:ascii="Times New Roman" w:hAnsi="Times New Roman" w:cs="Times New Roman"/>
          <w:sz w:val="24"/>
          <w:szCs w:val="24"/>
        </w:rPr>
      </w:pPr>
      <w:r w:rsidRPr="00DE06F1">
        <w:rPr>
          <w:rFonts w:ascii="Times New Roman" w:hAnsi="Times New Roman" w:cs="Times New Roman"/>
          <w:sz w:val="24"/>
          <w:szCs w:val="24"/>
        </w:rPr>
        <w:t>Pojem „</w:t>
      </w:r>
      <w:r w:rsidRPr="00D30016">
        <w:rPr>
          <w:rFonts w:ascii="Times New Roman" w:hAnsi="Times New Roman" w:cs="Times New Roman"/>
          <w:sz w:val="24"/>
          <w:szCs w:val="24"/>
        </w:rPr>
        <w:t>lesní cesty pro celoroční provoz</w:t>
      </w:r>
      <w:r w:rsidRPr="00310885">
        <w:rPr>
          <w:rFonts w:ascii="Times New Roman" w:hAnsi="Times New Roman" w:cs="Times New Roman"/>
          <w:sz w:val="24"/>
          <w:szCs w:val="24"/>
        </w:rPr>
        <w:t>“</w:t>
      </w:r>
      <w:r w:rsidRPr="00DE06F1">
        <w:rPr>
          <w:rFonts w:ascii="Times New Roman" w:hAnsi="Times New Roman" w:cs="Times New Roman"/>
          <w:sz w:val="24"/>
          <w:szCs w:val="24"/>
        </w:rPr>
        <w:t xml:space="preserve"> je definován jako lesní cesty technicky (stavebně) uzpůsobené pro celoroční provoz</w:t>
      </w:r>
      <w:r w:rsidR="00FF775B">
        <w:rPr>
          <w:rFonts w:ascii="Times New Roman" w:hAnsi="Times New Roman" w:cs="Times New Roman"/>
          <w:sz w:val="24"/>
          <w:szCs w:val="24"/>
        </w:rPr>
        <w:t>,</w:t>
      </w:r>
      <w:r w:rsidRPr="00DE06F1">
        <w:rPr>
          <w:rFonts w:ascii="Times New Roman" w:hAnsi="Times New Roman" w:cs="Times New Roman"/>
          <w:sz w:val="24"/>
          <w:szCs w:val="24"/>
        </w:rPr>
        <w:t xml:space="preserve"> zejména jsou vždy opatřeny vozovkou a náležitým odvodněním. </w:t>
      </w:r>
    </w:p>
    <w:p w14:paraId="19B4D0A1" w14:textId="77777777" w:rsidR="00AE2E66" w:rsidRPr="00DE06F1" w:rsidRDefault="00AE2E66" w:rsidP="00AE2E66">
      <w:pPr>
        <w:jc w:val="both"/>
        <w:rPr>
          <w:rFonts w:ascii="Times New Roman" w:hAnsi="Times New Roman" w:cs="Times New Roman"/>
          <w:sz w:val="24"/>
          <w:szCs w:val="24"/>
        </w:rPr>
      </w:pPr>
      <w:r w:rsidRPr="00DE06F1">
        <w:rPr>
          <w:rFonts w:ascii="Times New Roman" w:hAnsi="Times New Roman" w:cs="Times New Roman"/>
          <w:sz w:val="24"/>
          <w:szCs w:val="24"/>
        </w:rPr>
        <w:t xml:space="preserve">Pojem </w:t>
      </w:r>
      <w:r w:rsidRPr="00310885">
        <w:rPr>
          <w:rFonts w:ascii="Times New Roman" w:hAnsi="Times New Roman" w:cs="Times New Roman"/>
          <w:sz w:val="24"/>
          <w:szCs w:val="24"/>
        </w:rPr>
        <w:t>„</w:t>
      </w:r>
      <w:r w:rsidRPr="00D30016">
        <w:rPr>
          <w:rFonts w:ascii="Times New Roman" w:hAnsi="Times New Roman" w:cs="Times New Roman"/>
          <w:sz w:val="24"/>
          <w:szCs w:val="24"/>
        </w:rPr>
        <w:t>lesní cesty pro sezónní provoz</w:t>
      </w:r>
      <w:r w:rsidRPr="00310885">
        <w:rPr>
          <w:rFonts w:ascii="Times New Roman" w:hAnsi="Times New Roman" w:cs="Times New Roman"/>
          <w:sz w:val="24"/>
          <w:szCs w:val="24"/>
        </w:rPr>
        <w:t>“</w:t>
      </w:r>
      <w:r w:rsidRPr="00DE06F1">
        <w:rPr>
          <w:rFonts w:ascii="Times New Roman" w:hAnsi="Times New Roman" w:cs="Times New Roman"/>
          <w:sz w:val="24"/>
          <w:szCs w:val="24"/>
        </w:rPr>
        <w:t xml:space="preserve"> je definován pro cesty, které jsou po technické (stavební) stránce uzpůsobeny pro provoz v obdobích s nižším úhrnem srážek nebo v obdobích zámrazu, kdy lesní cesta vykazuje únosnost potřebnou pro předpokládaný provoz; tyto lesní </w:t>
      </w:r>
      <w:r w:rsidRPr="00DE06F1">
        <w:rPr>
          <w:rFonts w:ascii="Times New Roman" w:hAnsi="Times New Roman" w:cs="Times New Roman"/>
          <w:sz w:val="24"/>
          <w:szCs w:val="24"/>
        </w:rPr>
        <w:lastRenderedPageBreak/>
        <w:t xml:space="preserve">cesty jsou zpravidla vybaveny jednodušší a méně nákladnou konstrukcí vozovky a spíše jednodušším odvodněním. Lesní svážnicí se rozumí trvalá dopravní trasa pro traktory a speciální lesnické stroje, bez jakéhokoliv zpevnění povrchu. Technologickou linkou se rozumí dočasná dopravní trasa pro traktory a speciální lesnické stroje, bez jakéhokoliv zpevnění povrchu. </w:t>
      </w:r>
    </w:p>
    <w:p w14:paraId="48B48096" w14:textId="77777777" w:rsidR="00AE2E66" w:rsidRPr="00DE06F1" w:rsidRDefault="00AE2E66" w:rsidP="00AE2E66">
      <w:pPr>
        <w:jc w:val="both"/>
        <w:rPr>
          <w:rFonts w:ascii="Times New Roman" w:hAnsi="Times New Roman" w:cs="Times New Roman"/>
          <w:sz w:val="24"/>
          <w:szCs w:val="24"/>
        </w:rPr>
      </w:pPr>
      <w:r w:rsidRPr="00DE06F1">
        <w:rPr>
          <w:rFonts w:ascii="Times New Roman" w:hAnsi="Times New Roman" w:cs="Times New Roman"/>
          <w:sz w:val="24"/>
          <w:szCs w:val="24"/>
        </w:rPr>
        <w:t xml:space="preserve">Pojem </w:t>
      </w:r>
      <w:r w:rsidRPr="00310885">
        <w:rPr>
          <w:rFonts w:ascii="Times New Roman" w:hAnsi="Times New Roman" w:cs="Times New Roman"/>
          <w:sz w:val="24"/>
          <w:szCs w:val="24"/>
        </w:rPr>
        <w:t>„</w:t>
      </w:r>
      <w:r w:rsidRPr="00D30016">
        <w:rPr>
          <w:rFonts w:ascii="Times New Roman" w:hAnsi="Times New Roman" w:cs="Times New Roman"/>
          <w:sz w:val="24"/>
          <w:szCs w:val="24"/>
        </w:rPr>
        <w:t>lesní sklad</w:t>
      </w:r>
      <w:r w:rsidRPr="00310885">
        <w:rPr>
          <w:rFonts w:ascii="Times New Roman" w:hAnsi="Times New Roman" w:cs="Times New Roman"/>
          <w:sz w:val="24"/>
          <w:szCs w:val="24"/>
        </w:rPr>
        <w:t>“</w:t>
      </w:r>
      <w:r w:rsidRPr="00DE06F1">
        <w:rPr>
          <w:rFonts w:ascii="Times New Roman" w:hAnsi="Times New Roman" w:cs="Times New Roman"/>
          <w:sz w:val="24"/>
          <w:szCs w:val="24"/>
        </w:rPr>
        <w:t xml:space="preserve"> je definován jako stavebně upravená plocha, kde se stavební úpravou rozumí zpevnění povrchu podobným způsobem jako má přiléhající lesní cesta. Nejedná se o pouhou terénní úpravu.</w:t>
      </w:r>
    </w:p>
    <w:p w14:paraId="2A86D0C2" w14:textId="0CA9708B" w:rsidR="00393DF4" w:rsidRPr="00DE06F1" w:rsidRDefault="00393DF4" w:rsidP="0070623F">
      <w:pPr>
        <w:jc w:val="both"/>
        <w:rPr>
          <w:rFonts w:ascii="Times New Roman" w:hAnsi="Times New Roman" w:cs="Times New Roman"/>
          <w:b/>
          <w:bCs/>
          <w:sz w:val="24"/>
          <w:szCs w:val="24"/>
        </w:rPr>
      </w:pPr>
      <w:r w:rsidRPr="00DE06F1">
        <w:rPr>
          <w:rFonts w:ascii="Times New Roman" w:hAnsi="Times New Roman" w:cs="Times New Roman"/>
          <w:b/>
          <w:bCs/>
          <w:sz w:val="24"/>
          <w:szCs w:val="24"/>
        </w:rPr>
        <w:t xml:space="preserve">K Části 1 </w:t>
      </w:r>
      <w:r w:rsidR="007042A5">
        <w:rPr>
          <w:rFonts w:ascii="Times New Roman" w:hAnsi="Times New Roman" w:cs="Times New Roman"/>
          <w:b/>
          <w:bCs/>
          <w:sz w:val="24"/>
          <w:szCs w:val="24"/>
        </w:rPr>
        <w:t>–</w:t>
      </w:r>
      <w:r w:rsidRPr="00DE06F1">
        <w:rPr>
          <w:rFonts w:ascii="Times New Roman" w:hAnsi="Times New Roman" w:cs="Times New Roman"/>
          <w:b/>
          <w:bCs/>
          <w:sz w:val="24"/>
          <w:szCs w:val="24"/>
        </w:rPr>
        <w:t xml:space="preserve"> Požadavky na stavbu lesních cest a stavbu na ostatních trasách pro lesní dopravu</w:t>
      </w:r>
    </w:p>
    <w:p w14:paraId="11035D13" w14:textId="6101F73B"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1.1.</w:t>
      </w:r>
      <w:r w:rsidRPr="00DE06F1">
        <w:rPr>
          <w:rFonts w:ascii="Times New Roman" w:hAnsi="Times New Roman" w:cs="Times New Roman"/>
          <w:sz w:val="24"/>
          <w:szCs w:val="24"/>
        </w:rPr>
        <w:t xml:space="preserve"> </w:t>
      </w:r>
      <w:r w:rsidR="00D24052" w:rsidRPr="00DE06F1">
        <w:rPr>
          <w:rFonts w:ascii="Times New Roman" w:hAnsi="Times New Roman" w:cs="Times New Roman"/>
          <w:sz w:val="24"/>
          <w:szCs w:val="24"/>
        </w:rPr>
        <w:t>–</w:t>
      </w:r>
      <w:r w:rsidRPr="00DE06F1">
        <w:rPr>
          <w:rFonts w:ascii="Times New Roman" w:hAnsi="Times New Roman" w:cs="Times New Roman"/>
          <w:sz w:val="24"/>
          <w:szCs w:val="24"/>
        </w:rPr>
        <w:t xml:space="preserve"> </w:t>
      </w:r>
      <w:r w:rsidR="00D24052" w:rsidRPr="00DE06F1">
        <w:rPr>
          <w:rFonts w:ascii="Times New Roman" w:hAnsi="Times New Roman" w:cs="Times New Roman"/>
          <w:sz w:val="24"/>
          <w:szCs w:val="24"/>
        </w:rPr>
        <w:t>Bod u</w:t>
      </w:r>
      <w:r w:rsidRPr="00DE06F1">
        <w:rPr>
          <w:rFonts w:ascii="Times New Roman" w:hAnsi="Times New Roman" w:cs="Times New Roman"/>
          <w:sz w:val="24"/>
          <w:szCs w:val="24"/>
        </w:rPr>
        <w:t xml:space="preserve">vádí základní technické požadavky na lesní cestu pro celoroční provoz. U této kategorie lesních cest je pro potřebnou únosnost tělesa lesní cesty požadována odpovídající vozovka a účinné a technicky účelné odvodnění a vylučuje se využití brodů pro překonání malých vodních toků (v zimě mohou být nesjízdné, čímž by byl limitován požadavek na celoroční provoz). Pro vzájemné vyhýbání protijedoucích vozidel jsou na jednopruhových lesních cestách požadovány výhybny (krátké rozšíření lesní cesty o šířku jednoho pruhu), k nimž podrobné technické požadavky stanoví </w:t>
      </w:r>
      <w:r w:rsidR="00A7602A" w:rsidRPr="00DE06F1">
        <w:rPr>
          <w:rFonts w:ascii="Times New Roman" w:hAnsi="Times New Roman" w:cs="Times New Roman"/>
          <w:sz w:val="24"/>
          <w:szCs w:val="24"/>
        </w:rPr>
        <w:t>bod 1.8.</w:t>
      </w:r>
      <w:r w:rsidRPr="00DE06F1">
        <w:rPr>
          <w:rFonts w:ascii="Times New Roman" w:hAnsi="Times New Roman" w:cs="Times New Roman"/>
          <w:sz w:val="24"/>
          <w:szCs w:val="24"/>
        </w:rPr>
        <w:t xml:space="preserve"> a </w:t>
      </w:r>
      <w:r w:rsidR="00A7602A" w:rsidRPr="00DE06F1">
        <w:rPr>
          <w:rFonts w:ascii="Times New Roman" w:hAnsi="Times New Roman" w:cs="Times New Roman"/>
          <w:sz w:val="24"/>
          <w:szCs w:val="24"/>
        </w:rPr>
        <w:t>1.9.</w:t>
      </w:r>
      <w:r w:rsidRPr="00DE06F1">
        <w:rPr>
          <w:rFonts w:ascii="Times New Roman" w:hAnsi="Times New Roman" w:cs="Times New Roman"/>
          <w:sz w:val="24"/>
          <w:szCs w:val="24"/>
        </w:rPr>
        <w:t xml:space="preserve"> t</w:t>
      </w:r>
      <w:r w:rsidR="00A7602A" w:rsidRPr="00DE06F1">
        <w:rPr>
          <w:rFonts w:ascii="Times New Roman" w:hAnsi="Times New Roman" w:cs="Times New Roman"/>
          <w:sz w:val="24"/>
          <w:szCs w:val="24"/>
        </w:rPr>
        <w:t>éto části.</w:t>
      </w:r>
    </w:p>
    <w:p w14:paraId="49166287" w14:textId="74F8164E"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1.2.</w:t>
      </w:r>
      <w:r w:rsidRPr="00DE06F1">
        <w:rPr>
          <w:rFonts w:ascii="Times New Roman" w:hAnsi="Times New Roman" w:cs="Times New Roman"/>
          <w:sz w:val="24"/>
          <w:szCs w:val="24"/>
        </w:rPr>
        <w:t xml:space="preserve"> </w:t>
      </w:r>
      <w:r w:rsidR="00530BF4">
        <w:t>–</w:t>
      </w:r>
      <w:r w:rsidRPr="00DE06F1">
        <w:rPr>
          <w:rFonts w:ascii="Times New Roman" w:hAnsi="Times New Roman" w:cs="Times New Roman"/>
          <w:sz w:val="24"/>
          <w:szCs w:val="24"/>
        </w:rPr>
        <w:t xml:space="preserve"> </w:t>
      </w:r>
      <w:r w:rsidR="00D24052" w:rsidRPr="00DE06F1">
        <w:rPr>
          <w:rFonts w:ascii="Times New Roman" w:hAnsi="Times New Roman" w:cs="Times New Roman"/>
          <w:sz w:val="24"/>
          <w:szCs w:val="24"/>
        </w:rPr>
        <w:t xml:space="preserve">Bod </w:t>
      </w:r>
      <w:r w:rsidRPr="00DE06F1">
        <w:rPr>
          <w:rFonts w:ascii="Times New Roman" w:hAnsi="Times New Roman" w:cs="Times New Roman"/>
          <w:sz w:val="24"/>
          <w:szCs w:val="24"/>
        </w:rPr>
        <w:t>stanoví základní technické požadavky na lesní cestu pro sezónní provoz. U této kategorie lesních cest je požadována její využitelnost alespoň v obdobích s nižším úhrnem srážek nebo v obdobích zámrazu, kdy vykazuje potřebnou únosnost tělesa. V příznivých obdobích roku postačí pro provoz předpokládaných vozidel dostatečně únosné odvodnění podloží; pokud jeho parametry nevyhovují, je nutné podloží opatřit vozovkou (oproti lesní cestě pro celoroční provoz bývá vozovka lesní cesty pro sezónní provoz jednodušší a méně nákladná). Vzhledem k podobnému charakteru provozu vozidel se pro lesní cesty pro sezónní provoz požadují také výhybny.</w:t>
      </w:r>
    </w:p>
    <w:p w14:paraId="065274C7" w14:textId="27EBFF00" w:rsidR="00141AD7"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1.3.</w:t>
      </w:r>
      <w:r w:rsidRPr="00DE06F1">
        <w:rPr>
          <w:rFonts w:ascii="Times New Roman" w:hAnsi="Times New Roman" w:cs="Times New Roman"/>
          <w:sz w:val="24"/>
          <w:szCs w:val="24"/>
        </w:rPr>
        <w:t xml:space="preserve"> </w:t>
      </w:r>
      <w:r w:rsidR="00530BF4">
        <w:t>–</w:t>
      </w:r>
      <w:r w:rsidRPr="00DE06F1">
        <w:rPr>
          <w:rFonts w:ascii="Times New Roman" w:hAnsi="Times New Roman" w:cs="Times New Roman"/>
          <w:sz w:val="24"/>
          <w:szCs w:val="24"/>
        </w:rPr>
        <w:t xml:space="preserve"> </w:t>
      </w:r>
      <w:r w:rsidR="00D24052" w:rsidRPr="00DE06F1">
        <w:rPr>
          <w:rFonts w:ascii="Times New Roman" w:hAnsi="Times New Roman" w:cs="Times New Roman"/>
          <w:sz w:val="24"/>
          <w:szCs w:val="24"/>
        </w:rPr>
        <w:t xml:space="preserve">Bod </w:t>
      </w:r>
      <w:r w:rsidRPr="00DE06F1">
        <w:rPr>
          <w:rFonts w:ascii="Times New Roman" w:hAnsi="Times New Roman" w:cs="Times New Roman"/>
          <w:sz w:val="24"/>
          <w:szCs w:val="24"/>
        </w:rPr>
        <w:t>určuje maximální podélný sklon lesní cesty s ohledem na bezpečnost provozu na lesních cestách (vychází z požadavku bezpečného zabrzdění směrodatného vozidla při jízdě návrhovou rychlostí). Hodnota maximálního podélného sklonu lesní cesty je diferencována podle návrhové rychlosti – pro návrhovou rychlost 30 km/h je 12 %, pro návrhovou rychlost 20 km/h pak až 14 %. Tyto hodnoty vychází z požadavků technických norem pro výstavbu účelových komunikací (zejména ČSN 73 6109 Projektování polních cest), s přihlédnutím ke specifikům provozu na lesních cestách (zejména parametry směrodatného vozidla pro lesní cesty). Požadavek je stanoven pouze pro případy stavby nové lesní cesty – v případě změny stavby stávající lesní cesty by tento požadavek často vyžadoval rozsáhlé zemní práce až změnu trasování lesní cesty (včetně opuštění stávajících objektů a výstavby nových).</w:t>
      </w:r>
    </w:p>
    <w:p w14:paraId="7ACEB536" w14:textId="53CE5B97" w:rsidR="00393DF4" w:rsidRPr="00DE06F1" w:rsidRDefault="00141AD7" w:rsidP="0070623F">
      <w:pPr>
        <w:jc w:val="both"/>
        <w:rPr>
          <w:rFonts w:ascii="Times New Roman" w:hAnsi="Times New Roman" w:cs="Times New Roman"/>
          <w:sz w:val="24"/>
          <w:szCs w:val="24"/>
        </w:rPr>
      </w:pPr>
      <w:r w:rsidRPr="00DE06F1">
        <w:rPr>
          <w:rFonts w:ascii="Times New Roman" w:hAnsi="Times New Roman" w:cs="Times New Roman"/>
          <w:sz w:val="24"/>
          <w:szCs w:val="24"/>
        </w:rPr>
        <w:t>Z ustanovení bodu 1.3. lze povolit výjimku.</w:t>
      </w:r>
    </w:p>
    <w:p w14:paraId="670ACACE" w14:textId="22F8DAD7"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1.4.</w:t>
      </w:r>
      <w:r w:rsidRPr="00DE06F1">
        <w:rPr>
          <w:rFonts w:ascii="Times New Roman" w:hAnsi="Times New Roman" w:cs="Times New Roman"/>
          <w:sz w:val="24"/>
          <w:szCs w:val="24"/>
        </w:rPr>
        <w:t xml:space="preserve"> </w:t>
      </w:r>
      <w:r w:rsidR="00530BF4">
        <w:t>–</w:t>
      </w:r>
      <w:r w:rsidRPr="00DE06F1">
        <w:rPr>
          <w:rFonts w:ascii="Times New Roman" w:hAnsi="Times New Roman" w:cs="Times New Roman"/>
          <w:sz w:val="24"/>
          <w:szCs w:val="24"/>
        </w:rPr>
        <w:t xml:space="preserve"> </w:t>
      </w:r>
      <w:r w:rsidR="00D24052" w:rsidRPr="00DE06F1">
        <w:rPr>
          <w:rFonts w:ascii="Times New Roman" w:hAnsi="Times New Roman" w:cs="Times New Roman"/>
          <w:sz w:val="24"/>
          <w:szCs w:val="24"/>
        </w:rPr>
        <w:t xml:space="preserve">Bod </w:t>
      </w:r>
      <w:r w:rsidRPr="00DE06F1">
        <w:rPr>
          <w:rFonts w:ascii="Times New Roman" w:hAnsi="Times New Roman" w:cs="Times New Roman"/>
          <w:sz w:val="24"/>
          <w:szCs w:val="24"/>
        </w:rPr>
        <w:t>stanoví technické požadavky na příčný sklon lesní cesty (její vozovky i pláně – plochou uzavírající zemní těleso ve styku s vozovkou). Aby příčný sklon plnil svůj účel</w:t>
      </w:r>
      <w:r w:rsidR="00D24052" w:rsidRPr="00DE06F1">
        <w:rPr>
          <w:rFonts w:ascii="Times New Roman" w:hAnsi="Times New Roman" w:cs="Times New Roman"/>
          <w:sz w:val="24"/>
          <w:szCs w:val="24"/>
        </w:rPr>
        <w:t xml:space="preserve">, tj. </w:t>
      </w:r>
      <w:r w:rsidRPr="00DE06F1">
        <w:rPr>
          <w:rFonts w:ascii="Times New Roman" w:hAnsi="Times New Roman" w:cs="Times New Roman"/>
          <w:sz w:val="24"/>
          <w:szCs w:val="24"/>
        </w:rPr>
        <w:t>odvádění srážkové vody především z povrchu lesní cesty</w:t>
      </w:r>
      <w:r w:rsidR="00D24052" w:rsidRPr="00DE06F1">
        <w:rPr>
          <w:rFonts w:ascii="Times New Roman" w:hAnsi="Times New Roman" w:cs="Times New Roman"/>
          <w:sz w:val="24"/>
          <w:szCs w:val="24"/>
        </w:rPr>
        <w:t>,</w:t>
      </w:r>
      <w:r w:rsidRPr="00DE06F1">
        <w:rPr>
          <w:rFonts w:ascii="Times New Roman" w:hAnsi="Times New Roman" w:cs="Times New Roman"/>
          <w:sz w:val="24"/>
          <w:szCs w:val="24"/>
        </w:rPr>
        <w:t xml:space="preserve"> požaduje</w:t>
      </w:r>
      <w:r w:rsidR="00D24052" w:rsidRPr="00DE06F1">
        <w:rPr>
          <w:rFonts w:ascii="Times New Roman" w:hAnsi="Times New Roman" w:cs="Times New Roman"/>
          <w:sz w:val="24"/>
          <w:szCs w:val="24"/>
        </w:rPr>
        <w:t xml:space="preserve"> se</w:t>
      </w:r>
      <w:r w:rsidRPr="00DE06F1">
        <w:rPr>
          <w:rFonts w:ascii="Times New Roman" w:hAnsi="Times New Roman" w:cs="Times New Roman"/>
          <w:sz w:val="24"/>
          <w:szCs w:val="24"/>
        </w:rPr>
        <w:t xml:space="preserve"> jeho střechovité provedení, ve směrových obloucích pak </w:t>
      </w:r>
      <w:r w:rsidR="00D24052" w:rsidRPr="00DE06F1">
        <w:rPr>
          <w:rFonts w:ascii="Times New Roman" w:hAnsi="Times New Roman" w:cs="Times New Roman"/>
          <w:sz w:val="24"/>
          <w:szCs w:val="24"/>
        </w:rPr>
        <w:t xml:space="preserve">provedení </w:t>
      </w:r>
      <w:r w:rsidRPr="00DE06F1">
        <w:rPr>
          <w:rFonts w:ascii="Times New Roman" w:hAnsi="Times New Roman" w:cs="Times New Roman"/>
          <w:sz w:val="24"/>
          <w:szCs w:val="24"/>
        </w:rPr>
        <w:t xml:space="preserve">jednostranné (klopení lesní cesty vyvažuje odstředivou sílu působící na vozidlo a umožňuje tak zachovat jeho stabilitu). Hodnota minimálního příčného sklonu je stanovena na úrovni 3 % </w:t>
      </w:r>
      <w:r w:rsidR="00D24052" w:rsidRPr="00DE06F1">
        <w:rPr>
          <w:rFonts w:ascii="Times New Roman" w:hAnsi="Times New Roman" w:cs="Times New Roman"/>
          <w:sz w:val="24"/>
          <w:szCs w:val="24"/>
        </w:rPr>
        <w:t xml:space="preserve">a v případě </w:t>
      </w:r>
      <w:r w:rsidRPr="00DE06F1">
        <w:rPr>
          <w:rFonts w:ascii="Times New Roman" w:hAnsi="Times New Roman" w:cs="Times New Roman"/>
          <w:sz w:val="24"/>
          <w:szCs w:val="24"/>
        </w:rPr>
        <w:t xml:space="preserve">ostatních lesních cest </w:t>
      </w:r>
      <w:r w:rsidR="00D24052" w:rsidRPr="00DE06F1">
        <w:rPr>
          <w:rFonts w:ascii="Times New Roman" w:hAnsi="Times New Roman" w:cs="Times New Roman"/>
          <w:sz w:val="24"/>
          <w:szCs w:val="24"/>
        </w:rPr>
        <w:lastRenderedPageBreak/>
        <w:t xml:space="preserve">hodnota příčného sklonu stanovena </w:t>
      </w:r>
      <w:r w:rsidRPr="00DE06F1">
        <w:rPr>
          <w:rFonts w:ascii="Times New Roman" w:hAnsi="Times New Roman" w:cs="Times New Roman"/>
          <w:sz w:val="24"/>
          <w:szCs w:val="24"/>
        </w:rPr>
        <w:t>min.</w:t>
      </w:r>
      <w:r w:rsidR="00B2242B" w:rsidRPr="00DE06F1">
        <w:rPr>
          <w:rFonts w:ascii="Times New Roman" w:hAnsi="Times New Roman" w:cs="Times New Roman"/>
          <w:sz w:val="24"/>
          <w:szCs w:val="24"/>
        </w:rPr>
        <w:t xml:space="preserve"> </w:t>
      </w:r>
      <w:r w:rsidRPr="00DE06F1">
        <w:rPr>
          <w:rFonts w:ascii="Times New Roman" w:hAnsi="Times New Roman" w:cs="Times New Roman"/>
          <w:sz w:val="24"/>
          <w:szCs w:val="24"/>
        </w:rPr>
        <w:t>3</w:t>
      </w:r>
      <w:r w:rsidR="00B2242B" w:rsidRPr="00DE06F1">
        <w:rPr>
          <w:rFonts w:ascii="Times New Roman" w:hAnsi="Times New Roman" w:cs="Times New Roman"/>
          <w:sz w:val="24"/>
          <w:szCs w:val="24"/>
        </w:rPr>
        <w:t>,</w:t>
      </w:r>
      <w:r w:rsidRPr="00DE06F1">
        <w:rPr>
          <w:rFonts w:ascii="Times New Roman" w:hAnsi="Times New Roman" w:cs="Times New Roman"/>
          <w:sz w:val="24"/>
          <w:szCs w:val="24"/>
        </w:rPr>
        <w:t>5</w:t>
      </w:r>
      <w:r w:rsidR="00B2242B" w:rsidRPr="00DE06F1">
        <w:rPr>
          <w:rFonts w:ascii="Times New Roman" w:hAnsi="Times New Roman" w:cs="Times New Roman"/>
          <w:sz w:val="24"/>
          <w:szCs w:val="24"/>
        </w:rPr>
        <w:t xml:space="preserve"> </w:t>
      </w:r>
      <w:r w:rsidRPr="00DE06F1">
        <w:rPr>
          <w:rFonts w:ascii="Times New Roman" w:hAnsi="Times New Roman" w:cs="Times New Roman"/>
          <w:sz w:val="24"/>
          <w:szCs w:val="24"/>
        </w:rPr>
        <w:t>%. Tyto hodnoty vychází z požadavků technických norem pro výstavbu účelových komunikací (zejména ČSN 73 6109 Projektování polních cest)</w:t>
      </w:r>
      <w:r w:rsidR="00B2242B" w:rsidRPr="00DE06F1">
        <w:rPr>
          <w:rFonts w:ascii="Times New Roman" w:hAnsi="Times New Roman" w:cs="Times New Roman"/>
          <w:sz w:val="24"/>
          <w:szCs w:val="24"/>
        </w:rPr>
        <w:t>.</w:t>
      </w:r>
      <w:r w:rsidRPr="00DE06F1">
        <w:rPr>
          <w:rFonts w:ascii="Times New Roman" w:hAnsi="Times New Roman" w:cs="Times New Roman"/>
          <w:sz w:val="24"/>
          <w:szCs w:val="24"/>
        </w:rPr>
        <w:t xml:space="preserve"> </w:t>
      </w:r>
    </w:p>
    <w:p w14:paraId="24133A26" w14:textId="26DAE2CD"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1.5.</w:t>
      </w:r>
      <w:r w:rsidRPr="00DE06F1">
        <w:rPr>
          <w:rFonts w:ascii="Times New Roman" w:hAnsi="Times New Roman" w:cs="Times New Roman"/>
          <w:sz w:val="24"/>
          <w:szCs w:val="24"/>
        </w:rPr>
        <w:t xml:space="preserve"> </w:t>
      </w:r>
      <w:r w:rsidR="00530BF4">
        <w:t>–</w:t>
      </w:r>
      <w:r w:rsidRPr="00DE06F1">
        <w:rPr>
          <w:rFonts w:ascii="Times New Roman" w:hAnsi="Times New Roman" w:cs="Times New Roman"/>
          <w:sz w:val="24"/>
          <w:szCs w:val="24"/>
        </w:rPr>
        <w:t xml:space="preserve">  </w:t>
      </w:r>
      <w:r w:rsidR="00D24052" w:rsidRPr="00DE06F1">
        <w:rPr>
          <w:rFonts w:ascii="Times New Roman" w:hAnsi="Times New Roman" w:cs="Times New Roman"/>
          <w:sz w:val="24"/>
          <w:szCs w:val="24"/>
        </w:rPr>
        <w:t>V</w:t>
      </w:r>
      <w:r w:rsidRPr="00DE06F1">
        <w:rPr>
          <w:rFonts w:ascii="Times New Roman" w:hAnsi="Times New Roman" w:cs="Times New Roman"/>
          <w:sz w:val="24"/>
          <w:szCs w:val="24"/>
        </w:rPr>
        <w:t>e věci náležité ochrany povrchu lesní cesty před erozním vlivem srážkové vody uvádí požadavek na instalaci svodnic vody na lesních cestách nejvíce ohrožených vymílacím účinkem vody (obecně se jedná o lesní cesty bez stmeleného krytu vozovky a s podélným sklonem větším než 6 %). Účelem svodnic vody je zkrácení dráhy toku vody po povrchu lesní cesty a tím zabránění zvětšování tohoto průtoku. Pro zamezení ukládání plavenin v profilu svodnic vody se požaduje jejich ukládání šikmo k ose lesní cesty.</w:t>
      </w:r>
    </w:p>
    <w:p w14:paraId="771EF1C8" w14:textId="4507D5E7"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1.6.</w:t>
      </w:r>
      <w:r w:rsidRPr="00DE06F1">
        <w:rPr>
          <w:rFonts w:ascii="Times New Roman" w:hAnsi="Times New Roman" w:cs="Times New Roman"/>
          <w:sz w:val="24"/>
          <w:szCs w:val="24"/>
        </w:rPr>
        <w:t xml:space="preserve"> </w:t>
      </w:r>
      <w:r w:rsidR="00530BF4">
        <w:t>–</w:t>
      </w:r>
      <w:r w:rsidRPr="00DE06F1">
        <w:rPr>
          <w:rFonts w:ascii="Times New Roman" w:hAnsi="Times New Roman" w:cs="Times New Roman"/>
          <w:sz w:val="24"/>
          <w:szCs w:val="24"/>
        </w:rPr>
        <w:t xml:space="preserve"> </w:t>
      </w:r>
      <w:r w:rsidR="00B2242B" w:rsidRPr="00DE06F1">
        <w:rPr>
          <w:rFonts w:ascii="Times New Roman" w:hAnsi="Times New Roman" w:cs="Times New Roman"/>
          <w:sz w:val="24"/>
          <w:szCs w:val="24"/>
        </w:rPr>
        <w:t>Bod</w:t>
      </w:r>
      <w:r w:rsidRPr="00DE06F1">
        <w:rPr>
          <w:rFonts w:ascii="Times New Roman" w:hAnsi="Times New Roman" w:cs="Times New Roman"/>
          <w:sz w:val="24"/>
          <w:szCs w:val="24"/>
        </w:rPr>
        <w:t xml:space="preserve"> upravuje technický požadavek na světlost propustku v tělese lesní cesty alespoň </w:t>
      </w:r>
      <w:r w:rsidR="00B2242B" w:rsidRPr="00DE06F1">
        <w:rPr>
          <w:rFonts w:ascii="Times New Roman" w:hAnsi="Times New Roman" w:cs="Times New Roman"/>
          <w:sz w:val="24"/>
          <w:szCs w:val="24"/>
        </w:rPr>
        <w:t>510</w:t>
      </w:r>
      <w:r w:rsidRPr="00DE06F1">
        <w:rPr>
          <w:rFonts w:ascii="Times New Roman" w:hAnsi="Times New Roman" w:cs="Times New Roman"/>
          <w:sz w:val="24"/>
          <w:szCs w:val="24"/>
        </w:rPr>
        <w:t xml:space="preserve"> mm (hodnota vyplývá z požadavku na možnost provádění čištění potrubí od usazených plavenin). Pro hospodářské propustky, kterými se převádí odváděná srážková voda pod sjezdy z lesních cest na ostatní trasy pro lesní dopravu nebo na sousední pozemky, se jako dostatečná pro propustky o délce do 8 m navrhuje minimální světlost 400 mm, při větší délce pak minimálně 510 mm. Pro zvýšení rychlosti (a dosažení samočisticí schopnosti) vody v propustku požaduje minimální podélný sklon jeho dna 0,5 %.</w:t>
      </w:r>
    </w:p>
    <w:p w14:paraId="792E7E23" w14:textId="171E416B"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1.7.</w:t>
      </w:r>
      <w:r w:rsidRPr="00DE06F1">
        <w:rPr>
          <w:rFonts w:ascii="Times New Roman" w:hAnsi="Times New Roman" w:cs="Times New Roman"/>
          <w:sz w:val="24"/>
          <w:szCs w:val="24"/>
        </w:rPr>
        <w:t xml:space="preserve"> </w:t>
      </w:r>
      <w:r w:rsidR="00B2242B" w:rsidRPr="00DE06F1">
        <w:rPr>
          <w:rFonts w:ascii="Times New Roman" w:hAnsi="Times New Roman" w:cs="Times New Roman"/>
          <w:sz w:val="24"/>
          <w:szCs w:val="24"/>
        </w:rPr>
        <w:t>–</w:t>
      </w:r>
      <w:r w:rsidRPr="00DE06F1">
        <w:rPr>
          <w:rFonts w:ascii="Times New Roman" w:hAnsi="Times New Roman" w:cs="Times New Roman"/>
          <w:sz w:val="24"/>
          <w:szCs w:val="24"/>
        </w:rPr>
        <w:t xml:space="preserve"> </w:t>
      </w:r>
      <w:r w:rsidR="00B2242B" w:rsidRPr="00DE06F1">
        <w:rPr>
          <w:rFonts w:ascii="Times New Roman" w:hAnsi="Times New Roman" w:cs="Times New Roman"/>
          <w:sz w:val="24"/>
          <w:szCs w:val="24"/>
        </w:rPr>
        <w:t>Bod s</w:t>
      </w:r>
      <w:r w:rsidRPr="00DE06F1">
        <w:rPr>
          <w:rFonts w:ascii="Times New Roman" w:hAnsi="Times New Roman" w:cs="Times New Roman"/>
          <w:sz w:val="24"/>
          <w:szCs w:val="24"/>
        </w:rPr>
        <w:t>tanovuje technické požadavky na sjezdy, kterými se stavebně řeší připojení lesních cest na silnice a místní komunikace. Tyto sjezdy musí zabezpečit bezpečný nájezd směrodatného vozidla pro lesní cesty. K minimální šířce sjezdu 6 m (tedy rozšíření lesní cesty o šířku jednoho jízdního pruhu) se navrhuje i požadavek na délku rozšířeného sjezdu min. 25 m a na jeho opatření vozovkou. V případě připojení lesních cest na účelovou komunikaci se ze stejných důvodů požaduje opatření sjezdu alespoň obdobným zpevněním, jakým je opatřena navazující účelová komunikace. Dále se stanovuje požadavek pro sjezdy z lesní cesty na ostatní trasy pro lesní dopravu a na sousední pozemky</w:t>
      </w:r>
      <w:r w:rsidR="00B2242B" w:rsidRPr="00DE06F1">
        <w:rPr>
          <w:rFonts w:ascii="Times New Roman" w:hAnsi="Times New Roman" w:cs="Times New Roman"/>
          <w:sz w:val="24"/>
          <w:szCs w:val="24"/>
        </w:rPr>
        <w:t xml:space="preserve">, </w:t>
      </w:r>
      <w:r w:rsidRPr="00DE06F1">
        <w:rPr>
          <w:rFonts w:ascii="Times New Roman" w:hAnsi="Times New Roman" w:cs="Times New Roman"/>
          <w:sz w:val="24"/>
          <w:szCs w:val="24"/>
        </w:rPr>
        <w:t>protože se nepředpokládá jejich využití směrodatným vozidlem pro lesní cesty. Navrhuje se pouze minimální šířka 6 m, minimální délka 6 m a zpevnění alespoň drceným kamenivem, které společně zajistí bezpečný nájezd uvažovaných vozidel (traktory, těžební a vyvážecí stroje) na lesní svážnice, technologické linky a do lesních porostů a zpět.</w:t>
      </w:r>
    </w:p>
    <w:p w14:paraId="07AA07EB" w14:textId="5C134755"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1.8.</w:t>
      </w:r>
      <w:r w:rsidRPr="00DE06F1">
        <w:rPr>
          <w:rFonts w:ascii="Times New Roman" w:hAnsi="Times New Roman" w:cs="Times New Roman"/>
          <w:sz w:val="24"/>
          <w:szCs w:val="24"/>
        </w:rPr>
        <w:t xml:space="preserve"> </w:t>
      </w:r>
      <w:r w:rsidR="00B2242B" w:rsidRPr="00DE06F1">
        <w:rPr>
          <w:rFonts w:ascii="Times New Roman" w:hAnsi="Times New Roman" w:cs="Times New Roman"/>
          <w:sz w:val="24"/>
          <w:szCs w:val="24"/>
        </w:rPr>
        <w:t>–</w:t>
      </w:r>
      <w:r w:rsidRPr="00DE06F1">
        <w:rPr>
          <w:rFonts w:ascii="Times New Roman" w:hAnsi="Times New Roman" w:cs="Times New Roman"/>
          <w:sz w:val="24"/>
          <w:szCs w:val="24"/>
        </w:rPr>
        <w:t xml:space="preserve"> </w:t>
      </w:r>
      <w:r w:rsidR="00B2242B" w:rsidRPr="00DE06F1">
        <w:rPr>
          <w:rFonts w:ascii="Times New Roman" w:hAnsi="Times New Roman" w:cs="Times New Roman"/>
          <w:sz w:val="24"/>
          <w:szCs w:val="24"/>
        </w:rPr>
        <w:t>Bod s</w:t>
      </w:r>
      <w:r w:rsidRPr="00DE06F1">
        <w:rPr>
          <w:rFonts w:ascii="Times New Roman" w:hAnsi="Times New Roman" w:cs="Times New Roman"/>
          <w:sz w:val="24"/>
          <w:szCs w:val="24"/>
        </w:rPr>
        <w:t>tanovuje technický požadavek na opatření lesních cest výhybnami, které slouží k vzájemnému vyhýbání protijedoucích vozidel a k objíždění stojících vozidel; zajišťuje se tak bezpečný a v rámci možností i plynulý obousměrný provoz na jednopruhových lesních cestách.</w:t>
      </w:r>
    </w:p>
    <w:p w14:paraId="20FE77F2" w14:textId="37BF5583"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1.9.</w:t>
      </w:r>
      <w:r w:rsidRPr="00DE06F1">
        <w:rPr>
          <w:rFonts w:ascii="Times New Roman" w:hAnsi="Times New Roman" w:cs="Times New Roman"/>
          <w:sz w:val="24"/>
          <w:szCs w:val="24"/>
        </w:rPr>
        <w:t xml:space="preserve"> </w:t>
      </w:r>
      <w:r w:rsidR="00B2242B" w:rsidRPr="00DE06F1">
        <w:rPr>
          <w:rFonts w:ascii="Times New Roman" w:hAnsi="Times New Roman" w:cs="Times New Roman"/>
          <w:sz w:val="24"/>
          <w:szCs w:val="24"/>
        </w:rPr>
        <w:t>–</w:t>
      </w:r>
      <w:r w:rsidRPr="00DE06F1">
        <w:rPr>
          <w:rFonts w:ascii="Times New Roman" w:hAnsi="Times New Roman" w:cs="Times New Roman"/>
          <w:sz w:val="24"/>
          <w:szCs w:val="24"/>
        </w:rPr>
        <w:t xml:space="preserve"> </w:t>
      </w:r>
      <w:r w:rsidR="00B2242B" w:rsidRPr="00DE06F1">
        <w:rPr>
          <w:rFonts w:ascii="Times New Roman" w:hAnsi="Times New Roman" w:cs="Times New Roman"/>
          <w:sz w:val="24"/>
          <w:szCs w:val="24"/>
        </w:rPr>
        <w:t>Bod n</w:t>
      </w:r>
      <w:r w:rsidRPr="00DE06F1">
        <w:rPr>
          <w:rFonts w:ascii="Times New Roman" w:hAnsi="Times New Roman" w:cs="Times New Roman"/>
          <w:sz w:val="24"/>
          <w:szCs w:val="24"/>
        </w:rPr>
        <w:t>avrhuj</w:t>
      </w:r>
      <w:r w:rsidR="00B2242B" w:rsidRPr="00DE06F1">
        <w:rPr>
          <w:rFonts w:ascii="Times New Roman" w:hAnsi="Times New Roman" w:cs="Times New Roman"/>
          <w:sz w:val="24"/>
          <w:szCs w:val="24"/>
        </w:rPr>
        <w:t>e</w:t>
      </w:r>
      <w:r w:rsidRPr="00DE06F1">
        <w:rPr>
          <w:rFonts w:ascii="Times New Roman" w:hAnsi="Times New Roman" w:cs="Times New Roman"/>
          <w:sz w:val="24"/>
          <w:szCs w:val="24"/>
        </w:rPr>
        <w:t xml:space="preserve"> </w:t>
      </w:r>
      <w:r w:rsidR="00B2242B" w:rsidRPr="00DE06F1">
        <w:rPr>
          <w:rFonts w:ascii="Times New Roman" w:hAnsi="Times New Roman" w:cs="Times New Roman"/>
          <w:sz w:val="24"/>
          <w:szCs w:val="24"/>
        </w:rPr>
        <w:t>podrobnější</w:t>
      </w:r>
      <w:r w:rsidRPr="00DE06F1">
        <w:rPr>
          <w:rFonts w:ascii="Times New Roman" w:hAnsi="Times New Roman" w:cs="Times New Roman"/>
          <w:sz w:val="24"/>
          <w:szCs w:val="24"/>
        </w:rPr>
        <w:t xml:space="preserve"> technické požadavky na výhybny na lesních cestách</w:t>
      </w:r>
      <w:r w:rsidR="00B2242B" w:rsidRPr="00DE06F1">
        <w:rPr>
          <w:rFonts w:ascii="Times New Roman" w:hAnsi="Times New Roman" w:cs="Times New Roman"/>
          <w:sz w:val="24"/>
          <w:szCs w:val="24"/>
        </w:rPr>
        <w:t>, kdy se</w:t>
      </w:r>
      <w:r w:rsidRPr="00DE06F1">
        <w:rPr>
          <w:rFonts w:ascii="Times New Roman" w:hAnsi="Times New Roman" w:cs="Times New Roman"/>
          <w:sz w:val="24"/>
          <w:szCs w:val="24"/>
        </w:rPr>
        <w:t xml:space="preserve"> požaduje délka výhyben </w:t>
      </w:r>
      <w:r w:rsidR="00B2242B" w:rsidRPr="00DE06F1">
        <w:rPr>
          <w:rFonts w:ascii="Times New Roman" w:hAnsi="Times New Roman" w:cs="Times New Roman"/>
          <w:sz w:val="24"/>
          <w:szCs w:val="24"/>
        </w:rPr>
        <w:t>nejméně</w:t>
      </w:r>
      <w:r w:rsidRPr="00DE06F1">
        <w:rPr>
          <w:rFonts w:ascii="Times New Roman" w:hAnsi="Times New Roman" w:cs="Times New Roman"/>
          <w:sz w:val="24"/>
          <w:szCs w:val="24"/>
        </w:rPr>
        <w:t xml:space="preserve"> 25 m a dále provedení výhybny stejnou stavební konstrukcí, jakou je provedena lesní cesta. </w:t>
      </w:r>
      <w:r w:rsidR="005B6235" w:rsidRPr="00DE06F1">
        <w:rPr>
          <w:rFonts w:ascii="Times New Roman" w:hAnsi="Times New Roman" w:cs="Times New Roman"/>
          <w:sz w:val="24"/>
          <w:szCs w:val="24"/>
        </w:rPr>
        <w:t>Z eko</w:t>
      </w:r>
      <w:r w:rsidRPr="00DE06F1">
        <w:rPr>
          <w:rFonts w:ascii="Times New Roman" w:hAnsi="Times New Roman" w:cs="Times New Roman"/>
          <w:sz w:val="24"/>
          <w:szCs w:val="24"/>
        </w:rPr>
        <w:t xml:space="preserve">nomických důvodů </w:t>
      </w:r>
      <w:r w:rsidR="005B6235" w:rsidRPr="00DE06F1">
        <w:rPr>
          <w:rFonts w:ascii="Times New Roman" w:hAnsi="Times New Roman" w:cs="Times New Roman"/>
          <w:sz w:val="24"/>
          <w:szCs w:val="24"/>
        </w:rPr>
        <w:t xml:space="preserve">se </w:t>
      </w:r>
      <w:r w:rsidRPr="00DE06F1">
        <w:rPr>
          <w:rFonts w:ascii="Times New Roman" w:hAnsi="Times New Roman" w:cs="Times New Roman"/>
          <w:sz w:val="24"/>
          <w:szCs w:val="24"/>
        </w:rPr>
        <w:t>připouští možnost jako výhybny uvažovat i křižovatky lesních cest, samostatné sjezdy na sousední pozemky, lesní sklady nebo jiná rozšířená místa v trase lesní cesty, pokud odpovídající navrhovaným technickým požadavkům na výhybny.</w:t>
      </w:r>
    </w:p>
    <w:p w14:paraId="5D4C53E2" w14:textId="398FCBA7"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1.10.</w:t>
      </w:r>
      <w:r w:rsidRPr="00DE06F1">
        <w:rPr>
          <w:rFonts w:ascii="Times New Roman" w:hAnsi="Times New Roman" w:cs="Times New Roman"/>
          <w:sz w:val="24"/>
          <w:szCs w:val="24"/>
        </w:rPr>
        <w:t xml:space="preserve"> </w:t>
      </w:r>
      <w:r w:rsidR="005B6235" w:rsidRPr="00DE06F1">
        <w:rPr>
          <w:rFonts w:ascii="Times New Roman" w:hAnsi="Times New Roman" w:cs="Times New Roman"/>
          <w:sz w:val="24"/>
          <w:szCs w:val="24"/>
        </w:rPr>
        <w:t>–</w:t>
      </w:r>
      <w:r w:rsidRPr="00DE06F1">
        <w:rPr>
          <w:rFonts w:ascii="Times New Roman" w:hAnsi="Times New Roman" w:cs="Times New Roman"/>
          <w:sz w:val="24"/>
          <w:szCs w:val="24"/>
        </w:rPr>
        <w:t xml:space="preserve"> </w:t>
      </w:r>
      <w:r w:rsidR="005B6235" w:rsidRPr="00DE06F1">
        <w:rPr>
          <w:rFonts w:ascii="Times New Roman" w:hAnsi="Times New Roman" w:cs="Times New Roman"/>
          <w:sz w:val="24"/>
          <w:szCs w:val="24"/>
        </w:rPr>
        <w:t>Bod z</w:t>
      </w:r>
      <w:r w:rsidRPr="00DE06F1">
        <w:rPr>
          <w:rFonts w:ascii="Times New Roman" w:hAnsi="Times New Roman" w:cs="Times New Roman"/>
          <w:sz w:val="24"/>
          <w:szCs w:val="24"/>
        </w:rPr>
        <w:t>avádí požadavky na obratiště lesních cest, která se mají zřizovat na koncích neprůjezdných lesních cest delších než 100 m. Důvodem pro technick</w:t>
      </w:r>
      <w:r w:rsidR="005B6235" w:rsidRPr="00DE06F1">
        <w:rPr>
          <w:rFonts w:ascii="Times New Roman" w:hAnsi="Times New Roman" w:cs="Times New Roman"/>
          <w:sz w:val="24"/>
          <w:szCs w:val="24"/>
        </w:rPr>
        <w:t>ý</w:t>
      </w:r>
      <w:r w:rsidRPr="00DE06F1">
        <w:rPr>
          <w:rFonts w:ascii="Times New Roman" w:hAnsi="Times New Roman" w:cs="Times New Roman"/>
          <w:sz w:val="24"/>
          <w:szCs w:val="24"/>
        </w:rPr>
        <w:t xml:space="preserve"> požadav</w:t>
      </w:r>
      <w:r w:rsidR="005B6235" w:rsidRPr="00DE06F1">
        <w:rPr>
          <w:rFonts w:ascii="Times New Roman" w:hAnsi="Times New Roman" w:cs="Times New Roman"/>
          <w:sz w:val="24"/>
          <w:szCs w:val="24"/>
        </w:rPr>
        <w:t>e</w:t>
      </w:r>
      <w:r w:rsidRPr="00DE06F1">
        <w:rPr>
          <w:rFonts w:ascii="Times New Roman" w:hAnsi="Times New Roman" w:cs="Times New Roman"/>
          <w:sz w:val="24"/>
          <w:szCs w:val="24"/>
        </w:rPr>
        <w:t xml:space="preserve">k je zajištění možnosti otáčení vozidel především integrovaného záchranného systému (příliš dlouhá vzdálenost pro couvání těchto vozidel snižuje rychlost a operativnost jejich zásahu). Z ekonomických důvodů se připouští možnost jako obratiště uvažovat i samostatné sjezdy na </w:t>
      </w:r>
      <w:r w:rsidRPr="00DE06F1">
        <w:rPr>
          <w:rFonts w:ascii="Times New Roman" w:hAnsi="Times New Roman" w:cs="Times New Roman"/>
          <w:sz w:val="24"/>
          <w:szCs w:val="24"/>
        </w:rPr>
        <w:lastRenderedPageBreak/>
        <w:t xml:space="preserve">sousední pozemky, lesní sklady a jiná rozšířená místa, pokud umožňují otáčení směrodatného vozidla pro lesní cesty. </w:t>
      </w:r>
    </w:p>
    <w:p w14:paraId="5C8490D2" w14:textId="3F91006E" w:rsidR="00256529" w:rsidRPr="00DE06F1" w:rsidRDefault="00256529" w:rsidP="0070623F">
      <w:pPr>
        <w:jc w:val="both"/>
        <w:rPr>
          <w:rFonts w:ascii="Times New Roman" w:hAnsi="Times New Roman" w:cs="Times New Roman"/>
          <w:sz w:val="24"/>
          <w:szCs w:val="24"/>
        </w:rPr>
      </w:pPr>
      <w:r w:rsidRPr="00DE06F1">
        <w:rPr>
          <w:rFonts w:ascii="Times New Roman" w:eastAsia="Times New Roman" w:hAnsi="Times New Roman" w:cs="Times New Roman"/>
          <w:iCs/>
          <w:sz w:val="24"/>
        </w:rPr>
        <w:t>Z</w:t>
      </w:r>
      <w:r w:rsidR="00C8619C"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ustanovení</w:t>
      </w:r>
      <w:r w:rsidR="00C8619C" w:rsidRPr="00DE06F1">
        <w:rPr>
          <w:rFonts w:ascii="Times New Roman" w:eastAsia="Times New Roman" w:hAnsi="Times New Roman" w:cs="Times New Roman"/>
          <w:iCs/>
          <w:sz w:val="24"/>
        </w:rPr>
        <w:t xml:space="preserve"> bodu 1.10.</w:t>
      </w:r>
      <w:r w:rsidRPr="00DE06F1">
        <w:rPr>
          <w:rFonts w:ascii="Times New Roman" w:eastAsia="Times New Roman" w:hAnsi="Times New Roman" w:cs="Times New Roman"/>
          <w:iCs/>
          <w:sz w:val="24"/>
        </w:rPr>
        <w:t xml:space="preserve"> lze povolit výjimku.</w:t>
      </w:r>
    </w:p>
    <w:p w14:paraId="543ADE31" w14:textId="27CFEF70"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1.11.</w:t>
      </w:r>
      <w:r w:rsidRPr="00DE06F1">
        <w:rPr>
          <w:rFonts w:ascii="Times New Roman" w:hAnsi="Times New Roman" w:cs="Times New Roman"/>
          <w:sz w:val="24"/>
          <w:szCs w:val="24"/>
        </w:rPr>
        <w:t xml:space="preserve"> </w:t>
      </w:r>
      <w:r w:rsidR="005B6235" w:rsidRPr="00DE06F1">
        <w:rPr>
          <w:rFonts w:ascii="Times New Roman" w:hAnsi="Times New Roman" w:cs="Times New Roman"/>
          <w:sz w:val="24"/>
          <w:szCs w:val="24"/>
        </w:rPr>
        <w:t>–</w:t>
      </w:r>
      <w:r w:rsidRPr="00DE06F1">
        <w:rPr>
          <w:rFonts w:ascii="Times New Roman" w:hAnsi="Times New Roman" w:cs="Times New Roman"/>
          <w:sz w:val="24"/>
          <w:szCs w:val="24"/>
        </w:rPr>
        <w:t xml:space="preserve"> </w:t>
      </w:r>
      <w:r w:rsidR="005B6235" w:rsidRPr="00DE06F1">
        <w:rPr>
          <w:rFonts w:ascii="Times New Roman" w:hAnsi="Times New Roman" w:cs="Times New Roman"/>
          <w:sz w:val="24"/>
          <w:szCs w:val="24"/>
        </w:rPr>
        <w:t>Bod s</w:t>
      </w:r>
      <w:r w:rsidRPr="00DE06F1">
        <w:rPr>
          <w:rFonts w:ascii="Times New Roman" w:hAnsi="Times New Roman" w:cs="Times New Roman"/>
          <w:sz w:val="24"/>
          <w:szCs w:val="24"/>
        </w:rPr>
        <w:t xml:space="preserve">tanovuje zásady pro návrh záchytných bezpečnostních zařízení na lesních cestách. V případě lesních cest se s ohledem na nízkou návrhovou rychlost (20, resp. 30 km/h) i na ekonomickou nepřiměřenost </w:t>
      </w:r>
      <w:r w:rsidR="005B6235" w:rsidRPr="00DE06F1">
        <w:rPr>
          <w:rFonts w:ascii="Times New Roman" w:hAnsi="Times New Roman" w:cs="Times New Roman"/>
          <w:sz w:val="24"/>
          <w:szCs w:val="24"/>
        </w:rPr>
        <w:t xml:space="preserve">investice se </w:t>
      </w:r>
      <w:r w:rsidRPr="00DE06F1">
        <w:rPr>
          <w:rFonts w:ascii="Times New Roman" w:hAnsi="Times New Roman" w:cs="Times New Roman"/>
          <w:sz w:val="24"/>
          <w:szCs w:val="24"/>
        </w:rPr>
        <w:t>obecně záchytná bezpečnostní zařízení nepožadují, a</w:t>
      </w:r>
      <w:r w:rsidR="005B6235" w:rsidRPr="00DE06F1">
        <w:rPr>
          <w:rFonts w:ascii="Times New Roman" w:hAnsi="Times New Roman" w:cs="Times New Roman"/>
          <w:sz w:val="24"/>
          <w:szCs w:val="24"/>
        </w:rPr>
        <w:t>však</w:t>
      </w:r>
      <w:r w:rsidRPr="00DE06F1">
        <w:rPr>
          <w:rFonts w:ascii="Times New Roman" w:hAnsi="Times New Roman" w:cs="Times New Roman"/>
          <w:sz w:val="24"/>
          <w:szCs w:val="24"/>
        </w:rPr>
        <w:t xml:space="preserve"> s výjimkou případů, kdy vlivem charakteru trasy při vyjetí vozidla z lesní cesty hrozí vozidlu</w:t>
      </w:r>
      <w:r w:rsidR="005B6235" w:rsidRPr="00DE06F1">
        <w:rPr>
          <w:rFonts w:ascii="Times New Roman" w:hAnsi="Times New Roman" w:cs="Times New Roman"/>
          <w:sz w:val="24"/>
          <w:szCs w:val="24"/>
        </w:rPr>
        <w:t xml:space="preserve"> možné</w:t>
      </w:r>
      <w:r w:rsidRPr="00DE06F1">
        <w:rPr>
          <w:rFonts w:ascii="Times New Roman" w:hAnsi="Times New Roman" w:cs="Times New Roman"/>
          <w:sz w:val="24"/>
          <w:szCs w:val="24"/>
        </w:rPr>
        <w:t xml:space="preserve"> nebezpečí. Jedná se o místa, kde kolmá výška římsy objektu (mostu, opěrné zdi, propustku) nad níže položeným terénem nebo vodním tokem je větší než 2,00 m (hodnota převzata z ČSN 73 6108).</w:t>
      </w:r>
    </w:p>
    <w:p w14:paraId="716AD683" w14:textId="297F57F4"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1.12.</w:t>
      </w:r>
      <w:r w:rsidRPr="00DE06F1">
        <w:rPr>
          <w:rFonts w:ascii="Times New Roman" w:hAnsi="Times New Roman" w:cs="Times New Roman"/>
          <w:sz w:val="24"/>
          <w:szCs w:val="24"/>
        </w:rPr>
        <w:t xml:space="preserve"> </w:t>
      </w:r>
      <w:r w:rsidR="005B6235" w:rsidRPr="00DE06F1">
        <w:rPr>
          <w:rFonts w:ascii="Times New Roman" w:hAnsi="Times New Roman" w:cs="Times New Roman"/>
          <w:sz w:val="24"/>
          <w:szCs w:val="24"/>
        </w:rPr>
        <w:t>–</w:t>
      </w:r>
      <w:r w:rsidRPr="00DE06F1">
        <w:rPr>
          <w:rFonts w:ascii="Times New Roman" w:hAnsi="Times New Roman" w:cs="Times New Roman"/>
          <w:sz w:val="24"/>
          <w:szCs w:val="24"/>
        </w:rPr>
        <w:t xml:space="preserve"> </w:t>
      </w:r>
      <w:r w:rsidR="005B6235" w:rsidRPr="00DE06F1">
        <w:rPr>
          <w:rFonts w:ascii="Times New Roman" w:hAnsi="Times New Roman" w:cs="Times New Roman"/>
          <w:sz w:val="24"/>
          <w:szCs w:val="24"/>
        </w:rPr>
        <w:t>Požadavky pro propustky a hospodářské propustky na ostatních</w:t>
      </w:r>
      <w:r w:rsidRPr="00DE06F1">
        <w:rPr>
          <w:rFonts w:ascii="Times New Roman" w:hAnsi="Times New Roman" w:cs="Times New Roman"/>
          <w:sz w:val="24"/>
          <w:szCs w:val="24"/>
        </w:rPr>
        <w:t xml:space="preserve"> trasách pro lesní dopravu</w:t>
      </w:r>
      <w:r w:rsidR="005B6235" w:rsidRPr="00DE06F1">
        <w:rPr>
          <w:rFonts w:ascii="Times New Roman" w:hAnsi="Times New Roman" w:cs="Times New Roman"/>
          <w:sz w:val="24"/>
          <w:szCs w:val="24"/>
        </w:rPr>
        <w:t xml:space="preserve"> se uplatní obdobně jako</w:t>
      </w:r>
      <w:r w:rsidR="008A125D" w:rsidRPr="00DE06F1">
        <w:rPr>
          <w:rFonts w:ascii="Times New Roman" w:hAnsi="Times New Roman" w:cs="Times New Roman"/>
          <w:sz w:val="24"/>
          <w:szCs w:val="24"/>
        </w:rPr>
        <w:t xml:space="preserve"> v bodě </w:t>
      </w:r>
      <w:r w:rsidRPr="00DE06F1">
        <w:rPr>
          <w:rFonts w:ascii="Times New Roman" w:hAnsi="Times New Roman" w:cs="Times New Roman"/>
          <w:sz w:val="24"/>
          <w:szCs w:val="24"/>
        </w:rPr>
        <w:t>1.6</w:t>
      </w:r>
      <w:r w:rsidR="008A125D" w:rsidRPr="00DE06F1">
        <w:rPr>
          <w:rFonts w:ascii="Times New Roman" w:hAnsi="Times New Roman" w:cs="Times New Roman"/>
          <w:sz w:val="24"/>
          <w:szCs w:val="24"/>
        </w:rPr>
        <w:t xml:space="preserve"> této části.</w:t>
      </w:r>
    </w:p>
    <w:p w14:paraId="2AB46231" w14:textId="7F718B5A" w:rsidR="00393DF4"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1.13.</w:t>
      </w:r>
      <w:r w:rsidRPr="00DE06F1">
        <w:rPr>
          <w:rFonts w:ascii="Times New Roman" w:hAnsi="Times New Roman" w:cs="Times New Roman"/>
          <w:sz w:val="24"/>
          <w:szCs w:val="24"/>
        </w:rPr>
        <w:t xml:space="preserve"> </w:t>
      </w:r>
      <w:r w:rsidR="008A125D" w:rsidRPr="00DE06F1">
        <w:rPr>
          <w:rFonts w:ascii="Times New Roman" w:hAnsi="Times New Roman" w:cs="Times New Roman"/>
          <w:sz w:val="24"/>
          <w:szCs w:val="24"/>
        </w:rPr>
        <w:t>–</w:t>
      </w:r>
      <w:r w:rsidRPr="00DE06F1">
        <w:rPr>
          <w:rFonts w:ascii="Times New Roman" w:hAnsi="Times New Roman" w:cs="Times New Roman"/>
          <w:sz w:val="24"/>
          <w:szCs w:val="24"/>
        </w:rPr>
        <w:t xml:space="preserve"> </w:t>
      </w:r>
      <w:r w:rsidR="008A125D" w:rsidRPr="00DE06F1">
        <w:rPr>
          <w:rFonts w:ascii="Times New Roman" w:hAnsi="Times New Roman" w:cs="Times New Roman"/>
          <w:sz w:val="24"/>
          <w:szCs w:val="24"/>
        </w:rPr>
        <w:t>Bod p</w:t>
      </w:r>
      <w:r w:rsidRPr="00DE06F1">
        <w:rPr>
          <w:rFonts w:ascii="Times New Roman" w:hAnsi="Times New Roman" w:cs="Times New Roman"/>
          <w:sz w:val="24"/>
          <w:szCs w:val="24"/>
        </w:rPr>
        <w:t>ožaduje p</w:t>
      </w:r>
      <w:r w:rsidR="008A125D" w:rsidRPr="00DE06F1">
        <w:rPr>
          <w:rFonts w:ascii="Times New Roman" w:hAnsi="Times New Roman" w:cs="Times New Roman"/>
          <w:sz w:val="24"/>
          <w:szCs w:val="24"/>
        </w:rPr>
        <w:t>ro návrh staveb lesních cest a staveb na ostatních trasách pro lesní dopravu postupovat v souladu</w:t>
      </w:r>
      <w:r w:rsidRPr="00DE06F1">
        <w:rPr>
          <w:rFonts w:ascii="Times New Roman" w:hAnsi="Times New Roman" w:cs="Times New Roman"/>
          <w:sz w:val="24"/>
          <w:szCs w:val="24"/>
        </w:rPr>
        <w:t xml:space="preserve"> s normou - ČSN 73 6108 Lesní cestní síť. </w:t>
      </w:r>
      <w:r w:rsidR="00992E56">
        <w:rPr>
          <w:rFonts w:ascii="Times New Roman" w:hAnsi="Times New Roman" w:cs="Times New Roman"/>
          <w:sz w:val="24"/>
          <w:szCs w:val="24"/>
        </w:rPr>
        <w:t xml:space="preserve">Tato </w:t>
      </w:r>
      <w:r w:rsidRPr="00DE06F1">
        <w:rPr>
          <w:rFonts w:ascii="Times New Roman" w:hAnsi="Times New Roman" w:cs="Times New Roman"/>
          <w:sz w:val="24"/>
          <w:szCs w:val="24"/>
        </w:rPr>
        <w:t xml:space="preserve">technická norma obsahuje řadu technicky formulovaných ustanovení o konstrukci vozovky, odvodnění a objektů lesní cesty, jejichž převzetí do návrhu </w:t>
      </w:r>
      <w:r w:rsidR="001D54D2" w:rsidRPr="00DE06F1">
        <w:rPr>
          <w:rFonts w:ascii="Times New Roman" w:hAnsi="Times New Roman" w:cs="Times New Roman"/>
          <w:sz w:val="24"/>
          <w:szCs w:val="24"/>
        </w:rPr>
        <w:t xml:space="preserve">této </w:t>
      </w:r>
      <w:r w:rsidRPr="00DE06F1">
        <w:rPr>
          <w:rFonts w:ascii="Times New Roman" w:hAnsi="Times New Roman" w:cs="Times New Roman"/>
          <w:sz w:val="24"/>
          <w:szCs w:val="24"/>
        </w:rPr>
        <w:t>vyhlášky by bylo obtížně proveditelné</w:t>
      </w:r>
      <w:r w:rsidR="008A125D" w:rsidRPr="00DE06F1">
        <w:rPr>
          <w:rFonts w:ascii="Times New Roman" w:hAnsi="Times New Roman" w:cs="Times New Roman"/>
          <w:sz w:val="24"/>
          <w:szCs w:val="24"/>
        </w:rPr>
        <w:t>.</w:t>
      </w:r>
    </w:p>
    <w:p w14:paraId="7632F513" w14:textId="77777777" w:rsidR="00166F3B" w:rsidRPr="00DE06F1" w:rsidRDefault="00166F3B" w:rsidP="0070623F">
      <w:pPr>
        <w:jc w:val="both"/>
        <w:rPr>
          <w:rFonts w:ascii="Times New Roman" w:hAnsi="Times New Roman" w:cs="Times New Roman"/>
          <w:sz w:val="24"/>
          <w:szCs w:val="24"/>
        </w:rPr>
      </w:pPr>
    </w:p>
    <w:p w14:paraId="6527BC5A" w14:textId="6930B55C" w:rsidR="00393DF4" w:rsidRPr="00DE06F1" w:rsidRDefault="00393DF4" w:rsidP="00393DF4">
      <w:pPr>
        <w:rPr>
          <w:rFonts w:ascii="Times New Roman" w:eastAsia="Times New Roman" w:hAnsi="Times New Roman" w:cs="Times New Roman"/>
          <w:b/>
          <w:bCs/>
          <w:sz w:val="24"/>
          <w:szCs w:val="24"/>
          <w:lang w:eastAsia="cs-CZ"/>
        </w:rPr>
      </w:pPr>
      <w:r w:rsidRPr="00DE06F1">
        <w:rPr>
          <w:rFonts w:ascii="Times New Roman" w:eastAsia="Times New Roman" w:hAnsi="Times New Roman" w:cs="Times New Roman"/>
          <w:b/>
          <w:bCs/>
          <w:sz w:val="24"/>
          <w:szCs w:val="24"/>
          <w:lang w:eastAsia="cs-CZ"/>
        </w:rPr>
        <w:t xml:space="preserve">K Části 2 </w:t>
      </w:r>
      <w:r w:rsidR="007042A5">
        <w:rPr>
          <w:rFonts w:ascii="Times New Roman" w:eastAsia="Times New Roman" w:hAnsi="Times New Roman" w:cs="Times New Roman"/>
          <w:b/>
          <w:bCs/>
          <w:sz w:val="24"/>
          <w:szCs w:val="24"/>
          <w:lang w:eastAsia="cs-CZ"/>
        </w:rPr>
        <w:t>–</w:t>
      </w:r>
      <w:r w:rsidRPr="00DE06F1">
        <w:rPr>
          <w:rFonts w:ascii="Times New Roman" w:eastAsia="Times New Roman" w:hAnsi="Times New Roman" w:cs="Times New Roman"/>
          <w:b/>
          <w:bCs/>
          <w:sz w:val="24"/>
          <w:szCs w:val="24"/>
          <w:lang w:eastAsia="cs-CZ"/>
        </w:rPr>
        <w:t xml:space="preserve"> Požadavky na stavbu pro úpravu vodního režimu lesních půd</w:t>
      </w:r>
    </w:p>
    <w:p w14:paraId="66AB22F1" w14:textId="09A2446F"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2.</w:t>
      </w:r>
      <w:r w:rsidR="00874C8E" w:rsidRPr="00DE06F1">
        <w:rPr>
          <w:rFonts w:ascii="Times New Roman" w:hAnsi="Times New Roman" w:cs="Times New Roman"/>
          <w:sz w:val="24"/>
          <w:szCs w:val="24"/>
          <w:u w:val="single"/>
        </w:rPr>
        <w:t>1</w:t>
      </w:r>
      <w:r w:rsidRPr="00DE06F1">
        <w:rPr>
          <w:rFonts w:ascii="Times New Roman" w:hAnsi="Times New Roman" w:cs="Times New Roman"/>
          <w:sz w:val="24"/>
          <w:szCs w:val="24"/>
          <w:u w:val="single"/>
        </w:rPr>
        <w:t>.</w:t>
      </w:r>
      <w:r w:rsidRPr="00DE06F1">
        <w:rPr>
          <w:rFonts w:ascii="Times New Roman" w:hAnsi="Times New Roman" w:cs="Times New Roman"/>
          <w:sz w:val="24"/>
          <w:szCs w:val="24"/>
        </w:rPr>
        <w:t xml:space="preserve"> </w:t>
      </w:r>
      <w:r w:rsidR="00530BF4">
        <w:t>–</w:t>
      </w:r>
      <w:r w:rsidR="00874C8E" w:rsidRPr="00DE06F1">
        <w:rPr>
          <w:rFonts w:ascii="Times New Roman" w:hAnsi="Times New Roman" w:cs="Times New Roman"/>
          <w:sz w:val="24"/>
          <w:szCs w:val="24"/>
        </w:rPr>
        <w:t xml:space="preserve"> Bod</w:t>
      </w:r>
      <w:r w:rsidRPr="00DE06F1">
        <w:rPr>
          <w:rFonts w:ascii="Times New Roman" w:hAnsi="Times New Roman" w:cs="Times New Roman"/>
          <w:sz w:val="24"/>
          <w:szCs w:val="24"/>
        </w:rPr>
        <w:t xml:space="preserve"> </w:t>
      </w:r>
      <w:r w:rsidR="00874C8E" w:rsidRPr="00DE06F1">
        <w:rPr>
          <w:rFonts w:ascii="Times New Roman" w:hAnsi="Times New Roman" w:cs="Times New Roman"/>
          <w:sz w:val="24"/>
          <w:szCs w:val="24"/>
        </w:rPr>
        <w:t>v</w:t>
      </w:r>
      <w:r w:rsidRPr="00DE06F1">
        <w:rPr>
          <w:rFonts w:ascii="Times New Roman" w:hAnsi="Times New Roman" w:cs="Times New Roman"/>
          <w:sz w:val="24"/>
          <w:szCs w:val="24"/>
        </w:rPr>
        <w:t>e věci návrhu parametrů systému pro úpravu vodního režimu lesních půd (zejm. hloubka a rozchod příkopů) v případě odůvodněného výpočtu umožňuje výjimku ze stanoveného technického požadavku. Cílem správného stanovení parametrů je, aby stavba byla optimálně dimenzována (nedostatečné i nadměrné parametry způsobí nesplnění účelu, zbytečné vynaložení nákladů a mohou mít nepříznivý vliv na lesní ekosystém). Při tomto výpočtu se přihlíží ke dřevinnému složení lesních porostů a vlivu jednotlivých druhů dřevin na vodní režim lesních půd.</w:t>
      </w:r>
    </w:p>
    <w:p w14:paraId="4E686C70" w14:textId="7385CA49"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2.</w:t>
      </w:r>
      <w:r w:rsidR="00874C8E" w:rsidRPr="00DE06F1">
        <w:rPr>
          <w:rFonts w:ascii="Times New Roman" w:hAnsi="Times New Roman" w:cs="Times New Roman"/>
          <w:sz w:val="24"/>
          <w:szCs w:val="24"/>
          <w:u w:val="single"/>
        </w:rPr>
        <w:t>2</w:t>
      </w:r>
      <w:r w:rsidRPr="00DE06F1">
        <w:rPr>
          <w:rFonts w:ascii="Times New Roman" w:hAnsi="Times New Roman" w:cs="Times New Roman"/>
          <w:sz w:val="24"/>
          <w:szCs w:val="24"/>
          <w:u w:val="single"/>
        </w:rPr>
        <w:t>.</w:t>
      </w:r>
      <w:r w:rsidRPr="00DE06F1">
        <w:rPr>
          <w:rFonts w:ascii="Times New Roman" w:hAnsi="Times New Roman" w:cs="Times New Roman"/>
          <w:sz w:val="24"/>
          <w:szCs w:val="24"/>
        </w:rPr>
        <w:t xml:space="preserve"> </w:t>
      </w:r>
      <w:r w:rsidR="00530BF4">
        <w:t>–</w:t>
      </w:r>
      <w:r w:rsidR="00874C8E" w:rsidRPr="00DE06F1">
        <w:rPr>
          <w:rFonts w:ascii="Times New Roman" w:hAnsi="Times New Roman" w:cs="Times New Roman"/>
          <w:sz w:val="24"/>
          <w:szCs w:val="24"/>
        </w:rPr>
        <w:t xml:space="preserve"> </w:t>
      </w:r>
      <w:r w:rsidRPr="00DE06F1">
        <w:rPr>
          <w:rFonts w:ascii="Times New Roman" w:hAnsi="Times New Roman" w:cs="Times New Roman"/>
          <w:sz w:val="24"/>
          <w:szCs w:val="24"/>
        </w:rPr>
        <w:t>Pro odvodňovací příkopy se stanovuje požadavek na jejich podélný sklon potřebný pro odtok odváděné vody přiměřenou rychlostí nezpůsobující nadměrnou erozi materiálu příkopu a dále podélný sklon bez překážek plynulému proudění vody, které způsobují výmoly ve dně příkopu.</w:t>
      </w:r>
    </w:p>
    <w:p w14:paraId="1714EC51" w14:textId="6BCC8016"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2.</w:t>
      </w:r>
      <w:r w:rsidR="00DB5666" w:rsidRPr="00DE06F1">
        <w:rPr>
          <w:rFonts w:ascii="Times New Roman" w:hAnsi="Times New Roman" w:cs="Times New Roman"/>
          <w:sz w:val="24"/>
          <w:szCs w:val="24"/>
          <w:u w:val="single"/>
        </w:rPr>
        <w:t>3</w:t>
      </w:r>
      <w:r w:rsidRPr="00DE06F1">
        <w:rPr>
          <w:rFonts w:ascii="Times New Roman" w:hAnsi="Times New Roman" w:cs="Times New Roman"/>
          <w:sz w:val="24"/>
          <w:szCs w:val="24"/>
          <w:u w:val="single"/>
        </w:rPr>
        <w:t>.</w:t>
      </w:r>
      <w:r w:rsidR="00530BF4" w:rsidRPr="00530BF4">
        <w:rPr>
          <w:rFonts w:ascii="Times New Roman" w:hAnsi="Times New Roman" w:cs="Times New Roman"/>
          <w:sz w:val="24"/>
          <w:szCs w:val="24"/>
        </w:rPr>
        <w:t xml:space="preserve"> </w:t>
      </w:r>
      <w:r w:rsidR="00530BF4">
        <w:t>–</w:t>
      </w:r>
      <w:r w:rsidRPr="00DE06F1">
        <w:rPr>
          <w:rFonts w:ascii="Times New Roman" w:hAnsi="Times New Roman" w:cs="Times New Roman"/>
          <w:sz w:val="24"/>
          <w:szCs w:val="24"/>
        </w:rPr>
        <w:t xml:space="preserve"> Při návrhu závlahových příkopů </w:t>
      </w:r>
      <w:r w:rsidR="00874C8E" w:rsidRPr="00DE06F1">
        <w:rPr>
          <w:rFonts w:ascii="Times New Roman" w:hAnsi="Times New Roman" w:cs="Times New Roman"/>
          <w:sz w:val="24"/>
          <w:szCs w:val="24"/>
        </w:rPr>
        <w:t>se</w:t>
      </w:r>
      <w:r w:rsidRPr="00DE06F1">
        <w:rPr>
          <w:rFonts w:ascii="Times New Roman" w:hAnsi="Times New Roman" w:cs="Times New Roman"/>
          <w:sz w:val="24"/>
          <w:szCs w:val="24"/>
        </w:rPr>
        <w:t xml:space="preserve"> přihlíží k poloze zdroje závlahové vody (má vliv na trasování více kapacitních hlavních a méně kapacitních vedlejších závlahových příkopů) a na vydatnost tohoto zdroje (má umožnit gravitační rozvod závlahové vody po celé závlahové soustavě, musí tedy odpovídat její kapacitě a předpokládanému přirozenému odběru).</w:t>
      </w:r>
    </w:p>
    <w:p w14:paraId="18BA9AEC" w14:textId="73A4082B" w:rsidR="00393DF4" w:rsidRPr="00DE06F1" w:rsidRDefault="00393DF4" w:rsidP="0070623F">
      <w:pPr>
        <w:jc w:val="both"/>
        <w:rPr>
          <w:rFonts w:ascii="Times New Roman" w:hAnsi="Times New Roman" w:cs="Times New Roman"/>
          <w:sz w:val="24"/>
          <w:szCs w:val="24"/>
        </w:rPr>
      </w:pPr>
      <w:r w:rsidRPr="00DE06F1">
        <w:rPr>
          <w:rFonts w:ascii="Times New Roman" w:hAnsi="Times New Roman" w:cs="Times New Roman"/>
          <w:sz w:val="24"/>
          <w:szCs w:val="24"/>
          <w:u w:val="single"/>
        </w:rPr>
        <w:t>K bodu 2.</w:t>
      </w:r>
      <w:r w:rsidR="00DB5666" w:rsidRPr="00DE06F1">
        <w:rPr>
          <w:rFonts w:ascii="Times New Roman" w:hAnsi="Times New Roman" w:cs="Times New Roman"/>
          <w:sz w:val="24"/>
          <w:szCs w:val="24"/>
          <w:u w:val="single"/>
        </w:rPr>
        <w:t>4</w:t>
      </w:r>
      <w:r w:rsidR="0070623F" w:rsidRPr="00DE06F1">
        <w:rPr>
          <w:rFonts w:ascii="Times New Roman" w:hAnsi="Times New Roman" w:cs="Times New Roman"/>
          <w:sz w:val="24"/>
          <w:szCs w:val="24"/>
          <w:u w:val="single"/>
        </w:rPr>
        <w:t>.</w:t>
      </w:r>
      <w:r w:rsidR="0070623F" w:rsidRPr="00530BF4">
        <w:rPr>
          <w:rFonts w:ascii="Times New Roman" w:hAnsi="Times New Roman" w:cs="Times New Roman"/>
          <w:sz w:val="24"/>
          <w:szCs w:val="24"/>
        </w:rPr>
        <w:t xml:space="preserve"> </w:t>
      </w:r>
      <w:r w:rsidR="00530BF4">
        <w:t>–</w:t>
      </w:r>
      <w:r w:rsidR="00DB5666" w:rsidRPr="00DE06F1">
        <w:rPr>
          <w:rFonts w:ascii="Times New Roman" w:hAnsi="Times New Roman" w:cs="Times New Roman"/>
          <w:sz w:val="24"/>
          <w:szCs w:val="24"/>
        </w:rPr>
        <w:t xml:space="preserve"> Bod n</w:t>
      </w:r>
      <w:r w:rsidRPr="00DE06F1">
        <w:rPr>
          <w:rFonts w:ascii="Times New Roman" w:hAnsi="Times New Roman" w:cs="Times New Roman"/>
          <w:sz w:val="24"/>
          <w:szCs w:val="24"/>
        </w:rPr>
        <w:t xml:space="preserve">avrhuje technické požadavky na křížení trubních a kabelových vedení s odvodňovacími příkopy. Trubní ani kabelová vedení se v odvodňovacích příkopech nesmí ukládat na dno, protože se v případě eroze dna příkopu mohou snadno stát překážkou proudění vody. Požadavek na ochranu podzemního vedení zároveň vychází z nutnosti jeho ochrany před jeho mechanickým poškozením spojeným s případným negativním vlivem poruchy na okolní prostředí. Minimální vzdálenosti mezi vedením a dnem příkopu jsou stanoveny odchylně od ČSN 75 4030:2000 Křížení a souběhy melioračních zařízení s dráhami, pozemními komunikacemi a vedeními se s ohledem na výrazně větší četnost výmolů ve dnech příkopů </w:t>
      </w:r>
      <w:r w:rsidRPr="00DE06F1">
        <w:rPr>
          <w:rFonts w:ascii="Times New Roman" w:hAnsi="Times New Roman" w:cs="Times New Roman"/>
          <w:sz w:val="24"/>
          <w:szCs w:val="24"/>
        </w:rPr>
        <w:lastRenderedPageBreak/>
        <w:t xml:space="preserve">odvodňujících lesní půdu, než jaká je obvyklá u příkopů odvodňujících zemědělskou půdu, požaduje ukládání vedení do chráničky a do hloubky </w:t>
      </w:r>
      <w:r w:rsidR="005752CF">
        <w:rPr>
          <w:rFonts w:ascii="Times New Roman" w:hAnsi="Times New Roman" w:cs="Times New Roman"/>
          <w:sz w:val="24"/>
          <w:szCs w:val="24"/>
        </w:rPr>
        <w:t>nejméně</w:t>
      </w:r>
      <w:r w:rsidR="005752CF" w:rsidRPr="00DE06F1">
        <w:rPr>
          <w:rFonts w:ascii="Times New Roman" w:hAnsi="Times New Roman" w:cs="Times New Roman"/>
          <w:sz w:val="24"/>
          <w:szCs w:val="24"/>
        </w:rPr>
        <w:t xml:space="preserve"> </w:t>
      </w:r>
      <w:r w:rsidRPr="00DE06F1">
        <w:rPr>
          <w:rFonts w:ascii="Times New Roman" w:hAnsi="Times New Roman" w:cs="Times New Roman"/>
          <w:sz w:val="24"/>
          <w:szCs w:val="24"/>
        </w:rPr>
        <w:t xml:space="preserve">700 mm (trubní vedení a sdělovací kabely) nebo </w:t>
      </w:r>
      <w:r w:rsidR="007F7577">
        <w:rPr>
          <w:rFonts w:ascii="Times New Roman" w:hAnsi="Times New Roman" w:cs="Times New Roman"/>
          <w:sz w:val="24"/>
          <w:szCs w:val="24"/>
        </w:rPr>
        <w:t xml:space="preserve">nejméně </w:t>
      </w:r>
      <w:r w:rsidRPr="00DE06F1">
        <w:rPr>
          <w:rFonts w:ascii="Times New Roman" w:hAnsi="Times New Roman" w:cs="Times New Roman"/>
          <w:sz w:val="24"/>
          <w:szCs w:val="24"/>
        </w:rPr>
        <w:t>1 000 mm (silové elektrické kabely).</w:t>
      </w:r>
    </w:p>
    <w:p w14:paraId="4B1A8166" w14:textId="06C85B95" w:rsidR="00256529" w:rsidRPr="00DE06F1" w:rsidRDefault="00256529" w:rsidP="0070623F">
      <w:pPr>
        <w:jc w:val="both"/>
        <w:rPr>
          <w:rFonts w:ascii="Times New Roman" w:eastAsia="Times New Roman" w:hAnsi="Times New Roman" w:cs="Times New Roman"/>
          <w:iCs/>
          <w:sz w:val="24"/>
        </w:rPr>
      </w:pPr>
      <w:r w:rsidRPr="00DE06F1">
        <w:rPr>
          <w:rFonts w:ascii="Times New Roman" w:eastAsia="Times New Roman" w:hAnsi="Times New Roman" w:cs="Times New Roman"/>
          <w:iCs/>
          <w:sz w:val="24"/>
        </w:rPr>
        <w:t>Z</w:t>
      </w:r>
      <w:r w:rsidR="00C8619C" w:rsidRPr="00DE06F1">
        <w:rPr>
          <w:rFonts w:ascii="Times New Roman" w:eastAsia="Times New Roman" w:hAnsi="Times New Roman" w:cs="Times New Roman"/>
          <w:iCs/>
          <w:sz w:val="24"/>
        </w:rPr>
        <w:t> </w:t>
      </w:r>
      <w:r w:rsidRPr="00DE06F1">
        <w:rPr>
          <w:rFonts w:ascii="Times New Roman" w:eastAsia="Times New Roman" w:hAnsi="Times New Roman" w:cs="Times New Roman"/>
          <w:iCs/>
          <w:sz w:val="24"/>
        </w:rPr>
        <w:t>ustanovení</w:t>
      </w:r>
      <w:r w:rsidR="00C8619C" w:rsidRPr="00DE06F1">
        <w:rPr>
          <w:rFonts w:ascii="Times New Roman" w:eastAsia="Times New Roman" w:hAnsi="Times New Roman" w:cs="Times New Roman"/>
          <w:iCs/>
          <w:sz w:val="24"/>
        </w:rPr>
        <w:t xml:space="preserve"> bodu 2.4.</w:t>
      </w:r>
      <w:r w:rsidRPr="00DE06F1">
        <w:rPr>
          <w:rFonts w:ascii="Times New Roman" w:eastAsia="Times New Roman" w:hAnsi="Times New Roman" w:cs="Times New Roman"/>
          <w:iCs/>
          <w:sz w:val="24"/>
        </w:rPr>
        <w:t xml:space="preserve"> lze povolit výjimku.</w:t>
      </w:r>
    </w:p>
    <w:p w14:paraId="4F6E08AB" w14:textId="735B1C06" w:rsidR="00850CCC" w:rsidRPr="00DE06F1" w:rsidRDefault="00850CCC" w:rsidP="0070623F">
      <w:pPr>
        <w:jc w:val="both"/>
        <w:rPr>
          <w:rFonts w:ascii="Times New Roman" w:eastAsia="Times New Roman" w:hAnsi="Times New Roman" w:cs="Times New Roman"/>
          <w:iCs/>
          <w:sz w:val="24"/>
        </w:rPr>
      </w:pPr>
      <w:r w:rsidRPr="00DE06F1">
        <w:rPr>
          <w:rFonts w:ascii="Times New Roman" w:eastAsia="Times New Roman" w:hAnsi="Times New Roman" w:cs="Times New Roman"/>
          <w:iCs/>
          <w:sz w:val="24"/>
          <w:u w:val="single"/>
        </w:rPr>
        <w:t>K bodu 2.5.</w:t>
      </w:r>
      <w:r w:rsidRPr="00DE06F1">
        <w:rPr>
          <w:rFonts w:ascii="Times New Roman" w:eastAsia="Times New Roman" w:hAnsi="Times New Roman" w:cs="Times New Roman"/>
          <w:iCs/>
          <w:sz w:val="24"/>
        </w:rPr>
        <w:t xml:space="preserve"> – Bod stanoví vybavení vodního díla určeného ke vzdouvání vody vodočetnou latí osazenou do výškové úrovně koruny hráze nebo limnigrafem pro měření výškové úrovně hladin.</w:t>
      </w:r>
    </w:p>
    <w:p w14:paraId="094F196E" w14:textId="31B9DFEE" w:rsidR="00850CCC" w:rsidRPr="00DE06F1" w:rsidRDefault="00850CCC" w:rsidP="0070623F">
      <w:pPr>
        <w:jc w:val="both"/>
        <w:rPr>
          <w:rFonts w:ascii="Times New Roman" w:eastAsia="Calibri" w:hAnsi="Times New Roman" w:cs="Times New Roman"/>
          <w:iCs/>
          <w:sz w:val="24"/>
          <w:szCs w:val="24"/>
        </w:rPr>
      </w:pPr>
      <w:r w:rsidRPr="00DE06F1">
        <w:rPr>
          <w:rFonts w:ascii="Times New Roman" w:eastAsia="Times New Roman" w:hAnsi="Times New Roman" w:cs="Times New Roman"/>
          <w:iCs/>
          <w:sz w:val="24"/>
        </w:rPr>
        <w:t xml:space="preserve">K bodu 2.6. – </w:t>
      </w:r>
      <w:r w:rsidR="008D748E" w:rsidRPr="00DE06F1">
        <w:rPr>
          <w:rFonts w:ascii="Times New Roman" w:eastAsia="Times New Roman" w:hAnsi="Times New Roman" w:cs="Times New Roman"/>
          <w:iCs/>
          <w:sz w:val="24"/>
        </w:rPr>
        <w:t>Pro z</w:t>
      </w:r>
      <w:r w:rsidRPr="00DE06F1">
        <w:rPr>
          <w:rFonts w:ascii="Times New Roman" w:eastAsia="Times New Roman" w:hAnsi="Times New Roman" w:cs="Times New Roman"/>
          <w:iCs/>
          <w:sz w:val="24"/>
        </w:rPr>
        <w:t>ařazení přehrady nebo hráze do příslušné kategorie určuj</w:t>
      </w:r>
      <w:r w:rsidR="008D748E" w:rsidRPr="00DE06F1">
        <w:rPr>
          <w:rFonts w:ascii="Times New Roman" w:eastAsia="Times New Roman" w:hAnsi="Times New Roman" w:cs="Times New Roman"/>
          <w:iCs/>
          <w:sz w:val="24"/>
        </w:rPr>
        <w:t>ící</w:t>
      </w:r>
      <w:r w:rsidRPr="00DE06F1">
        <w:rPr>
          <w:rFonts w:ascii="Times New Roman" w:eastAsia="Times New Roman" w:hAnsi="Times New Roman" w:cs="Times New Roman"/>
          <w:iCs/>
          <w:sz w:val="24"/>
        </w:rPr>
        <w:t xml:space="preserve"> její význam se postupuje podle </w:t>
      </w:r>
      <w:r w:rsidR="008D748E" w:rsidRPr="00DE06F1">
        <w:rPr>
          <w:rFonts w:ascii="Times New Roman" w:eastAsia="Times New Roman" w:hAnsi="Times New Roman" w:cs="Times New Roman"/>
          <w:iCs/>
          <w:sz w:val="24"/>
        </w:rPr>
        <w:t>vyhlášky č. 471/2001 Sb., o technickobezpečnostním dohledu nad vodními díly.</w:t>
      </w:r>
    </w:p>
    <w:bookmarkEnd w:id="16"/>
    <w:p w14:paraId="49D60BC0" w14:textId="73AE0F9E" w:rsidR="00393DF4" w:rsidRDefault="00393DF4" w:rsidP="00393DF4">
      <w:pPr>
        <w:spacing w:line="276" w:lineRule="auto"/>
        <w:jc w:val="both"/>
        <w:rPr>
          <w:rFonts w:ascii="Arial" w:hAnsi="Arial" w:cs="Arial"/>
          <w:u w:val="single"/>
        </w:rPr>
      </w:pPr>
    </w:p>
    <w:p w14:paraId="330A3C41" w14:textId="3188FB37" w:rsidR="0048379C" w:rsidRPr="00DE06F1" w:rsidRDefault="0048379C" w:rsidP="0048379C">
      <w:pPr>
        <w:spacing w:after="120" w:line="240" w:lineRule="auto"/>
        <w:jc w:val="both"/>
        <w:rPr>
          <w:rFonts w:ascii="Times New Roman" w:eastAsia="Times New Roman" w:hAnsi="Times New Roman" w:cs="Times New Roman"/>
          <w:b/>
          <w:bCs/>
          <w:sz w:val="24"/>
          <w:szCs w:val="24"/>
        </w:rPr>
      </w:pPr>
      <w:r w:rsidRPr="00DE06F1">
        <w:rPr>
          <w:rFonts w:ascii="Times New Roman" w:eastAsia="Times New Roman" w:hAnsi="Times New Roman" w:cs="Times New Roman"/>
          <w:b/>
          <w:iCs/>
          <w:sz w:val="24"/>
          <w:szCs w:val="24"/>
        </w:rPr>
        <w:t>K Příloze č. 1</w:t>
      </w:r>
      <w:r w:rsidR="00662BF4" w:rsidRPr="00DE06F1">
        <w:rPr>
          <w:rFonts w:ascii="Times New Roman" w:eastAsia="Times New Roman" w:hAnsi="Times New Roman" w:cs="Times New Roman"/>
          <w:b/>
          <w:iCs/>
          <w:sz w:val="24"/>
          <w:szCs w:val="24"/>
        </w:rPr>
        <w:t>0</w:t>
      </w:r>
      <w:r w:rsidRPr="00DE06F1">
        <w:rPr>
          <w:rFonts w:ascii="Times New Roman" w:eastAsia="Times New Roman" w:hAnsi="Times New Roman" w:cs="Times New Roman"/>
          <w:b/>
          <w:iCs/>
          <w:sz w:val="24"/>
          <w:szCs w:val="24"/>
        </w:rPr>
        <w:t xml:space="preserve"> </w:t>
      </w:r>
      <w:r w:rsidR="007042A5">
        <w:rPr>
          <w:rFonts w:ascii="Times New Roman" w:eastAsia="Times New Roman" w:hAnsi="Times New Roman" w:cs="Times New Roman"/>
          <w:b/>
          <w:iCs/>
          <w:sz w:val="24"/>
          <w:szCs w:val="24"/>
        </w:rPr>
        <w:t>–</w:t>
      </w:r>
      <w:r w:rsidR="00C219BB" w:rsidRPr="00DE06F1">
        <w:rPr>
          <w:rFonts w:ascii="Times New Roman" w:eastAsia="Times New Roman" w:hAnsi="Times New Roman" w:cs="Times New Roman"/>
          <w:b/>
          <w:iCs/>
          <w:sz w:val="24"/>
          <w:szCs w:val="24"/>
        </w:rPr>
        <w:t xml:space="preserve"> </w:t>
      </w:r>
      <w:r w:rsidRPr="00DE06F1">
        <w:rPr>
          <w:rFonts w:ascii="Times New Roman" w:eastAsia="Times New Roman" w:hAnsi="Times New Roman" w:cs="Times New Roman"/>
          <w:b/>
          <w:bCs/>
          <w:sz w:val="24"/>
          <w:szCs w:val="24"/>
        </w:rPr>
        <w:t>Bezpečnostní vzdálenosti pro sklady pyrotechnických výrobků zařazených do podtřídy 1.1 v souladu s Dohodou o mezinárodní silniční přepravě nebezpečných věcí (ADR)</w:t>
      </w:r>
    </w:p>
    <w:p w14:paraId="67832166" w14:textId="5BE57170" w:rsidR="006D7C6B" w:rsidRPr="00DE06F1" w:rsidRDefault="006D7C6B" w:rsidP="007108A3">
      <w:pPr>
        <w:spacing w:before="120" w:after="120" w:line="240" w:lineRule="auto"/>
        <w:jc w:val="both"/>
        <w:rPr>
          <w:rFonts w:ascii="Times New Roman" w:eastAsia="Times New Roman" w:hAnsi="Times New Roman" w:cs="Times New Roman"/>
          <w:iCs/>
          <w:sz w:val="24"/>
          <w:szCs w:val="24"/>
          <w:lang w:eastAsia="cs-CZ"/>
        </w:rPr>
      </w:pPr>
      <w:r w:rsidRPr="00DE06F1">
        <w:rPr>
          <w:rFonts w:ascii="Times New Roman" w:eastAsia="Calibri" w:hAnsi="Times New Roman" w:cs="Times New Roman"/>
          <w:iCs/>
          <w:sz w:val="24"/>
          <w:szCs w:val="24"/>
        </w:rPr>
        <w:t>Požadavky na sklad pyrotechnických výrobků upravuje § 8</w:t>
      </w:r>
      <w:r w:rsidR="00472463" w:rsidRPr="00DE06F1">
        <w:rPr>
          <w:rFonts w:ascii="Times New Roman" w:eastAsia="Calibri" w:hAnsi="Times New Roman" w:cs="Times New Roman"/>
          <w:iCs/>
          <w:sz w:val="24"/>
          <w:szCs w:val="24"/>
        </w:rPr>
        <w:t>6</w:t>
      </w:r>
      <w:r w:rsidRPr="00DE06F1">
        <w:rPr>
          <w:rFonts w:ascii="Times New Roman" w:eastAsia="Calibri" w:hAnsi="Times New Roman" w:cs="Times New Roman"/>
          <w:iCs/>
          <w:sz w:val="24"/>
          <w:szCs w:val="24"/>
        </w:rPr>
        <w:t xml:space="preserve"> a </w:t>
      </w:r>
      <w:r w:rsidR="00472463" w:rsidRPr="00DE06F1">
        <w:rPr>
          <w:rFonts w:ascii="Times New Roman" w:eastAsia="Calibri" w:hAnsi="Times New Roman" w:cs="Times New Roman"/>
          <w:iCs/>
          <w:sz w:val="24"/>
          <w:szCs w:val="24"/>
        </w:rPr>
        <w:t>87</w:t>
      </w:r>
      <w:r w:rsidRPr="00DE06F1">
        <w:rPr>
          <w:rFonts w:ascii="Times New Roman" w:eastAsia="Calibri" w:hAnsi="Times New Roman" w:cs="Times New Roman"/>
          <w:iCs/>
          <w:sz w:val="24"/>
          <w:szCs w:val="24"/>
        </w:rPr>
        <w:t xml:space="preserve"> této vyhlášky.</w:t>
      </w:r>
    </w:p>
    <w:p w14:paraId="217426BB" w14:textId="2E2F267E" w:rsidR="0048379C" w:rsidRPr="00DE06F1" w:rsidRDefault="0048379C" w:rsidP="004D3D68">
      <w:pPr>
        <w:spacing w:after="120" w:line="240" w:lineRule="auto"/>
        <w:jc w:val="both"/>
        <w:rPr>
          <w:rFonts w:ascii="Times New Roman" w:eastAsia="Calibri" w:hAnsi="Times New Roman" w:cs="Times New Roman"/>
          <w:iCs/>
          <w:sz w:val="24"/>
          <w:szCs w:val="24"/>
        </w:rPr>
      </w:pPr>
      <w:r w:rsidRPr="00DE06F1">
        <w:rPr>
          <w:rFonts w:ascii="Times New Roman" w:eastAsia="Calibri" w:hAnsi="Times New Roman" w:cs="Times New Roman"/>
          <w:iCs/>
          <w:sz w:val="24"/>
          <w:szCs w:val="24"/>
        </w:rPr>
        <w:t xml:space="preserve">Výpočet bezpečnostní vzdálenosti podle této vyhlášky se použije pouze u skladů, ve kterých se skladuje více jak 100 kg čisté hmotnosti výbušných látek pyrotechnických výrobků zařazených do podtřídy 1.1 </w:t>
      </w:r>
      <w:r w:rsidR="004854F7">
        <w:rPr>
          <w:rFonts w:ascii="Times New Roman" w:eastAsia="Calibri" w:hAnsi="Times New Roman" w:cs="Times New Roman"/>
          <w:iCs/>
          <w:sz w:val="24"/>
          <w:szCs w:val="24"/>
        </w:rPr>
        <w:t>po</w:t>
      </w:r>
      <w:r w:rsidRPr="00DE06F1">
        <w:rPr>
          <w:rFonts w:ascii="Times New Roman" w:eastAsia="Calibri" w:hAnsi="Times New Roman" w:cs="Times New Roman"/>
          <w:iCs/>
          <w:sz w:val="24"/>
          <w:szCs w:val="24"/>
        </w:rPr>
        <w:t xml:space="preserve">dle ADR. </w:t>
      </w:r>
    </w:p>
    <w:p w14:paraId="7AA61AAD" w14:textId="09E96943" w:rsidR="0048379C" w:rsidRPr="00DE06F1" w:rsidRDefault="0048379C" w:rsidP="0061431C">
      <w:pPr>
        <w:spacing w:before="120" w:after="0" w:line="240" w:lineRule="auto"/>
        <w:jc w:val="both"/>
        <w:rPr>
          <w:rFonts w:ascii="Times New Roman" w:eastAsia="Times New Roman" w:hAnsi="Times New Roman" w:cs="Times New Roman"/>
          <w:sz w:val="24"/>
          <w:szCs w:val="24"/>
          <w:highlight w:val="yellow"/>
        </w:rPr>
      </w:pPr>
    </w:p>
    <w:p w14:paraId="5B0DD40D" w14:textId="04A135A6" w:rsidR="00F337B3" w:rsidRPr="00DE06F1" w:rsidRDefault="00F337B3" w:rsidP="00F337B3">
      <w:pPr>
        <w:spacing w:after="120" w:line="240" w:lineRule="auto"/>
        <w:jc w:val="both"/>
        <w:rPr>
          <w:rFonts w:ascii="Times New Roman" w:eastAsia="Times New Roman" w:hAnsi="Times New Roman" w:cs="Times New Roman"/>
          <w:b/>
          <w:bCs/>
          <w:sz w:val="24"/>
          <w:szCs w:val="24"/>
        </w:rPr>
      </w:pPr>
      <w:r w:rsidRPr="00DE06F1">
        <w:rPr>
          <w:rFonts w:ascii="Times New Roman" w:eastAsia="Times New Roman" w:hAnsi="Times New Roman" w:cs="Times New Roman"/>
          <w:b/>
          <w:iCs/>
          <w:sz w:val="24"/>
          <w:szCs w:val="24"/>
        </w:rPr>
        <w:t>K Příloze č. 1</w:t>
      </w:r>
      <w:r w:rsidR="00662BF4" w:rsidRPr="00DE06F1">
        <w:rPr>
          <w:rFonts w:ascii="Times New Roman" w:eastAsia="Times New Roman" w:hAnsi="Times New Roman" w:cs="Times New Roman"/>
          <w:b/>
          <w:iCs/>
          <w:sz w:val="24"/>
          <w:szCs w:val="24"/>
        </w:rPr>
        <w:t>1</w:t>
      </w:r>
      <w:r w:rsidRPr="00DE06F1">
        <w:rPr>
          <w:rFonts w:ascii="Times New Roman" w:eastAsia="Times New Roman" w:hAnsi="Times New Roman" w:cs="Times New Roman"/>
          <w:b/>
          <w:iCs/>
          <w:sz w:val="24"/>
          <w:szCs w:val="24"/>
        </w:rPr>
        <w:t xml:space="preserve"> </w:t>
      </w:r>
      <w:r w:rsidR="00C219BB" w:rsidRPr="00DE06F1">
        <w:rPr>
          <w:rFonts w:ascii="Times New Roman" w:eastAsia="Times New Roman" w:hAnsi="Times New Roman" w:cs="Times New Roman"/>
          <w:b/>
          <w:iCs/>
          <w:sz w:val="24"/>
          <w:szCs w:val="24"/>
        </w:rPr>
        <w:t xml:space="preserve">- </w:t>
      </w:r>
      <w:r w:rsidRPr="00DE06F1">
        <w:rPr>
          <w:rFonts w:ascii="Times New Roman" w:eastAsia="Times New Roman" w:hAnsi="Times New Roman" w:cs="Times New Roman"/>
          <w:b/>
          <w:bCs/>
          <w:sz w:val="24"/>
          <w:szCs w:val="24"/>
        </w:rPr>
        <w:t xml:space="preserve">Prostor pro přechovávání </w:t>
      </w:r>
      <w:r w:rsidR="00CF2923" w:rsidRPr="00DE06F1">
        <w:rPr>
          <w:rFonts w:ascii="Times New Roman" w:eastAsia="Times New Roman" w:hAnsi="Times New Roman" w:cs="Times New Roman"/>
          <w:b/>
          <w:bCs/>
          <w:sz w:val="24"/>
          <w:szCs w:val="24"/>
        </w:rPr>
        <w:t>zbraní, s</w:t>
      </w:r>
      <w:r w:rsidRPr="00DE06F1">
        <w:rPr>
          <w:rFonts w:ascii="Times New Roman" w:eastAsia="Times New Roman" w:hAnsi="Times New Roman" w:cs="Times New Roman"/>
          <w:b/>
          <w:bCs/>
          <w:sz w:val="24"/>
          <w:szCs w:val="24"/>
        </w:rPr>
        <w:t>třeliva</w:t>
      </w:r>
      <w:r w:rsidR="00CF2923" w:rsidRPr="00DE06F1">
        <w:rPr>
          <w:rFonts w:ascii="Times New Roman" w:eastAsia="Times New Roman" w:hAnsi="Times New Roman" w:cs="Times New Roman"/>
          <w:b/>
          <w:bCs/>
          <w:sz w:val="24"/>
          <w:szCs w:val="24"/>
        </w:rPr>
        <w:t xml:space="preserve"> a </w:t>
      </w:r>
      <w:r w:rsidRPr="00DE06F1">
        <w:rPr>
          <w:rFonts w:ascii="Times New Roman" w:eastAsia="Times New Roman" w:hAnsi="Times New Roman" w:cs="Times New Roman"/>
          <w:b/>
          <w:bCs/>
          <w:sz w:val="24"/>
          <w:szCs w:val="24"/>
        </w:rPr>
        <w:t>muniční skladiště</w:t>
      </w:r>
    </w:p>
    <w:p w14:paraId="7D38B9C3" w14:textId="7EAAAEF8" w:rsidR="00325D17" w:rsidRPr="00DE06F1" w:rsidRDefault="00325D17" w:rsidP="00325D17">
      <w:pPr>
        <w:spacing w:before="120" w:after="120" w:line="240" w:lineRule="auto"/>
        <w:jc w:val="both"/>
        <w:rPr>
          <w:rFonts w:ascii="Times New Roman" w:eastAsia="Times New Roman" w:hAnsi="Times New Roman" w:cs="Times New Roman"/>
          <w:iCs/>
          <w:sz w:val="24"/>
          <w:szCs w:val="24"/>
          <w:lang w:eastAsia="cs-CZ"/>
        </w:rPr>
      </w:pPr>
      <w:r w:rsidRPr="00DE06F1">
        <w:rPr>
          <w:rFonts w:ascii="Times New Roman" w:eastAsia="Calibri" w:hAnsi="Times New Roman" w:cs="Times New Roman"/>
          <w:iCs/>
          <w:sz w:val="24"/>
          <w:szCs w:val="24"/>
        </w:rPr>
        <w:t xml:space="preserve">Požadavky na navrhování prostorů pro přechovávání zbraní a střeliva a muničních skladišť upravuje § </w:t>
      </w:r>
      <w:r w:rsidR="00662BF4" w:rsidRPr="00DE06F1">
        <w:rPr>
          <w:rFonts w:ascii="Times New Roman" w:eastAsia="Calibri" w:hAnsi="Times New Roman" w:cs="Times New Roman"/>
          <w:iCs/>
          <w:sz w:val="24"/>
          <w:szCs w:val="24"/>
        </w:rPr>
        <w:t>88</w:t>
      </w:r>
      <w:r w:rsidRPr="00DE06F1">
        <w:rPr>
          <w:rFonts w:ascii="Times New Roman" w:eastAsia="Calibri" w:hAnsi="Times New Roman" w:cs="Times New Roman"/>
          <w:iCs/>
          <w:sz w:val="24"/>
          <w:szCs w:val="24"/>
        </w:rPr>
        <w:t xml:space="preserve"> a</w:t>
      </w:r>
      <w:r w:rsidR="00472463" w:rsidRPr="00DE06F1">
        <w:rPr>
          <w:rFonts w:ascii="Times New Roman" w:eastAsia="Calibri" w:hAnsi="Times New Roman" w:cs="Times New Roman"/>
          <w:iCs/>
          <w:sz w:val="24"/>
          <w:szCs w:val="24"/>
        </w:rPr>
        <w:t>ž</w:t>
      </w:r>
      <w:r w:rsidRPr="00DE06F1">
        <w:rPr>
          <w:rFonts w:ascii="Times New Roman" w:eastAsia="Calibri" w:hAnsi="Times New Roman" w:cs="Times New Roman"/>
          <w:iCs/>
          <w:sz w:val="24"/>
          <w:szCs w:val="24"/>
        </w:rPr>
        <w:t xml:space="preserve"> </w:t>
      </w:r>
      <w:r w:rsidR="00B37B76" w:rsidRPr="00DE06F1">
        <w:rPr>
          <w:rFonts w:ascii="Times New Roman" w:eastAsia="Calibri" w:hAnsi="Times New Roman" w:cs="Times New Roman"/>
          <w:iCs/>
          <w:sz w:val="24"/>
          <w:szCs w:val="24"/>
        </w:rPr>
        <w:t xml:space="preserve">§ </w:t>
      </w:r>
      <w:r w:rsidR="00472463" w:rsidRPr="00DE06F1">
        <w:rPr>
          <w:rFonts w:ascii="Times New Roman" w:eastAsia="Calibri" w:hAnsi="Times New Roman" w:cs="Times New Roman"/>
          <w:iCs/>
          <w:sz w:val="24"/>
          <w:szCs w:val="24"/>
        </w:rPr>
        <w:t>90</w:t>
      </w:r>
      <w:r w:rsidRPr="00DE06F1">
        <w:rPr>
          <w:rFonts w:ascii="Times New Roman" w:eastAsia="Calibri" w:hAnsi="Times New Roman" w:cs="Times New Roman"/>
          <w:iCs/>
          <w:sz w:val="24"/>
          <w:szCs w:val="24"/>
        </w:rPr>
        <w:t xml:space="preserve"> této vyhlášky. Stěžejním ustanovením je pak § </w:t>
      </w:r>
      <w:r w:rsidR="00662BF4" w:rsidRPr="00DE06F1">
        <w:rPr>
          <w:rFonts w:ascii="Times New Roman" w:eastAsia="Calibri" w:hAnsi="Times New Roman" w:cs="Times New Roman"/>
          <w:iCs/>
          <w:sz w:val="24"/>
          <w:szCs w:val="24"/>
        </w:rPr>
        <w:t>88</w:t>
      </w:r>
      <w:r w:rsidRPr="00DE06F1">
        <w:rPr>
          <w:rFonts w:ascii="Times New Roman" w:eastAsia="Calibri" w:hAnsi="Times New Roman" w:cs="Times New Roman"/>
          <w:iCs/>
          <w:sz w:val="24"/>
          <w:szCs w:val="24"/>
        </w:rPr>
        <w:t xml:space="preserve"> odst. 3</w:t>
      </w:r>
      <w:r w:rsidR="00B37B76" w:rsidRPr="00DE06F1">
        <w:rPr>
          <w:rFonts w:ascii="Times New Roman" w:eastAsia="Calibri" w:hAnsi="Times New Roman" w:cs="Times New Roman"/>
          <w:iCs/>
          <w:sz w:val="24"/>
          <w:szCs w:val="24"/>
        </w:rPr>
        <w:t xml:space="preserve"> této</w:t>
      </w:r>
      <w:r w:rsidRPr="00DE06F1">
        <w:rPr>
          <w:rFonts w:ascii="Times New Roman" w:eastAsia="Calibri" w:hAnsi="Times New Roman" w:cs="Times New Roman"/>
          <w:iCs/>
          <w:sz w:val="24"/>
          <w:szCs w:val="24"/>
        </w:rPr>
        <w:t xml:space="preserve"> vyhlášky, kde je stanoveno speciální ustanovení upravující použití technických norem vztahujících se zejména na stavby pro skladování munice. Důvodem zakotvení tohoto speciálního režimu je skutečnost, že parametry pro skladování munice včetně navrhování příslušných staveb (muničních skladišť) jsou obsaženy typicky ve vojenských normách, nikoli ve standardních technických normách.</w:t>
      </w:r>
    </w:p>
    <w:p w14:paraId="043B7863" w14:textId="77777777" w:rsidR="00325D17" w:rsidRPr="00DE06F1" w:rsidRDefault="00325D17" w:rsidP="00325D17">
      <w:pPr>
        <w:spacing w:after="12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Požadavky na navrhování prostorů pro přechovávání zbraní, střeliva a muničních skladišť </w:t>
      </w:r>
      <w:r w:rsidRPr="00DE06F1">
        <w:rPr>
          <w:rFonts w:ascii="Times New Roman" w:eastAsia="Calibri" w:hAnsi="Times New Roman" w:cs="Times New Roman"/>
          <w:iCs/>
          <w:sz w:val="24"/>
          <w:szCs w:val="24"/>
        </w:rPr>
        <w:t xml:space="preserve">se z podstatné části přejímají </w:t>
      </w:r>
      <w:r w:rsidRPr="00DE06F1">
        <w:rPr>
          <w:rFonts w:ascii="Times New Roman" w:eastAsia="Times New Roman" w:hAnsi="Times New Roman" w:cs="Times New Roman"/>
          <w:sz w:val="24"/>
          <w:szCs w:val="24"/>
        </w:rPr>
        <w:t>z dosavadního nařízení vlády č. 217/2017 Sb.</w:t>
      </w:r>
    </w:p>
    <w:p w14:paraId="78861BE5" w14:textId="52C4324B" w:rsidR="00325D17" w:rsidRPr="00DE06F1" w:rsidRDefault="00662BF4" w:rsidP="00325D17">
      <w:pPr>
        <w:spacing w:after="12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K</w:t>
      </w:r>
      <w:r w:rsidR="00CF2923" w:rsidRPr="00DE06F1">
        <w:rPr>
          <w:rFonts w:ascii="Times New Roman" w:eastAsia="Times New Roman" w:hAnsi="Times New Roman" w:cs="Times New Roman"/>
          <w:sz w:val="24"/>
          <w:szCs w:val="24"/>
          <w:u w:val="single"/>
        </w:rPr>
        <w:t> části 1</w:t>
      </w:r>
      <w:r w:rsidRPr="00DE06F1">
        <w:rPr>
          <w:rFonts w:ascii="Times New Roman" w:eastAsia="Times New Roman" w:hAnsi="Times New Roman" w:cs="Times New Roman"/>
          <w:sz w:val="24"/>
          <w:szCs w:val="24"/>
          <w:u w:val="single"/>
        </w:rPr>
        <w:t xml:space="preserve"> </w:t>
      </w:r>
      <w:r w:rsidRPr="00DE06F1">
        <w:rPr>
          <w:rFonts w:ascii="Times New Roman" w:eastAsia="Times New Roman" w:hAnsi="Times New Roman" w:cs="Times New Roman"/>
          <w:sz w:val="24"/>
          <w:szCs w:val="24"/>
        </w:rPr>
        <w:t>– Stanov</w:t>
      </w:r>
      <w:r w:rsidR="00394AD9">
        <w:rPr>
          <w:rFonts w:ascii="Times New Roman" w:eastAsia="Times New Roman" w:hAnsi="Times New Roman" w:cs="Times New Roman"/>
          <w:sz w:val="24"/>
          <w:szCs w:val="24"/>
        </w:rPr>
        <w:t>ují se</w:t>
      </w:r>
      <w:r w:rsidRPr="00DE06F1">
        <w:rPr>
          <w:rFonts w:ascii="Times New Roman" w:eastAsia="Times New Roman" w:hAnsi="Times New Roman" w:cs="Times New Roman"/>
          <w:sz w:val="24"/>
          <w:szCs w:val="24"/>
        </w:rPr>
        <w:t xml:space="preserve"> </w:t>
      </w:r>
      <w:r w:rsidR="00325D17" w:rsidRPr="00DE06F1">
        <w:rPr>
          <w:rFonts w:ascii="Times New Roman" w:eastAsia="Times New Roman" w:hAnsi="Times New Roman" w:cs="Times New Roman"/>
          <w:sz w:val="24"/>
          <w:szCs w:val="24"/>
        </w:rPr>
        <w:t>požadavky pro navrhování týkající se prostorů pro přechovávání zbraní, střeliva, včetně příslušných technických opatření pro zabezpečení uložených zbraní a střeliva, jakož i řešení oken, dveří. Dále jsou stanoveny parametry pro prosklené výlohy, v nichž jsou zbraně a střelivo uloženy, vše především s důrazem na bezpečnost.</w:t>
      </w:r>
    </w:p>
    <w:p w14:paraId="4BE9074B" w14:textId="6A0C82A6" w:rsidR="00325D17" w:rsidRPr="00DE06F1" w:rsidRDefault="00662BF4" w:rsidP="00325D17">
      <w:pPr>
        <w:spacing w:after="12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K</w:t>
      </w:r>
      <w:r w:rsidR="00CF2923" w:rsidRPr="00DE06F1">
        <w:rPr>
          <w:rFonts w:ascii="Times New Roman" w:eastAsia="Times New Roman" w:hAnsi="Times New Roman" w:cs="Times New Roman"/>
          <w:sz w:val="24"/>
          <w:szCs w:val="24"/>
          <w:u w:val="single"/>
        </w:rPr>
        <w:t> části 2</w:t>
      </w:r>
      <w:r w:rsidR="00530BF4" w:rsidRPr="00530BF4">
        <w:rPr>
          <w:rFonts w:ascii="Times New Roman" w:eastAsia="Times New Roman" w:hAnsi="Times New Roman" w:cs="Times New Roman"/>
          <w:sz w:val="24"/>
          <w:szCs w:val="24"/>
        </w:rPr>
        <w:t xml:space="preserve"> </w:t>
      </w:r>
      <w:r w:rsidR="00530BF4">
        <w:t>–</w:t>
      </w:r>
      <w:r w:rsidRPr="00DE06F1">
        <w:rPr>
          <w:rFonts w:ascii="Times New Roman" w:eastAsia="Times New Roman" w:hAnsi="Times New Roman" w:cs="Times New Roman"/>
          <w:sz w:val="24"/>
          <w:szCs w:val="24"/>
        </w:rPr>
        <w:t xml:space="preserve"> </w:t>
      </w:r>
      <w:r w:rsidR="00394AD9">
        <w:rPr>
          <w:rFonts w:ascii="Times New Roman" w:eastAsia="Times New Roman" w:hAnsi="Times New Roman" w:cs="Times New Roman"/>
          <w:sz w:val="24"/>
          <w:szCs w:val="24"/>
        </w:rPr>
        <w:t>S</w:t>
      </w:r>
      <w:r w:rsidR="00325D17" w:rsidRPr="00DE06F1">
        <w:rPr>
          <w:rFonts w:ascii="Times New Roman" w:eastAsia="Times New Roman" w:hAnsi="Times New Roman" w:cs="Times New Roman"/>
          <w:sz w:val="24"/>
          <w:szCs w:val="24"/>
        </w:rPr>
        <w:t>tanov</w:t>
      </w:r>
      <w:r w:rsidR="00394AD9">
        <w:rPr>
          <w:rFonts w:ascii="Times New Roman" w:eastAsia="Times New Roman" w:hAnsi="Times New Roman" w:cs="Times New Roman"/>
          <w:sz w:val="24"/>
          <w:szCs w:val="24"/>
        </w:rPr>
        <w:t>ují se</w:t>
      </w:r>
      <w:r w:rsidR="00325D17" w:rsidRPr="00DE06F1">
        <w:rPr>
          <w:rFonts w:ascii="Times New Roman" w:eastAsia="Times New Roman" w:hAnsi="Times New Roman" w:cs="Times New Roman"/>
          <w:sz w:val="24"/>
          <w:szCs w:val="24"/>
        </w:rPr>
        <w:t xml:space="preserve"> požadavky na navrhování muničních skladišť, a to s ohledem na bezpečnost ve vazbě na riziko vyplývající z havárie v podobě výbuchu uložené munice, a to </w:t>
      </w:r>
      <w:r w:rsidR="00394AD9">
        <w:rPr>
          <w:rFonts w:ascii="Times New Roman" w:eastAsia="Times New Roman" w:hAnsi="Times New Roman" w:cs="Times New Roman"/>
          <w:sz w:val="24"/>
          <w:szCs w:val="24"/>
        </w:rPr>
        <w:t xml:space="preserve">i </w:t>
      </w:r>
      <w:r w:rsidR="00325D17" w:rsidRPr="00DE06F1">
        <w:rPr>
          <w:rFonts w:ascii="Times New Roman" w:eastAsia="Times New Roman" w:hAnsi="Times New Roman" w:cs="Times New Roman"/>
          <w:sz w:val="24"/>
          <w:szCs w:val="24"/>
        </w:rPr>
        <w:t xml:space="preserve">při nebezpečného rozletu střepin a nevybuchlé munice.  Uvedené požadavky jsou stanovovány ve vazbě na příslušné obložení (tzn. množství uložené munice), manipulační techniku apod. Požadavky jsou vztaženy i na navrhování zabezpečovacích prvků, jako </w:t>
      </w:r>
      <w:r w:rsidR="00273E7D">
        <w:rPr>
          <w:rFonts w:ascii="Times New Roman" w:eastAsia="Times New Roman" w:hAnsi="Times New Roman" w:cs="Times New Roman"/>
          <w:sz w:val="24"/>
          <w:szCs w:val="24"/>
        </w:rPr>
        <w:t>například</w:t>
      </w:r>
      <w:r w:rsidR="00325D17" w:rsidRPr="00DE06F1">
        <w:rPr>
          <w:rFonts w:ascii="Times New Roman" w:eastAsia="Times New Roman" w:hAnsi="Times New Roman" w:cs="Times New Roman"/>
          <w:sz w:val="24"/>
          <w:szCs w:val="24"/>
        </w:rPr>
        <w:t xml:space="preserve"> ochranných valů, technické provedení a zabezpečení střechy a dalších konstrukcí. Zohledněny musí být také požadavky na ochranu muničního skladiště před ohrožením ohněm, a to včetně </w:t>
      </w:r>
      <w:r w:rsidR="00273E7D">
        <w:rPr>
          <w:rFonts w:ascii="Times New Roman" w:eastAsia="Times New Roman" w:hAnsi="Times New Roman" w:cs="Times New Roman"/>
          <w:sz w:val="24"/>
          <w:szCs w:val="24"/>
        </w:rPr>
        <w:t>například</w:t>
      </w:r>
      <w:r w:rsidR="00325D17" w:rsidRPr="00DE06F1">
        <w:rPr>
          <w:rFonts w:ascii="Times New Roman" w:eastAsia="Times New Roman" w:hAnsi="Times New Roman" w:cs="Times New Roman"/>
          <w:sz w:val="24"/>
          <w:szCs w:val="24"/>
        </w:rPr>
        <w:t xml:space="preserve"> povinnosti navrhnout kolem muničního skladiště ve stanovené šířce pás z nehořlavých hmot, </w:t>
      </w:r>
      <w:r w:rsidR="00273E7D">
        <w:rPr>
          <w:rFonts w:ascii="Times New Roman" w:eastAsia="Times New Roman" w:hAnsi="Times New Roman" w:cs="Times New Roman"/>
          <w:sz w:val="24"/>
          <w:szCs w:val="24"/>
        </w:rPr>
        <w:t>například</w:t>
      </w:r>
      <w:r w:rsidR="00325D17" w:rsidRPr="00DE06F1">
        <w:rPr>
          <w:rFonts w:ascii="Times New Roman" w:eastAsia="Times New Roman" w:hAnsi="Times New Roman" w:cs="Times New Roman"/>
          <w:sz w:val="24"/>
          <w:szCs w:val="24"/>
        </w:rPr>
        <w:t xml:space="preserve"> tedy z betonu nebo dlažby.</w:t>
      </w:r>
    </w:p>
    <w:p w14:paraId="45C99FB0" w14:textId="77777777" w:rsidR="00325D17" w:rsidRPr="00DE06F1" w:rsidRDefault="00325D17" w:rsidP="00325D17">
      <w:pPr>
        <w:spacing w:after="12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lastRenderedPageBreak/>
        <w:t xml:space="preserve">Mezi požadavky, které musí být zohledněny při navrhování muničních skladišť, jsou i parametry umístění stavby muničního skladiště ve vazbě na tzv. bezpečnou vzdálenost vůči potenciálně výbuchem uložené munice ohroženým jiným stavbám nebo i sítí, dále pak též požadavky na navrhování systémů vytápění a větrání. Vše je nastaveno s důrazem na zajištění bezpečnosti. </w:t>
      </w:r>
    </w:p>
    <w:p w14:paraId="62FFFBCD" w14:textId="77777777" w:rsidR="00325D17" w:rsidRPr="00DE06F1" w:rsidRDefault="00325D17" w:rsidP="00325D17">
      <w:pPr>
        <w:spacing w:after="12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V příloze jsou ve vazbě k muničním skladům stanoveny též požadavky na navrhování muničních skladišť s ohledem na umístění dopravních cest. </w:t>
      </w:r>
    </w:p>
    <w:p w14:paraId="116BD1A6" w14:textId="77777777" w:rsidR="00325D17" w:rsidRPr="00DE06F1" w:rsidRDefault="00325D17" w:rsidP="00325D17">
      <w:pPr>
        <w:spacing w:after="12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Obecně lze uvést, že muniční skladiště musí být zabezpečeno jak z hlediska minimalizace rizika vzniku mimořádné události (požáru, výbuchu), tak z hlediska minimalizace škod, které by mohly vlivem takové mimořádné události vzniknout, ale rovněž z hlediska zajištění bezpečnosti muničního skladiště před vniknutím neoprávněných osob. Zejména pokud jde o posledně uvedenou potřebu zabezpečení muničního skladiště před neoprávněným vniknutím (včetně potenciálního rizika sabotáže), jsou ve vyhlášce uvedeny pouze dílčí požadavky související s navrhováním staveb, zatímco těžiště příslušných požadavků bude nadále stanoveno pro oblast provozu muničního skladiště v právních předpisech upravujících nakládání s municí (zejm. zákon č. 119/2002 Sb., o střelných zbraních a střelivu, ve znění pozdějších předpisů). </w:t>
      </w:r>
    </w:p>
    <w:p w14:paraId="567E7C68" w14:textId="18924088" w:rsidR="00CF2923" w:rsidRPr="00DE06F1" w:rsidRDefault="00CF2923" w:rsidP="00CF2923">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u w:val="single"/>
        </w:rPr>
        <w:t>V části 3</w:t>
      </w:r>
      <w:r w:rsidRPr="00DE06F1">
        <w:rPr>
          <w:rFonts w:ascii="Times New Roman" w:eastAsia="Times New Roman" w:hAnsi="Times New Roman" w:cs="Times New Roman"/>
          <w:sz w:val="24"/>
          <w:szCs w:val="24"/>
        </w:rPr>
        <w:t xml:space="preserve"> </w:t>
      </w:r>
      <w:r w:rsidR="00394AD9">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w:t>
      </w:r>
      <w:r w:rsidR="00394AD9">
        <w:rPr>
          <w:rFonts w:ascii="Times New Roman" w:eastAsia="Times New Roman" w:hAnsi="Times New Roman" w:cs="Times New Roman"/>
          <w:sz w:val="24"/>
          <w:szCs w:val="24"/>
        </w:rPr>
        <w:t>Stanovují se požadavky na</w:t>
      </w:r>
      <w:r w:rsidRPr="00DE06F1">
        <w:rPr>
          <w:rFonts w:ascii="Times New Roman" w:eastAsia="Times New Roman" w:hAnsi="Times New Roman" w:cs="Times New Roman"/>
          <w:sz w:val="24"/>
          <w:szCs w:val="24"/>
        </w:rPr>
        <w:t xml:space="preserve"> navrhování muničních skladišť</w:t>
      </w:r>
      <w:r w:rsidR="00530BF4">
        <w:rPr>
          <w:rFonts w:ascii="Times New Roman" w:eastAsia="Times New Roman" w:hAnsi="Times New Roman" w:cs="Times New Roman"/>
          <w:sz w:val="24"/>
          <w:szCs w:val="24"/>
        </w:rPr>
        <w:t>,</w:t>
      </w:r>
      <w:r w:rsidRPr="00DE06F1">
        <w:rPr>
          <w:rFonts w:ascii="Times New Roman" w:eastAsia="Times New Roman" w:hAnsi="Times New Roman" w:cs="Times New Roman"/>
          <w:sz w:val="24"/>
          <w:szCs w:val="24"/>
        </w:rPr>
        <w:t xml:space="preserve"> </w:t>
      </w:r>
      <w:r w:rsidR="00394AD9">
        <w:rPr>
          <w:rFonts w:ascii="Times New Roman" w:eastAsia="Times New Roman" w:hAnsi="Times New Roman" w:cs="Times New Roman"/>
          <w:sz w:val="24"/>
          <w:szCs w:val="24"/>
        </w:rPr>
        <w:t>a to</w:t>
      </w:r>
      <w:r w:rsidRPr="00DE06F1">
        <w:rPr>
          <w:rFonts w:ascii="Times New Roman" w:eastAsia="Times New Roman" w:hAnsi="Times New Roman" w:cs="Times New Roman"/>
          <w:sz w:val="24"/>
          <w:szCs w:val="24"/>
        </w:rPr>
        <w:t xml:space="preserve"> na ochranné valy a ochranné stěny, jejich materiál, povrch, rozměrové parametry, zákazy průchodů apod., včetně jejich umístění ve vazbě ke stavbě muničního skladiště.</w:t>
      </w:r>
    </w:p>
    <w:p w14:paraId="4D778549" w14:textId="77777777" w:rsidR="00CF2923" w:rsidRPr="00DE06F1" w:rsidRDefault="00CF2923" w:rsidP="00CF2923">
      <w:pPr>
        <w:spacing w:before="120" w:after="0" w:line="240" w:lineRule="auto"/>
        <w:jc w:val="both"/>
        <w:rPr>
          <w:rFonts w:ascii="Times New Roman" w:eastAsia="Times New Roman" w:hAnsi="Times New Roman" w:cs="Times New Roman"/>
          <w:sz w:val="24"/>
          <w:szCs w:val="24"/>
        </w:rPr>
      </w:pPr>
    </w:p>
    <w:p w14:paraId="1D17E271" w14:textId="4608910D" w:rsidR="00325D17" w:rsidRPr="00DE06F1" w:rsidRDefault="00082CE1" w:rsidP="0061431C">
      <w:pPr>
        <w:spacing w:before="120" w:after="0" w:line="240" w:lineRule="auto"/>
        <w:jc w:val="both"/>
        <w:rPr>
          <w:rFonts w:ascii="Times New Roman" w:eastAsia="Times New Roman" w:hAnsi="Times New Roman" w:cs="Times New Roman"/>
          <w:sz w:val="24"/>
          <w:szCs w:val="24"/>
          <w:highlight w:val="yellow"/>
        </w:rPr>
      </w:pPr>
      <w:r w:rsidRPr="00DE06F1">
        <w:rPr>
          <w:rFonts w:ascii="Times New Roman" w:eastAsia="Times New Roman" w:hAnsi="Times New Roman" w:cs="Times New Roman"/>
          <w:b/>
          <w:iCs/>
          <w:sz w:val="24"/>
          <w:szCs w:val="24"/>
        </w:rPr>
        <w:t>K Příloze č. 1</w:t>
      </w:r>
      <w:r w:rsidR="00CF2923" w:rsidRPr="00DE06F1">
        <w:rPr>
          <w:rFonts w:ascii="Times New Roman" w:eastAsia="Times New Roman" w:hAnsi="Times New Roman" w:cs="Times New Roman"/>
          <w:b/>
          <w:iCs/>
          <w:sz w:val="24"/>
          <w:szCs w:val="24"/>
        </w:rPr>
        <w:t>2</w:t>
      </w:r>
      <w:r w:rsidRPr="00DE06F1">
        <w:rPr>
          <w:rFonts w:ascii="Times New Roman" w:eastAsia="Times New Roman" w:hAnsi="Times New Roman" w:cs="Times New Roman"/>
          <w:b/>
          <w:iCs/>
          <w:sz w:val="24"/>
          <w:szCs w:val="24"/>
        </w:rPr>
        <w:t xml:space="preserve"> </w:t>
      </w:r>
      <w:r w:rsidR="007042A5">
        <w:rPr>
          <w:rFonts w:ascii="Times New Roman" w:eastAsia="Times New Roman" w:hAnsi="Times New Roman" w:cs="Times New Roman"/>
          <w:b/>
          <w:iCs/>
          <w:sz w:val="24"/>
          <w:szCs w:val="24"/>
        </w:rPr>
        <w:t>–</w:t>
      </w:r>
      <w:r w:rsidR="00597311" w:rsidRPr="00DE06F1">
        <w:rPr>
          <w:rFonts w:ascii="Times New Roman" w:eastAsia="Times New Roman" w:hAnsi="Times New Roman" w:cs="Times New Roman"/>
          <w:b/>
          <w:iCs/>
          <w:sz w:val="24"/>
          <w:szCs w:val="24"/>
        </w:rPr>
        <w:t xml:space="preserve"> </w:t>
      </w:r>
      <w:r w:rsidRPr="00DE06F1">
        <w:rPr>
          <w:rFonts w:ascii="Times New Roman" w:eastAsia="Times New Roman" w:hAnsi="Times New Roman" w:cs="Times New Roman"/>
          <w:b/>
          <w:sz w:val="24"/>
          <w:szCs w:val="24"/>
        </w:rPr>
        <w:t>Stavba určená k nakládání s výbušninami</w:t>
      </w:r>
    </w:p>
    <w:p w14:paraId="023EDCFB" w14:textId="2CA5D285" w:rsidR="00082CE1" w:rsidRPr="00DE06F1" w:rsidRDefault="00B37B76" w:rsidP="00B37B76">
      <w:pPr>
        <w:spacing w:before="120" w:after="12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Požadavky </w:t>
      </w:r>
      <w:r w:rsidR="00C40EE9" w:rsidRPr="00DE06F1">
        <w:rPr>
          <w:rFonts w:ascii="Times New Roman" w:eastAsia="Times New Roman" w:hAnsi="Times New Roman" w:cs="Times New Roman"/>
          <w:iCs/>
          <w:sz w:val="24"/>
          <w:szCs w:val="24"/>
        </w:rPr>
        <w:t>na stavbu určené k nakládání s výbušninami</w:t>
      </w:r>
      <w:r w:rsidRPr="00DE06F1">
        <w:rPr>
          <w:rFonts w:ascii="Times New Roman" w:eastAsia="Times New Roman" w:hAnsi="Times New Roman" w:cs="Times New Roman"/>
          <w:iCs/>
          <w:sz w:val="24"/>
          <w:szCs w:val="24"/>
        </w:rPr>
        <w:t xml:space="preserve"> upravuje § 9</w:t>
      </w:r>
      <w:r w:rsidR="00C40EE9" w:rsidRPr="00DE06F1">
        <w:rPr>
          <w:rFonts w:ascii="Times New Roman" w:eastAsia="Times New Roman" w:hAnsi="Times New Roman" w:cs="Times New Roman"/>
          <w:iCs/>
          <w:sz w:val="24"/>
          <w:szCs w:val="24"/>
        </w:rPr>
        <w:t>0</w:t>
      </w:r>
      <w:r w:rsidRPr="00DE06F1">
        <w:rPr>
          <w:rFonts w:ascii="Times New Roman" w:eastAsia="Times New Roman" w:hAnsi="Times New Roman" w:cs="Times New Roman"/>
          <w:iCs/>
          <w:sz w:val="24"/>
          <w:szCs w:val="24"/>
        </w:rPr>
        <w:t xml:space="preserve"> této vyhlášky</w:t>
      </w:r>
      <w:r w:rsidR="00C40EE9" w:rsidRPr="00DE06F1">
        <w:rPr>
          <w:rFonts w:ascii="Times New Roman" w:eastAsia="Times New Roman" w:hAnsi="Times New Roman" w:cs="Times New Roman"/>
          <w:iCs/>
          <w:sz w:val="24"/>
          <w:szCs w:val="24"/>
        </w:rPr>
        <w:t>.</w:t>
      </w:r>
    </w:p>
    <w:p w14:paraId="7F4A136C" w14:textId="02EB9F2C" w:rsidR="00082CE1" w:rsidRPr="00DE06F1" w:rsidRDefault="00082CE1" w:rsidP="00082CE1">
      <w:pPr>
        <w:spacing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 xml:space="preserve">Příloha postupně popisuje obecné požadavky na výstavbu (část 1 až 6), které je potřeba vzít v úvahu pro zajištění bezpečnosti staveb a jejího okolí, a to u všech staveb bez ohledu k jejich plánovanému využití </w:t>
      </w:r>
      <w:r w:rsidRPr="00DE06F1">
        <w:rPr>
          <w:rFonts w:ascii="Times New Roman" w:eastAsia="Times New Roman" w:hAnsi="Times New Roman" w:cs="Times New Roman"/>
          <w:iCs/>
          <w:sz w:val="24"/>
          <w:szCs w:val="24"/>
        </w:rPr>
        <w:noBreakHyphen/>
        <w:t xml:space="preserve"> stavby skladů, stavby určené k výrobě a zpracování výbušnin, laboratoře, zkušebny a stavby určené k ničení výbušnin. Zaměřují se na hrubou stavbu a její bezprostřední součásti a jsou charakteristické tím, že směřují především ke snížení rizika vzniku mimořádné události, </w:t>
      </w:r>
      <w:r w:rsidR="00C155C8">
        <w:rPr>
          <w:rFonts w:ascii="Times New Roman" w:eastAsia="Times New Roman" w:hAnsi="Times New Roman" w:cs="Times New Roman"/>
          <w:iCs/>
          <w:sz w:val="24"/>
          <w:szCs w:val="24"/>
        </w:rPr>
        <w:t>popřípadě</w:t>
      </w:r>
      <w:r w:rsidRPr="00DE06F1">
        <w:rPr>
          <w:rFonts w:ascii="Times New Roman" w:eastAsia="Times New Roman" w:hAnsi="Times New Roman" w:cs="Times New Roman"/>
          <w:iCs/>
          <w:sz w:val="24"/>
          <w:szCs w:val="24"/>
        </w:rPr>
        <w:t xml:space="preserve"> účinků takové mimořádné události, v souvislosti s výbušninami. </w:t>
      </w:r>
    </w:p>
    <w:p w14:paraId="57D81922" w14:textId="77777777" w:rsidR="00082CE1" w:rsidRPr="00DE06F1" w:rsidRDefault="00082CE1" w:rsidP="00082CE1">
      <w:pPr>
        <w:spacing w:after="0" w:line="240" w:lineRule="auto"/>
        <w:jc w:val="both"/>
        <w:rPr>
          <w:rFonts w:ascii="Times New Roman" w:eastAsia="Times New Roman" w:hAnsi="Times New Roman" w:cs="Times New Roman"/>
          <w:iCs/>
          <w:sz w:val="24"/>
          <w:szCs w:val="24"/>
        </w:rPr>
      </w:pPr>
    </w:p>
    <w:p w14:paraId="184913C8" w14:textId="77777777" w:rsidR="00082CE1" w:rsidRPr="00DE06F1" w:rsidRDefault="00082CE1" w:rsidP="00082CE1">
      <w:pPr>
        <w:spacing w:after="0" w:line="240" w:lineRule="auto"/>
        <w:jc w:val="both"/>
        <w:rPr>
          <w:rFonts w:ascii="Times New Roman" w:eastAsia="Times New Roman" w:hAnsi="Times New Roman" w:cs="Times New Roman"/>
          <w:iCs/>
          <w:sz w:val="24"/>
          <w:szCs w:val="24"/>
        </w:rPr>
      </w:pPr>
      <w:r w:rsidRPr="00DE06F1">
        <w:rPr>
          <w:rFonts w:ascii="Times New Roman" w:eastAsia="Times New Roman" w:hAnsi="Times New Roman" w:cs="Times New Roman"/>
          <w:iCs/>
          <w:sz w:val="24"/>
          <w:szCs w:val="24"/>
        </w:rPr>
        <w:t>Na závěr jsou ještě vyzdvihovány konkrétní požadavky pro stavby a plochy konkrétních účelů (část 7 až 8), které se mohou od ostatních staveb nakládajících s výbušninami lišit, jelikož se často může jednat pouze o terénní úpravu pro ničení výbušnin nebo o laboratoře pro výbušniny s nízkou zádrží výbušnin, a je potřeba k nim přistupovat odlišně.</w:t>
      </w:r>
    </w:p>
    <w:p w14:paraId="6CAB9898" w14:textId="6D6A2DD2" w:rsidR="00082CE1" w:rsidRPr="00DE06F1" w:rsidRDefault="00082CE1" w:rsidP="008A2A06">
      <w:pPr>
        <w:spacing w:after="120" w:line="240" w:lineRule="auto"/>
        <w:jc w:val="both"/>
        <w:rPr>
          <w:rFonts w:ascii="Times New Roman" w:eastAsia="Times New Roman" w:hAnsi="Times New Roman" w:cs="Times New Roman"/>
          <w:b/>
          <w:iCs/>
          <w:sz w:val="24"/>
          <w:szCs w:val="24"/>
        </w:rPr>
      </w:pPr>
    </w:p>
    <w:p w14:paraId="1E7F473D" w14:textId="747A7EAC" w:rsidR="008A2A06" w:rsidRPr="00DE06F1" w:rsidRDefault="008A2A06" w:rsidP="008A2A06">
      <w:pPr>
        <w:spacing w:after="120" w:line="240" w:lineRule="auto"/>
        <w:jc w:val="both"/>
        <w:rPr>
          <w:rFonts w:ascii="Times New Roman" w:eastAsia="Times New Roman" w:hAnsi="Times New Roman" w:cs="Times New Roman"/>
          <w:b/>
          <w:bCs/>
          <w:sz w:val="24"/>
          <w:szCs w:val="24"/>
        </w:rPr>
      </w:pPr>
      <w:r w:rsidRPr="00DE06F1">
        <w:rPr>
          <w:rFonts w:ascii="Times New Roman" w:eastAsia="Times New Roman" w:hAnsi="Times New Roman" w:cs="Times New Roman"/>
          <w:b/>
          <w:iCs/>
          <w:sz w:val="24"/>
          <w:szCs w:val="24"/>
        </w:rPr>
        <w:t>K Příloze č. 1</w:t>
      </w:r>
      <w:r w:rsidR="00CF2923" w:rsidRPr="00DE06F1">
        <w:rPr>
          <w:rFonts w:ascii="Times New Roman" w:eastAsia="Times New Roman" w:hAnsi="Times New Roman" w:cs="Times New Roman"/>
          <w:b/>
          <w:iCs/>
          <w:sz w:val="24"/>
          <w:szCs w:val="24"/>
        </w:rPr>
        <w:t>3</w:t>
      </w:r>
      <w:r w:rsidRPr="00DE06F1">
        <w:rPr>
          <w:rFonts w:ascii="Times New Roman" w:eastAsia="Times New Roman" w:hAnsi="Times New Roman" w:cs="Times New Roman"/>
          <w:b/>
          <w:iCs/>
          <w:sz w:val="24"/>
          <w:szCs w:val="24"/>
        </w:rPr>
        <w:t xml:space="preserve"> </w:t>
      </w:r>
      <w:r w:rsidR="007042A5">
        <w:rPr>
          <w:rFonts w:ascii="Times New Roman" w:eastAsia="Times New Roman" w:hAnsi="Times New Roman" w:cs="Times New Roman"/>
          <w:b/>
          <w:iCs/>
          <w:sz w:val="24"/>
          <w:szCs w:val="24"/>
        </w:rPr>
        <w:t>–</w:t>
      </w:r>
      <w:r w:rsidR="00597311" w:rsidRPr="00DE06F1">
        <w:rPr>
          <w:rFonts w:ascii="Times New Roman" w:eastAsia="Times New Roman" w:hAnsi="Times New Roman" w:cs="Times New Roman"/>
          <w:b/>
          <w:iCs/>
          <w:sz w:val="24"/>
          <w:szCs w:val="24"/>
        </w:rPr>
        <w:t xml:space="preserve"> </w:t>
      </w:r>
      <w:r w:rsidRPr="00DE06F1">
        <w:rPr>
          <w:rFonts w:ascii="Times New Roman" w:eastAsia="Times New Roman" w:hAnsi="Times New Roman" w:cs="Times New Roman"/>
          <w:b/>
          <w:bCs/>
          <w:sz w:val="24"/>
          <w:szCs w:val="24"/>
        </w:rPr>
        <w:t>Stavba pro zemědělství</w:t>
      </w:r>
    </w:p>
    <w:p w14:paraId="1CCAA2F4" w14:textId="3553484B" w:rsidR="00137FDF" w:rsidRPr="00DE06F1" w:rsidRDefault="00137FDF" w:rsidP="007108A3">
      <w:pPr>
        <w:spacing w:before="120" w:after="120" w:line="240" w:lineRule="auto"/>
        <w:jc w:val="both"/>
        <w:rPr>
          <w:rFonts w:ascii="Times New Roman" w:eastAsia="Times New Roman" w:hAnsi="Times New Roman" w:cs="Times New Roman"/>
          <w:iCs/>
          <w:sz w:val="24"/>
          <w:szCs w:val="24"/>
          <w:lang w:eastAsia="cs-CZ"/>
        </w:rPr>
      </w:pPr>
      <w:r w:rsidRPr="00DE06F1">
        <w:rPr>
          <w:rFonts w:ascii="Times New Roman" w:eastAsia="Calibri" w:hAnsi="Times New Roman" w:cs="Times New Roman"/>
          <w:iCs/>
          <w:sz w:val="24"/>
          <w:szCs w:val="24"/>
        </w:rPr>
        <w:t>Požadavky na stavbu pro zemědělství upravuje § 9</w:t>
      </w:r>
      <w:r w:rsidR="00E13CD9" w:rsidRPr="00DE06F1">
        <w:rPr>
          <w:rFonts w:ascii="Times New Roman" w:eastAsia="Calibri" w:hAnsi="Times New Roman" w:cs="Times New Roman"/>
          <w:iCs/>
          <w:sz w:val="24"/>
          <w:szCs w:val="24"/>
        </w:rPr>
        <w:t>1</w:t>
      </w:r>
      <w:r w:rsidRPr="00DE06F1">
        <w:rPr>
          <w:rFonts w:ascii="Times New Roman" w:eastAsia="Calibri" w:hAnsi="Times New Roman" w:cs="Times New Roman"/>
          <w:iCs/>
          <w:sz w:val="24"/>
          <w:szCs w:val="24"/>
        </w:rPr>
        <w:t xml:space="preserve"> této vyhlášky.</w:t>
      </w:r>
      <w:r w:rsidR="73376E8A" w:rsidRPr="2332B7EB">
        <w:rPr>
          <w:rFonts w:ascii="Times New Roman" w:eastAsia="Calibri" w:hAnsi="Times New Roman" w:cs="Times New Roman"/>
          <w:sz w:val="24"/>
          <w:szCs w:val="24"/>
        </w:rPr>
        <w:t xml:space="preserve"> </w:t>
      </w:r>
    </w:p>
    <w:p w14:paraId="1437F718" w14:textId="2DD9A6B8" w:rsidR="73376E8A" w:rsidRDefault="73376E8A" w:rsidP="2332B7EB">
      <w:pPr>
        <w:spacing w:before="120" w:after="120" w:line="240" w:lineRule="auto"/>
        <w:jc w:val="both"/>
        <w:rPr>
          <w:rFonts w:ascii="Times New Roman" w:eastAsia="Calibri" w:hAnsi="Times New Roman" w:cs="Times New Roman"/>
          <w:sz w:val="24"/>
          <w:szCs w:val="24"/>
        </w:rPr>
      </w:pPr>
      <w:r w:rsidRPr="2332B7EB">
        <w:rPr>
          <w:rFonts w:ascii="Times New Roman" w:eastAsia="Calibri" w:hAnsi="Times New Roman" w:cs="Times New Roman"/>
          <w:sz w:val="24"/>
          <w:szCs w:val="24"/>
        </w:rPr>
        <w:t xml:space="preserve">Stavbou </w:t>
      </w:r>
      <w:r w:rsidR="004C36FA">
        <w:rPr>
          <w:rFonts w:ascii="Times New Roman" w:hAnsi="Times New Roman" w:cs="Times New Roman"/>
          <w:iCs/>
          <w:sz w:val="24"/>
          <w:lang w:eastAsia="cs-CZ"/>
        </w:rPr>
        <w:t>pro zemědělství</w:t>
      </w:r>
      <w:r w:rsidR="007A7954">
        <w:rPr>
          <w:rFonts w:ascii="Times New Roman" w:hAnsi="Times New Roman" w:cs="Times New Roman"/>
          <w:iCs/>
          <w:sz w:val="24"/>
          <w:lang w:eastAsia="cs-CZ"/>
        </w:rPr>
        <w:t xml:space="preserve"> se podle </w:t>
      </w:r>
      <w:r w:rsidR="004C36FA" w:rsidRPr="00DE06F1">
        <w:rPr>
          <w:rFonts w:ascii="Times New Roman" w:hAnsi="Times New Roman" w:cs="Times New Roman"/>
          <w:iCs/>
          <w:sz w:val="24"/>
          <w:lang w:eastAsia="cs-CZ"/>
        </w:rPr>
        <w:t>§ 13 písm. h) stavebního zákona</w:t>
      </w:r>
      <w:r w:rsidR="007A7954">
        <w:rPr>
          <w:rFonts w:ascii="Times New Roman" w:hAnsi="Times New Roman" w:cs="Times New Roman"/>
          <w:iCs/>
          <w:sz w:val="24"/>
          <w:lang w:eastAsia="cs-CZ"/>
        </w:rPr>
        <w:t xml:space="preserve"> rozumí</w:t>
      </w:r>
      <w:r w:rsidR="004C36FA" w:rsidRPr="00DE06F1">
        <w:rPr>
          <w:rFonts w:ascii="Times New Roman" w:hAnsi="Times New Roman" w:cs="Times New Roman"/>
          <w:iCs/>
          <w:sz w:val="24"/>
          <w:lang w:eastAsia="cs-CZ"/>
        </w:rPr>
        <w:t xml:space="preserve"> stavb</w:t>
      </w:r>
      <w:r w:rsidR="007A7954">
        <w:rPr>
          <w:rFonts w:ascii="Times New Roman" w:hAnsi="Times New Roman" w:cs="Times New Roman"/>
          <w:iCs/>
          <w:sz w:val="24"/>
          <w:lang w:eastAsia="cs-CZ"/>
        </w:rPr>
        <w:t>a</w:t>
      </w:r>
      <w:r w:rsidR="004C36FA" w:rsidRPr="00DE06F1">
        <w:rPr>
          <w:rFonts w:ascii="Times New Roman" w:hAnsi="Times New Roman" w:cs="Times New Roman"/>
          <w:iCs/>
          <w:sz w:val="24"/>
          <w:lang w:eastAsia="cs-CZ"/>
        </w:rPr>
        <w:t xml:space="preserve"> pro hospodářská zvířata, doprovodn</w:t>
      </w:r>
      <w:r w:rsidR="007A7954">
        <w:rPr>
          <w:rFonts w:ascii="Times New Roman" w:hAnsi="Times New Roman" w:cs="Times New Roman"/>
          <w:iCs/>
          <w:sz w:val="24"/>
          <w:lang w:eastAsia="cs-CZ"/>
        </w:rPr>
        <w:t>á</w:t>
      </w:r>
      <w:r w:rsidR="004C36FA" w:rsidRPr="00DE06F1">
        <w:rPr>
          <w:rFonts w:ascii="Times New Roman" w:hAnsi="Times New Roman" w:cs="Times New Roman"/>
          <w:iCs/>
          <w:sz w:val="24"/>
          <w:lang w:eastAsia="cs-CZ"/>
        </w:rPr>
        <w:t xml:space="preserve"> stavb</w:t>
      </w:r>
      <w:r w:rsidR="007A7954">
        <w:rPr>
          <w:rFonts w:ascii="Times New Roman" w:hAnsi="Times New Roman" w:cs="Times New Roman"/>
          <w:iCs/>
          <w:sz w:val="24"/>
          <w:lang w:eastAsia="cs-CZ"/>
        </w:rPr>
        <w:t>a</w:t>
      </w:r>
      <w:r w:rsidR="004C36FA" w:rsidRPr="00DE06F1">
        <w:rPr>
          <w:rFonts w:ascii="Times New Roman" w:hAnsi="Times New Roman" w:cs="Times New Roman"/>
          <w:iCs/>
          <w:sz w:val="24"/>
          <w:lang w:eastAsia="cs-CZ"/>
        </w:rPr>
        <w:t xml:space="preserve"> pro hospodářská zvířata, stavb</w:t>
      </w:r>
      <w:r w:rsidR="007A7954">
        <w:rPr>
          <w:rFonts w:ascii="Times New Roman" w:hAnsi="Times New Roman" w:cs="Times New Roman"/>
          <w:iCs/>
          <w:sz w:val="24"/>
          <w:lang w:eastAsia="cs-CZ"/>
        </w:rPr>
        <w:t>a</w:t>
      </w:r>
      <w:r w:rsidR="004C36FA" w:rsidRPr="00DE06F1">
        <w:rPr>
          <w:rFonts w:ascii="Times New Roman" w:hAnsi="Times New Roman" w:cs="Times New Roman"/>
          <w:iCs/>
          <w:sz w:val="24"/>
          <w:lang w:eastAsia="cs-CZ"/>
        </w:rPr>
        <w:t xml:space="preserve"> pro rostlinnou výrobu a pro posklizňovou úpravu, stavb</w:t>
      </w:r>
      <w:r w:rsidR="007A7954">
        <w:rPr>
          <w:rFonts w:ascii="Times New Roman" w:hAnsi="Times New Roman" w:cs="Times New Roman"/>
          <w:iCs/>
          <w:sz w:val="24"/>
          <w:lang w:eastAsia="cs-CZ"/>
        </w:rPr>
        <w:t>a</w:t>
      </w:r>
      <w:r w:rsidR="004C36FA" w:rsidRPr="00DE06F1">
        <w:rPr>
          <w:rFonts w:ascii="Times New Roman" w:hAnsi="Times New Roman" w:cs="Times New Roman"/>
          <w:iCs/>
          <w:sz w:val="24"/>
          <w:lang w:eastAsia="cs-CZ"/>
        </w:rPr>
        <w:t xml:space="preserve"> pro zemědělské stroje a stavb</w:t>
      </w:r>
      <w:r w:rsidR="007A7954">
        <w:rPr>
          <w:rFonts w:ascii="Times New Roman" w:hAnsi="Times New Roman" w:cs="Times New Roman"/>
          <w:iCs/>
          <w:sz w:val="24"/>
          <w:lang w:eastAsia="cs-CZ"/>
        </w:rPr>
        <w:t>a</w:t>
      </w:r>
      <w:r w:rsidR="004C36FA" w:rsidRPr="00DE06F1">
        <w:rPr>
          <w:rFonts w:ascii="Times New Roman" w:hAnsi="Times New Roman" w:cs="Times New Roman"/>
          <w:iCs/>
          <w:sz w:val="24"/>
          <w:lang w:eastAsia="cs-CZ"/>
        </w:rPr>
        <w:t xml:space="preserve"> pro skladování produktů rostlinné výroby, minerálních hnojiv, přípravků a prostředků na ochranu rostlin.</w:t>
      </w:r>
    </w:p>
    <w:p w14:paraId="13DCBB4A" w14:textId="59C17AFE" w:rsidR="008A2A06" w:rsidRPr="00DE06F1" w:rsidRDefault="008A2A06" w:rsidP="00F23581">
      <w:pPr>
        <w:pStyle w:val="Odstavecseseznamem"/>
        <w:numPr>
          <w:ilvl w:val="0"/>
          <w:numId w:val="18"/>
        </w:numPr>
        <w:spacing w:after="12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V příloze jsou stanoveny </w:t>
      </w:r>
      <w:r w:rsidR="1EBFFB80" w:rsidRPr="2332B7EB">
        <w:rPr>
          <w:rFonts w:ascii="Times New Roman" w:eastAsia="Times New Roman" w:hAnsi="Times New Roman" w:cs="Times New Roman"/>
          <w:sz w:val="24"/>
          <w:szCs w:val="24"/>
        </w:rPr>
        <w:t xml:space="preserve">podrobné </w:t>
      </w:r>
      <w:r w:rsidRPr="00DE06F1">
        <w:rPr>
          <w:rFonts w:ascii="Times New Roman" w:eastAsia="Times New Roman" w:hAnsi="Times New Roman" w:cs="Times New Roman"/>
          <w:sz w:val="24"/>
          <w:szCs w:val="24"/>
        </w:rPr>
        <w:t xml:space="preserve">požadavky na </w:t>
      </w:r>
      <w:r w:rsidR="3856B0A5" w:rsidRPr="2332B7EB">
        <w:rPr>
          <w:rFonts w:ascii="Times New Roman" w:eastAsia="Times New Roman" w:hAnsi="Times New Roman" w:cs="Times New Roman"/>
          <w:sz w:val="24"/>
          <w:szCs w:val="24"/>
        </w:rPr>
        <w:t xml:space="preserve">některé </w:t>
      </w:r>
      <w:r w:rsidR="03C9DFD8" w:rsidRPr="2332B7EB">
        <w:rPr>
          <w:rFonts w:ascii="Times New Roman" w:eastAsia="Times New Roman" w:hAnsi="Times New Roman" w:cs="Times New Roman"/>
          <w:sz w:val="24"/>
          <w:szCs w:val="24"/>
        </w:rPr>
        <w:t xml:space="preserve">druhy </w:t>
      </w:r>
      <w:r w:rsidRPr="2332B7EB">
        <w:rPr>
          <w:rFonts w:ascii="Times New Roman" w:eastAsia="Times New Roman" w:hAnsi="Times New Roman" w:cs="Times New Roman"/>
          <w:sz w:val="24"/>
          <w:szCs w:val="24"/>
        </w:rPr>
        <w:t>stav</w:t>
      </w:r>
      <w:r w:rsidR="12F4858E" w:rsidRPr="2332B7EB">
        <w:rPr>
          <w:rFonts w:ascii="Times New Roman" w:eastAsia="Times New Roman" w:hAnsi="Times New Roman" w:cs="Times New Roman"/>
          <w:sz w:val="24"/>
          <w:szCs w:val="24"/>
        </w:rPr>
        <w:t>e</w:t>
      </w:r>
      <w:r w:rsidRPr="2332B7EB">
        <w:rPr>
          <w:rFonts w:ascii="Times New Roman" w:eastAsia="Times New Roman" w:hAnsi="Times New Roman" w:cs="Times New Roman"/>
          <w:sz w:val="24"/>
          <w:szCs w:val="24"/>
        </w:rPr>
        <w:t>b</w:t>
      </w:r>
      <w:r w:rsidRPr="00DE06F1">
        <w:rPr>
          <w:rFonts w:ascii="Times New Roman" w:eastAsia="Times New Roman" w:hAnsi="Times New Roman" w:cs="Times New Roman"/>
          <w:sz w:val="24"/>
          <w:szCs w:val="24"/>
        </w:rPr>
        <w:t xml:space="preserve"> pro zemědělství, </w:t>
      </w:r>
      <w:r w:rsidR="0B602898" w:rsidRPr="2332B7EB">
        <w:rPr>
          <w:rFonts w:ascii="Times New Roman" w:eastAsia="Times New Roman" w:hAnsi="Times New Roman" w:cs="Times New Roman"/>
          <w:sz w:val="24"/>
          <w:szCs w:val="24"/>
        </w:rPr>
        <w:t>u nichž je dopad na veřejné zájmy chráněné stavebním zákone</w:t>
      </w:r>
      <w:r w:rsidR="3B82DF4A" w:rsidRPr="2332B7EB">
        <w:rPr>
          <w:rFonts w:ascii="Times New Roman" w:eastAsia="Times New Roman" w:hAnsi="Times New Roman" w:cs="Times New Roman"/>
          <w:sz w:val="24"/>
          <w:szCs w:val="24"/>
        </w:rPr>
        <w:t xml:space="preserve">m. Konktrétně se jedná o tyto stavby: </w:t>
      </w:r>
      <w:r w:rsidR="002D494D" w:rsidRPr="00DE06F1">
        <w:rPr>
          <w:rFonts w:ascii="Times New Roman" w:eastAsia="Times New Roman" w:hAnsi="Times New Roman" w:cs="Times New Roman"/>
          <w:sz w:val="24"/>
          <w:szCs w:val="24"/>
        </w:rPr>
        <w:t xml:space="preserve">stavbu pro hospodářská zvířata (část 1), především ve vazbě na dostatečné, </w:t>
      </w:r>
      <w:r w:rsidR="002D494D" w:rsidRPr="00DE06F1">
        <w:rPr>
          <w:rFonts w:ascii="Times New Roman" w:eastAsia="Times New Roman" w:hAnsi="Times New Roman" w:cs="Times New Roman"/>
          <w:sz w:val="24"/>
          <w:szCs w:val="24"/>
        </w:rPr>
        <w:lastRenderedPageBreak/>
        <w:t>ale především účelné izolování, výměnu vzduchu, osvětlení, na zacházení se závadnými látkami,</w:t>
      </w:r>
    </w:p>
    <w:p w14:paraId="4CE18812" w14:textId="2B7E85B0" w:rsidR="002D494D" w:rsidRPr="00DE06F1" w:rsidRDefault="002D494D" w:rsidP="00F23581">
      <w:pPr>
        <w:pStyle w:val="Odstavecseseznamem"/>
        <w:numPr>
          <w:ilvl w:val="0"/>
          <w:numId w:val="18"/>
        </w:numPr>
        <w:spacing w:after="12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doprovodné stavby pro hospodářská zvířata (část 2), které slouží j</w:t>
      </w:r>
      <w:r w:rsidR="0070623F" w:rsidRPr="00DE06F1">
        <w:rPr>
          <w:rFonts w:ascii="Times New Roman" w:eastAsia="Times New Roman" w:hAnsi="Times New Roman" w:cs="Times New Roman"/>
          <w:sz w:val="24"/>
          <w:szCs w:val="24"/>
        </w:rPr>
        <w:t>ak p</w:t>
      </w:r>
      <w:r w:rsidRPr="00DE06F1">
        <w:rPr>
          <w:rFonts w:ascii="Times New Roman" w:eastAsia="Times New Roman" w:hAnsi="Times New Roman" w:cs="Times New Roman"/>
          <w:sz w:val="24"/>
          <w:szCs w:val="24"/>
        </w:rPr>
        <w:t>ro uchovávání potravy, tedy musí zajistit dosoušení sena, slámy,</w:t>
      </w:r>
      <w:r w:rsidR="0070623F" w:rsidRPr="00DE06F1">
        <w:rPr>
          <w:rFonts w:ascii="Times New Roman" w:eastAsia="Times New Roman" w:hAnsi="Times New Roman" w:cs="Times New Roman"/>
          <w:sz w:val="24"/>
          <w:szCs w:val="24"/>
        </w:rPr>
        <w:t xml:space="preserve"> tak</w:t>
      </w:r>
      <w:r w:rsidRPr="00DE06F1">
        <w:rPr>
          <w:rFonts w:ascii="Times New Roman" w:eastAsia="Times New Roman" w:hAnsi="Times New Roman" w:cs="Times New Roman"/>
          <w:sz w:val="24"/>
          <w:szCs w:val="24"/>
        </w:rPr>
        <w:t xml:space="preserve"> slouží i pro tekutých odpadů, hnoje, močůvky apod. Důraz je tedy kladen na ochranu před únikem závadných látek ohrožujících životní prostředí včetně vlastního zabezpečení staveb (zábradlí, vnikání ptactva</w:t>
      </w:r>
      <w:r w:rsidR="00E848A6" w:rsidRPr="00DE06F1">
        <w:rPr>
          <w:rFonts w:ascii="Times New Roman" w:eastAsia="Times New Roman" w:hAnsi="Times New Roman" w:cs="Times New Roman"/>
          <w:sz w:val="24"/>
          <w:szCs w:val="24"/>
        </w:rPr>
        <w:t xml:space="preserve"> apod.</w:t>
      </w:r>
      <w:r w:rsidRPr="00DE06F1">
        <w:rPr>
          <w:rFonts w:ascii="Times New Roman" w:eastAsia="Times New Roman" w:hAnsi="Times New Roman" w:cs="Times New Roman"/>
          <w:sz w:val="24"/>
          <w:szCs w:val="24"/>
        </w:rPr>
        <w:t>).</w:t>
      </w:r>
      <w:r w:rsidR="0077416D" w:rsidRPr="00DE06F1">
        <w:rPr>
          <w:rFonts w:ascii="Times New Roman" w:eastAsia="Times New Roman" w:hAnsi="Times New Roman" w:cs="Times New Roman"/>
          <w:sz w:val="24"/>
          <w:szCs w:val="24"/>
        </w:rPr>
        <w:t>,</w:t>
      </w:r>
    </w:p>
    <w:p w14:paraId="37FD7D8C" w14:textId="5C44515F" w:rsidR="0077416D" w:rsidRPr="00DE06F1" w:rsidRDefault="0077416D" w:rsidP="00F23581">
      <w:pPr>
        <w:pStyle w:val="Odstavecseseznamem"/>
        <w:numPr>
          <w:ilvl w:val="0"/>
          <w:numId w:val="18"/>
        </w:numPr>
        <w:spacing w:after="12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stavbu pro posklizňovou úpravu a skladování produktů rostlinné výroby (část 3). Tyto požadavky jsou stanoveny s důrazem na kvalitní skladování, aniž by došlo k ohrožení kvality těchto produktů (ovoce, zelenina). Požadavky se týkají nejen </w:t>
      </w:r>
      <w:r w:rsidR="00273E7D">
        <w:rPr>
          <w:rFonts w:ascii="Times New Roman" w:eastAsia="Times New Roman" w:hAnsi="Times New Roman" w:cs="Times New Roman"/>
          <w:sz w:val="24"/>
          <w:szCs w:val="24"/>
        </w:rPr>
        <w:t>například</w:t>
      </w:r>
      <w:r w:rsidRPr="00DE06F1">
        <w:rPr>
          <w:rFonts w:ascii="Times New Roman" w:eastAsia="Times New Roman" w:hAnsi="Times New Roman" w:cs="Times New Roman"/>
          <w:sz w:val="24"/>
          <w:szCs w:val="24"/>
        </w:rPr>
        <w:t xml:space="preserve"> dostatečných klimatických podmínek, izolace apod., ale i zamezení průniku hmyzu, hlodavcům a ptactvu,</w:t>
      </w:r>
    </w:p>
    <w:p w14:paraId="62904500" w14:textId="437A55C5" w:rsidR="0077416D" w:rsidRPr="00DE06F1" w:rsidRDefault="0077416D" w:rsidP="00F23581">
      <w:pPr>
        <w:pStyle w:val="Odstavecseseznamem"/>
        <w:numPr>
          <w:ilvl w:val="0"/>
          <w:numId w:val="18"/>
        </w:numPr>
        <w:spacing w:after="12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 xml:space="preserve">stavbu pro skladování minerálních hnojiv (část 4), a to s ohledem na zajištění přepravy těchto hnojiv, jejich skladování s ohledem na zajištění takových podmínek, aby nedošlo k ohrožení kvality těchto hnojiv a zároveň, aby nedošlo k ohrožení okolního prostředí jejich únikem.  </w:t>
      </w:r>
    </w:p>
    <w:p w14:paraId="69AE497E" w14:textId="475ECE77" w:rsidR="002D494D" w:rsidRPr="00DE06F1" w:rsidRDefault="0077416D" w:rsidP="00F23581">
      <w:pPr>
        <w:pStyle w:val="Odstavecseseznamem"/>
        <w:numPr>
          <w:ilvl w:val="0"/>
          <w:numId w:val="18"/>
        </w:numPr>
        <w:spacing w:after="12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stavbu pro skladování přípravků na ochranu rostlin</w:t>
      </w:r>
      <w:r w:rsidR="00970EE2" w:rsidRPr="00DE06F1">
        <w:rPr>
          <w:rFonts w:ascii="Times New Roman" w:eastAsia="Times New Roman" w:hAnsi="Times New Roman" w:cs="Times New Roman"/>
          <w:sz w:val="24"/>
          <w:szCs w:val="24"/>
        </w:rPr>
        <w:t xml:space="preserve"> a pomocných prostředků</w:t>
      </w:r>
      <w:r w:rsidRPr="00DE06F1">
        <w:rPr>
          <w:rFonts w:ascii="Times New Roman" w:eastAsia="Times New Roman" w:hAnsi="Times New Roman" w:cs="Times New Roman"/>
          <w:sz w:val="24"/>
          <w:szCs w:val="24"/>
        </w:rPr>
        <w:t xml:space="preserve"> (část 5), a to s ohledem na zamezení jejich průniku do podzemních a povrchových vod, kde je stanoven požadavek na zajištění havarijní jímky, a také musí být prostory řádně větrány. Prostor těchto staveb musí umožnit bezpečnou manipulaci s těmito látkami a musí být vhodně členěn. </w:t>
      </w:r>
    </w:p>
    <w:p w14:paraId="6BEC956D" w14:textId="5C6F51E4" w:rsidR="00ED6EC3" w:rsidRPr="00DE06F1" w:rsidRDefault="001F178F" w:rsidP="0061431C">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Část 5 tohoto u</w:t>
      </w:r>
      <w:r w:rsidR="00ED6EC3" w:rsidRPr="00DE06F1">
        <w:rPr>
          <w:rFonts w:ascii="Times New Roman" w:eastAsia="Times New Roman" w:hAnsi="Times New Roman" w:cs="Times New Roman"/>
          <w:sz w:val="24"/>
          <w:szCs w:val="24"/>
        </w:rPr>
        <w:t>stanovení je současně transpozičním ustanovením směrnice Evropského parlamentu a Rady 2009/128/ES ze dne 21. října, kterou se stanoví rámec pro činnost Společenství za účelem dosažení udržitelného používání pesticidů.  Text s významem pro EHP (32009L0128), které bylo dosud zajištěno vyhláškou č. 268/2009 Sb. Z důvodu zrušení tohoto právního předpisu bylo nutné zachovat povinnost ČR ke splnění této transpozice, která bude nově zajištěna tímto ustanovením.</w:t>
      </w:r>
    </w:p>
    <w:p w14:paraId="6B647DDB" w14:textId="10F5D105" w:rsidR="2332B7EB" w:rsidRDefault="2FD88B3E" w:rsidP="2332B7EB">
      <w:pPr>
        <w:spacing w:before="120" w:after="0" w:line="240" w:lineRule="auto"/>
        <w:jc w:val="both"/>
        <w:rPr>
          <w:rFonts w:ascii="Times New Roman" w:eastAsia="Times New Roman" w:hAnsi="Times New Roman" w:cs="Times New Roman"/>
          <w:sz w:val="24"/>
          <w:szCs w:val="24"/>
        </w:rPr>
      </w:pPr>
      <w:r w:rsidRPr="2332B7EB">
        <w:rPr>
          <w:rFonts w:ascii="Times New Roman" w:eastAsia="Times New Roman" w:hAnsi="Times New Roman" w:cs="Times New Roman"/>
          <w:sz w:val="24"/>
          <w:szCs w:val="24"/>
        </w:rPr>
        <w:t>Podrobnější požadavky na stavbu pro zemědělské stroje a pro stavby pro rostlinou výrobu se nestanovují</w:t>
      </w:r>
      <w:r w:rsidR="65E561A0" w:rsidRPr="2332B7EB">
        <w:rPr>
          <w:rFonts w:ascii="Times New Roman" w:eastAsia="Times New Roman" w:hAnsi="Times New Roman" w:cs="Times New Roman"/>
          <w:sz w:val="24"/>
          <w:szCs w:val="24"/>
        </w:rPr>
        <w:t xml:space="preserve"> a </w:t>
      </w:r>
      <w:r w:rsidR="00954A03">
        <w:rPr>
          <w:rFonts w:ascii="Times New Roman" w:eastAsia="Times New Roman" w:hAnsi="Times New Roman" w:cs="Times New Roman"/>
          <w:sz w:val="24"/>
          <w:szCs w:val="24"/>
        </w:rPr>
        <w:t xml:space="preserve">obecně pro ně </w:t>
      </w:r>
      <w:r w:rsidR="65E561A0" w:rsidRPr="2332B7EB">
        <w:rPr>
          <w:rFonts w:ascii="Times New Roman" w:eastAsia="Times New Roman" w:hAnsi="Times New Roman" w:cs="Times New Roman"/>
          <w:sz w:val="24"/>
          <w:szCs w:val="24"/>
        </w:rPr>
        <w:t xml:space="preserve">platí </w:t>
      </w:r>
      <w:r w:rsidR="00954A03">
        <w:rPr>
          <w:rFonts w:ascii="Times New Roman" w:eastAsia="Times New Roman" w:hAnsi="Times New Roman" w:cs="Times New Roman"/>
          <w:sz w:val="24"/>
          <w:szCs w:val="24"/>
        </w:rPr>
        <w:t xml:space="preserve">ustanovení § </w:t>
      </w:r>
      <w:r w:rsidR="00164FA6">
        <w:rPr>
          <w:rFonts w:ascii="Times New Roman" w:eastAsia="Times New Roman" w:hAnsi="Times New Roman" w:cs="Times New Roman"/>
          <w:sz w:val="24"/>
          <w:szCs w:val="24"/>
        </w:rPr>
        <w:t>137 odstavec 3</w:t>
      </w:r>
      <w:r w:rsidR="00377E47">
        <w:rPr>
          <w:rFonts w:ascii="Times New Roman" w:eastAsia="Times New Roman" w:hAnsi="Times New Roman" w:cs="Times New Roman"/>
          <w:sz w:val="24"/>
          <w:szCs w:val="24"/>
        </w:rPr>
        <w:t xml:space="preserve"> stavebního zákona.</w:t>
      </w:r>
    </w:p>
    <w:p w14:paraId="35A58AFE" w14:textId="2AD21315" w:rsidR="00597311" w:rsidRPr="00DE06F1" w:rsidRDefault="00597311" w:rsidP="0061431C">
      <w:pPr>
        <w:spacing w:before="120" w:after="0" w:line="240" w:lineRule="auto"/>
        <w:jc w:val="both"/>
        <w:rPr>
          <w:rFonts w:ascii="Times New Roman" w:eastAsia="Times New Roman" w:hAnsi="Times New Roman" w:cs="Times New Roman"/>
          <w:sz w:val="24"/>
          <w:szCs w:val="24"/>
        </w:rPr>
      </w:pPr>
    </w:p>
    <w:p w14:paraId="5832DA2E" w14:textId="10C85AF7" w:rsidR="00597311" w:rsidRPr="00DE06F1" w:rsidRDefault="00597311" w:rsidP="0061431C">
      <w:pPr>
        <w:spacing w:before="120" w:after="0" w:line="240" w:lineRule="auto"/>
        <w:jc w:val="both"/>
        <w:rPr>
          <w:rFonts w:ascii="Times New Roman" w:eastAsia="Times New Roman" w:hAnsi="Times New Roman" w:cs="Times New Roman"/>
          <w:b/>
          <w:bCs/>
          <w:sz w:val="24"/>
          <w:szCs w:val="24"/>
        </w:rPr>
      </w:pPr>
      <w:r w:rsidRPr="03B1064D">
        <w:rPr>
          <w:rFonts w:ascii="Times New Roman" w:eastAsia="Times New Roman" w:hAnsi="Times New Roman" w:cs="Times New Roman"/>
          <w:b/>
          <w:bCs/>
          <w:sz w:val="24"/>
          <w:szCs w:val="24"/>
        </w:rPr>
        <w:t xml:space="preserve">K Příloze č. 14 – </w:t>
      </w:r>
      <w:r w:rsidR="00BD139F" w:rsidRPr="03B1064D">
        <w:rPr>
          <w:rFonts w:ascii="Times New Roman" w:eastAsia="Times New Roman" w:hAnsi="Times New Roman" w:cs="Times New Roman"/>
          <w:b/>
          <w:bCs/>
          <w:sz w:val="24"/>
          <w:szCs w:val="24"/>
        </w:rPr>
        <w:t xml:space="preserve">Seznam </w:t>
      </w:r>
      <w:r w:rsidR="00D30016">
        <w:rPr>
          <w:rFonts w:ascii="Times New Roman" w:eastAsia="Times New Roman" w:hAnsi="Times New Roman" w:cs="Times New Roman"/>
          <w:b/>
          <w:bCs/>
          <w:sz w:val="24"/>
          <w:szCs w:val="24"/>
        </w:rPr>
        <w:t>závazných</w:t>
      </w:r>
      <w:r w:rsidR="00305B91" w:rsidRPr="03B1064D">
        <w:rPr>
          <w:rFonts w:ascii="Times New Roman" w:eastAsia="Times New Roman" w:hAnsi="Times New Roman" w:cs="Times New Roman"/>
          <w:b/>
          <w:bCs/>
          <w:sz w:val="24"/>
          <w:szCs w:val="24"/>
        </w:rPr>
        <w:t xml:space="preserve"> </w:t>
      </w:r>
      <w:r w:rsidR="00BD139F" w:rsidRPr="03B1064D">
        <w:rPr>
          <w:rFonts w:ascii="Times New Roman" w:eastAsia="Times New Roman" w:hAnsi="Times New Roman" w:cs="Times New Roman"/>
          <w:b/>
          <w:bCs/>
          <w:sz w:val="24"/>
          <w:szCs w:val="24"/>
        </w:rPr>
        <w:t>ČSN k jednotlivým ustanovením vyhlášky</w:t>
      </w:r>
    </w:p>
    <w:p w14:paraId="4A35E84E" w14:textId="7C97ADA1" w:rsidR="004B6D79" w:rsidRPr="00DE06F1" w:rsidRDefault="004B6D79" w:rsidP="0061431C">
      <w:pPr>
        <w:spacing w:before="120" w:after="0" w:line="240" w:lineRule="auto"/>
        <w:jc w:val="both"/>
        <w:rPr>
          <w:rFonts w:ascii="Times New Roman" w:eastAsia="Times New Roman" w:hAnsi="Times New Roman" w:cs="Times New Roman"/>
          <w:sz w:val="24"/>
          <w:szCs w:val="24"/>
        </w:rPr>
      </w:pPr>
      <w:r w:rsidRPr="00DE06F1">
        <w:rPr>
          <w:rFonts w:ascii="Times New Roman" w:eastAsia="Times New Roman" w:hAnsi="Times New Roman" w:cs="Times New Roman"/>
          <w:sz w:val="24"/>
          <w:szCs w:val="24"/>
        </w:rPr>
        <w:t>Příloha obsahuje seznam závazných českých technických norem nebo jejich částí a rovněž se v souladu s § 32 odst. 2 písm. d) stavebního zákona předpokládá jeho oznámení ve Věstníku podle zákona č. 22/1997 Sb., o technických požadavcích na výrobky a o změně a doplnění některých zákonů.</w:t>
      </w:r>
      <w:r w:rsidR="00305B91">
        <w:rPr>
          <w:rFonts w:ascii="Times New Roman" w:eastAsia="Times New Roman" w:hAnsi="Times New Roman" w:cs="Times New Roman"/>
          <w:sz w:val="24"/>
          <w:szCs w:val="24"/>
        </w:rPr>
        <w:t xml:space="preserve"> Jedná se </w:t>
      </w:r>
      <w:r w:rsidR="00E05EA9">
        <w:rPr>
          <w:rFonts w:ascii="Times New Roman" w:eastAsia="Times New Roman" w:hAnsi="Times New Roman" w:cs="Times New Roman"/>
          <w:sz w:val="24"/>
          <w:szCs w:val="24"/>
        </w:rPr>
        <w:t xml:space="preserve">o </w:t>
      </w:r>
      <w:r w:rsidR="00F14182">
        <w:rPr>
          <w:rFonts w:ascii="Times New Roman" w:eastAsia="Times New Roman" w:hAnsi="Times New Roman" w:cs="Times New Roman"/>
          <w:sz w:val="24"/>
          <w:szCs w:val="24"/>
        </w:rPr>
        <w:t>u</w:t>
      </w:r>
      <w:r w:rsidR="00E05EA9">
        <w:rPr>
          <w:rFonts w:ascii="Times New Roman" w:eastAsia="Times New Roman" w:hAnsi="Times New Roman" w:cs="Times New Roman"/>
          <w:sz w:val="24"/>
          <w:szCs w:val="24"/>
        </w:rPr>
        <w:t>žití výlučného odkazu</w:t>
      </w:r>
      <w:r w:rsidR="00F14182">
        <w:rPr>
          <w:rFonts w:ascii="Times New Roman" w:eastAsia="Times New Roman" w:hAnsi="Times New Roman" w:cs="Times New Roman"/>
          <w:sz w:val="24"/>
          <w:szCs w:val="24"/>
        </w:rPr>
        <w:t xml:space="preserve"> podle  čl. 45a odst.2 </w:t>
      </w:r>
      <w:r w:rsidR="002753D0">
        <w:rPr>
          <w:rFonts w:ascii="Times New Roman" w:eastAsia="Times New Roman" w:hAnsi="Times New Roman" w:cs="Times New Roman"/>
          <w:sz w:val="24"/>
          <w:szCs w:val="24"/>
        </w:rPr>
        <w:t>L</w:t>
      </w:r>
      <w:r w:rsidR="00F14182">
        <w:rPr>
          <w:rFonts w:ascii="Times New Roman" w:eastAsia="Times New Roman" w:hAnsi="Times New Roman" w:cs="Times New Roman"/>
          <w:sz w:val="24"/>
          <w:szCs w:val="24"/>
        </w:rPr>
        <w:t>egislativních pravidel vlády.</w:t>
      </w:r>
    </w:p>
    <w:p w14:paraId="4BEED28E" w14:textId="77777777" w:rsidR="00AB280C" w:rsidRPr="00DE06F1" w:rsidRDefault="00AB280C" w:rsidP="0061431C">
      <w:pPr>
        <w:spacing w:before="120" w:after="0" w:line="240" w:lineRule="auto"/>
        <w:jc w:val="both"/>
        <w:rPr>
          <w:rFonts w:ascii="Times New Roman" w:eastAsia="Times New Roman" w:hAnsi="Times New Roman" w:cs="Times New Roman"/>
          <w:sz w:val="24"/>
          <w:szCs w:val="24"/>
          <w:highlight w:val="yellow"/>
        </w:rPr>
      </w:pPr>
    </w:p>
    <w:sectPr w:rsidR="00AB280C" w:rsidRPr="00DE06F1" w:rsidSect="00DA6D4C">
      <w:footerReference w:type="default" r:id="rId12"/>
      <w:pgSz w:w="11906" w:h="16838"/>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D078" w14:textId="77777777" w:rsidR="00DA6D4C" w:rsidRDefault="00DA6D4C" w:rsidP="00605EE7">
      <w:pPr>
        <w:spacing w:after="0" w:line="240" w:lineRule="auto"/>
      </w:pPr>
      <w:r>
        <w:separator/>
      </w:r>
    </w:p>
  </w:endnote>
  <w:endnote w:type="continuationSeparator" w:id="0">
    <w:p w14:paraId="0C66F568" w14:textId="77777777" w:rsidR="00DA6D4C" w:rsidRDefault="00DA6D4C" w:rsidP="00605EE7">
      <w:pPr>
        <w:spacing w:after="0" w:line="240" w:lineRule="auto"/>
      </w:pPr>
      <w:r>
        <w:continuationSeparator/>
      </w:r>
    </w:p>
  </w:endnote>
  <w:endnote w:type="continuationNotice" w:id="1">
    <w:p w14:paraId="348B3963" w14:textId="77777777" w:rsidR="00DA6D4C" w:rsidRDefault="00DA6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679356"/>
      <w:docPartObj>
        <w:docPartGallery w:val="Page Numbers (Bottom of Page)"/>
        <w:docPartUnique/>
      </w:docPartObj>
    </w:sdtPr>
    <w:sdtContent>
      <w:p w14:paraId="7481890E" w14:textId="77777777" w:rsidR="00010C0F" w:rsidRDefault="00010C0F">
        <w:pPr>
          <w:pStyle w:val="Zpat"/>
          <w:jc w:val="center"/>
        </w:pPr>
        <w:r>
          <w:fldChar w:fldCharType="begin"/>
        </w:r>
        <w:r>
          <w:instrText>PAGE   \* MERGEFORMAT</w:instrText>
        </w:r>
        <w:r>
          <w:fldChar w:fldCharType="separate"/>
        </w:r>
        <w:r>
          <w:t>2</w:t>
        </w:r>
        <w:r>
          <w:fldChar w:fldCharType="end"/>
        </w:r>
      </w:p>
      <w:p w14:paraId="210A545D" w14:textId="36D7165C" w:rsidR="00010C0F" w:rsidRDefault="00000000" w:rsidP="00010C0F">
        <w:pPr>
          <w:pStyle w:val="Zpat"/>
        </w:pPr>
      </w:p>
    </w:sdtContent>
  </w:sdt>
  <w:p w14:paraId="5340DB91" w14:textId="77777777" w:rsidR="009C45C5" w:rsidRDefault="009C45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626B" w14:textId="77777777" w:rsidR="00DA6D4C" w:rsidRDefault="00DA6D4C" w:rsidP="00605EE7">
      <w:pPr>
        <w:spacing w:after="0" w:line="240" w:lineRule="auto"/>
      </w:pPr>
      <w:r>
        <w:separator/>
      </w:r>
    </w:p>
  </w:footnote>
  <w:footnote w:type="continuationSeparator" w:id="0">
    <w:p w14:paraId="2BB008C7" w14:textId="77777777" w:rsidR="00DA6D4C" w:rsidRDefault="00DA6D4C" w:rsidP="00605EE7">
      <w:pPr>
        <w:spacing w:after="0" w:line="240" w:lineRule="auto"/>
      </w:pPr>
      <w:r>
        <w:continuationSeparator/>
      </w:r>
    </w:p>
  </w:footnote>
  <w:footnote w:type="continuationNotice" w:id="1">
    <w:p w14:paraId="088F4CAB" w14:textId="77777777" w:rsidR="00DA6D4C" w:rsidRDefault="00DA6D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35B"/>
    <w:multiLevelType w:val="hybridMultilevel"/>
    <w:tmpl w:val="E88C0210"/>
    <w:lvl w:ilvl="0" w:tplc="7BECAF86">
      <w:start w:val="1"/>
      <w:numFmt w:val="bullet"/>
      <w:lvlText w:val="-"/>
      <w:lvlJc w:val="left"/>
      <w:pPr>
        <w:ind w:left="720" w:hanging="360"/>
      </w:pPr>
      <w:rPr>
        <w:rFonts w:ascii="&quot;Calibri&quot;,sans-serif" w:hAnsi="&quot;Calibri&quot;,sans-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E980368"/>
    <w:multiLevelType w:val="hybridMultilevel"/>
    <w:tmpl w:val="9E301838"/>
    <w:lvl w:ilvl="0" w:tplc="73A05D0A">
      <w:start w:val="1"/>
      <w:numFmt w:val="bullet"/>
      <w:lvlText w:val="-"/>
      <w:lvlJc w:val="left"/>
      <w:pPr>
        <w:ind w:left="720" w:hanging="360"/>
      </w:pPr>
      <w:rPr>
        <w:rFonts w:ascii="Symbol" w:hAnsi="Symbol" w:hint="default"/>
      </w:rPr>
    </w:lvl>
    <w:lvl w:ilvl="1" w:tplc="C36C8120">
      <w:start w:val="1"/>
      <w:numFmt w:val="bullet"/>
      <w:lvlText w:val="o"/>
      <w:lvlJc w:val="left"/>
      <w:pPr>
        <w:ind w:left="1440" w:hanging="360"/>
      </w:pPr>
      <w:rPr>
        <w:rFonts w:ascii="Courier New" w:hAnsi="Courier New" w:hint="default"/>
      </w:rPr>
    </w:lvl>
    <w:lvl w:ilvl="2" w:tplc="17767580">
      <w:start w:val="1"/>
      <w:numFmt w:val="bullet"/>
      <w:lvlText w:val=""/>
      <w:lvlJc w:val="left"/>
      <w:pPr>
        <w:ind w:left="2160" w:hanging="360"/>
      </w:pPr>
      <w:rPr>
        <w:rFonts w:ascii="Wingdings" w:hAnsi="Wingdings" w:hint="default"/>
      </w:rPr>
    </w:lvl>
    <w:lvl w:ilvl="3" w:tplc="141009F0">
      <w:start w:val="1"/>
      <w:numFmt w:val="bullet"/>
      <w:lvlText w:val=""/>
      <w:lvlJc w:val="left"/>
      <w:pPr>
        <w:ind w:left="2880" w:hanging="360"/>
      </w:pPr>
      <w:rPr>
        <w:rFonts w:ascii="Symbol" w:hAnsi="Symbol" w:hint="default"/>
      </w:rPr>
    </w:lvl>
    <w:lvl w:ilvl="4" w:tplc="892CF09E">
      <w:start w:val="1"/>
      <w:numFmt w:val="bullet"/>
      <w:lvlText w:val="o"/>
      <w:lvlJc w:val="left"/>
      <w:pPr>
        <w:ind w:left="3600" w:hanging="360"/>
      </w:pPr>
      <w:rPr>
        <w:rFonts w:ascii="Courier New" w:hAnsi="Courier New" w:hint="default"/>
      </w:rPr>
    </w:lvl>
    <w:lvl w:ilvl="5" w:tplc="5BE23F7C">
      <w:start w:val="1"/>
      <w:numFmt w:val="bullet"/>
      <w:lvlText w:val=""/>
      <w:lvlJc w:val="left"/>
      <w:pPr>
        <w:ind w:left="4320" w:hanging="360"/>
      </w:pPr>
      <w:rPr>
        <w:rFonts w:ascii="Wingdings" w:hAnsi="Wingdings" w:hint="default"/>
      </w:rPr>
    </w:lvl>
    <w:lvl w:ilvl="6" w:tplc="C1C09132">
      <w:start w:val="1"/>
      <w:numFmt w:val="bullet"/>
      <w:lvlText w:val=""/>
      <w:lvlJc w:val="left"/>
      <w:pPr>
        <w:ind w:left="5040" w:hanging="360"/>
      </w:pPr>
      <w:rPr>
        <w:rFonts w:ascii="Symbol" w:hAnsi="Symbol" w:hint="default"/>
      </w:rPr>
    </w:lvl>
    <w:lvl w:ilvl="7" w:tplc="D4FAFFC6">
      <w:start w:val="1"/>
      <w:numFmt w:val="bullet"/>
      <w:lvlText w:val="o"/>
      <w:lvlJc w:val="left"/>
      <w:pPr>
        <w:ind w:left="5760" w:hanging="360"/>
      </w:pPr>
      <w:rPr>
        <w:rFonts w:ascii="Courier New" w:hAnsi="Courier New" w:hint="default"/>
      </w:rPr>
    </w:lvl>
    <w:lvl w:ilvl="8" w:tplc="1E423568">
      <w:start w:val="1"/>
      <w:numFmt w:val="bullet"/>
      <w:lvlText w:val=""/>
      <w:lvlJc w:val="left"/>
      <w:pPr>
        <w:ind w:left="6480" w:hanging="360"/>
      </w:pPr>
      <w:rPr>
        <w:rFonts w:ascii="Wingdings" w:hAnsi="Wingdings" w:hint="default"/>
      </w:rPr>
    </w:lvl>
  </w:abstractNum>
  <w:abstractNum w:abstractNumId="2" w15:restartNumberingAfterBreak="0">
    <w:nsid w:val="14301748"/>
    <w:multiLevelType w:val="hybridMultilevel"/>
    <w:tmpl w:val="BDD08F0E"/>
    <w:lvl w:ilvl="0" w:tplc="75022A6A">
      <w:start w:val="1"/>
      <w:numFmt w:val="bullet"/>
      <w:lvlText w:val="-"/>
      <w:lvlJc w:val="left"/>
      <w:pPr>
        <w:ind w:left="720" w:hanging="360"/>
      </w:pPr>
      <w:rPr>
        <w:rFonts w:ascii="Symbol" w:hAnsi="Symbol" w:hint="default"/>
      </w:rPr>
    </w:lvl>
    <w:lvl w:ilvl="1" w:tplc="8286ACFC">
      <w:start w:val="1"/>
      <w:numFmt w:val="bullet"/>
      <w:lvlText w:val="o"/>
      <w:lvlJc w:val="left"/>
      <w:pPr>
        <w:ind w:left="1440" w:hanging="360"/>
      </w:pPr>
      <w:rPr>
        <w:rFonts w:ascii="Courier New" w:hAnsi="Courier New" w:hint="default"/>
      </w:rPr>
    </w:lvl>
    <w:lvl w:ilvl="2" w:tplc="AD22A578">
      <w:start w:val="1"/>
      <w:numFmt w:val="bullet"/>
      <w:lvlText w:val=""/>
      <w:lvlJc w:val="left"/>
      <w:pPr>
        <w:ind w:left="2160" w:hanging="360"/>
      </w:pPr>
      <w:rPr>
        <w:rFonts w:ascii="Wingdings" w:hAnsi="Wingdings" w:hint="default"/>
      </w:rPr>
    </w:lvl>
    <w:lvl w:ilvl="3" w:tplc="A0102E14">
      <w:start w:val="1"/>
      <w:numFmt w:val="bullet"/>
      <w:lvlText w:val=""/>
      <w:lvlJc w:val="left"/>
      <w:pPr>
        <w:ind w:left="2880" w:hanging="360"/>
      </w:pPr>
      <w:rPr>
        <w:rFonts w:ascii="Symbol" w:hAnsi="Symbol" w:hint="default"/>
      </w:rPr>
    </w:lvl>
    <w:lvl w:ilvl="4" w:tplc="1B26CF54">
      <w:start w:val="1"/>
      <w:numFmt w:val="bullet"/>
      <w:lvlText w:val="o"/>
      <w:lvlJc w:val="left"/>
      <w:pPr>
        <w:ind w:left="3600" w:hanging="360"/>
      </w:pPr>
      <w:rPr>
        <w:rFonts w:ascii="Courier New" w:hAnsi="Courier New" w:hint="default"/>
      </w:rPr>
    </w:lvl>
    <w:lvl w:ilvl="5" w:tplc="5F98A618">
      <w:start w:val="1"/>
      <w:numFmt w:val="bullet"/>
      <w:lvlText w:val=""/>
      <w:lvlJc w:val="left"/>
      <w:pPr>
        <w:ind w:left="4320" w:hanging="360"/>
      </w:pPr>
      <w:rPr>
        <w:rFonts w:ascii="Wingdings" w:hAnsi="Wingdings" w:hint="default"/>
      </w:rPr>
    </w:lvl>
    <w:lvl w:ilvl="6" w:tplc="6C44E6F2">
      <w:start w:val="1"/>
      <w:numFmt w:val="bullet"/>
      <w:lvlText w:val=""/>
      <w:lvlJc w:val="left"/>
      <w:pPr>
        <w:ind w:left="5040" w:hanging="360"/>
      </w:pPr>
      <w:rPr>
        <w:rFonts w:ascii="Symbol" w:hAnsi="Symbol" w:hint="default"/>
      </w:rPr>
    </w:lvl>
    <w:lvl w:ilvl="7" w:tplc="6C661904">
      <w:start w:val="1"/>
      <w:numFmt w:val="bullet"/>
      <w:lvlText w:val="o"/>
      <w:lvlJc w:val="left"/>
      <w:pPr>
        <w:ind w:left="5760" w:hanging="360"/>
      </w:pPr>
      <w:rPr>
        <w:rFonts w:ascii="Courier New" w:hAnsi="Courier New" w:hint="default"/>
      </w:rPr>
    </w:lvl>
    <w:lvl w:ilvl="8" w:tplc="22F0B572">
      <w:start w:val="1"/>
      <w:numFmt w:val="bullet"/>
      <w:lvlText w:val=""/>
      <w:lvlJc w:val="left"/>
      <w:pPr>
        <w:ind w:left="6480" w:hanging="360"/>
      </w:pPr>
      <w:rPr>
        <w:rFonts w:ascii="Wingdings" w:hAnsi="Wingdings" w:hint="default"/>
      </w:rPr>
    </w:lvl>
  </w:abstractNum>
  <w:abstractNum w:abstractNumId="3" w15:restartNumberingAfterBreak="0">
    <w:nsid w:val="18A65EE3"/>
    <w:multiLevelType w:val="hybridMultilevel"/>
    <w:tmpl w:val="0038AC74"/>
    <w:lvl w:ilvl="0" w:tplc="930CA9FC">
      <w:start w:val="1"/>
      <w:numFmt w:val="bullet"/>
      <w:lvlText w:val="-"/>
      <w:lvlJc w:val="left"/>
      <w:pPr>
        <w:ind w:left="720" w:hanging="360"/>
      </w:pPr>
      <w:rPr>
        <w:rFonts w:ascii="&quot;Calibri&quot;,sans-serif" w:hAnsi="&quot;Calibri&quot;,sans-serif" w:hint="default"/>
      </w:rPr>
    </w:lvl>
    <w:lvl w:ilvl="1" w:tplc="95508518">
      <w:start w:val="1"/>
      <w:numFmt w:val="bullet"/>
      <w:lvlText w:val="o"/>
      <w:lvlJc w:val="left"/>
      <w:pPr>
        <w:ind w:left="1440" w:hanging="360"/>
      </w:pPr>
      <w:rPr>
        <w:rFonts w:ascii="Courier New" w:hAnsi="Courier New" w:hint="default"/>
      </w:rPr>
    </w:lvl>
    <w:lvl w:ilvl="2" w:tplc="4DB0C29C">
      <w:start w:val="1"/>
      <w:numFmt w:val="bullet"/>
      <w:lvlText w:val=""/>
      <w:lvlJc w:val="left"/>
      <w:pPr>
        <w:ind w:left="2160" w:hanging="360"/>
      </w:pPr>
      <w:rPr>
        <w:rFonts w:ascii="Wingdings" w:hAnsi="Wingdings" w:hint="default"/>
      </w:rPr>
    </w:lvl>
    <w:lvl w:ilvl="3" w:tplc="97BA3FD6">
      <w:start w:val="1"/>
      <w:numFmt w:val="bullet"/>
      <w:lvlText w:val=""/>
      <w:lvlJc w:val="left"/>
      <w:pPr>
        <w:ind w:left="2880" w:hanging="360"/>
      </w:pPr>
      <w:rPr>
        <w:rFonts w:ascii="Symbol" w:hAnsi="Symbol" w:hint="default"/>
      </w:rPr>
    </w:lvl>
    <w:lvl w:ilvl="4" w:tplc="46C20154">
      <w:start w:val="1"/>
      <w:numFmt w:val="bullet"/>
      <w:lvlText w:val="o"/>
      <w:lvlJc w:val="left"/>
      <w:pPr>
        <w:ind w:left="3600" w:hanging="360"/>
      </w:pPr>
      <w:rPr>
        <w:rFonts w:ascii="Courier New" w:hAnsi="Courier New" w:hint="default"/>
      </w:rPr>
    </w:lvl>
    <w:lvl w:ilvl="5" w:tplc="2F60CB6E">
      <w:start w:val="1"/>
      <w:numFmt w:val="bullet"/>
      <w:lvlText w:val=""/>
      <w:lvlJc w:val="left"/>
      <w:pPr>
        <w:ind w:left="4320" w:hanging="360"/>
      </w:pPr>
      <w:rPr>
        <w:rFonts w:ascii="Wingdings" w:hAnsi="Wingdings" w:hint="default"/>
      </w:rPr>
    </w:lvl>
    <w:lvl w:ilvl="6" w:tplc="F522DBCE">
      <w:start w:val="1"/>
      <w:numFmt w:val="bullet"/>
      <w:lvlText w:val=""/>
      <w:lvlJc w:val="left"/>
      <w:pPr>
        <w:ind w:left="5040" w:hanging="360"/>
      </w:pPr>
      <w:rPr>
        <w:rFonts w:ascii="Symbol" w:hAnsi="Symbol" w:hint="default"/>
      </w:rPr>
    </w:lvl>
    <w:lvl w:ilvl="7" w:tplc="1290A09E">
      <w:start w:val="1"/>
      <w:numFmt w:val="bullet"/>
      <w:lvlText w:val="o"/>
      <w:lvlJc w:val="left"/>
      <w:pPr>
        <w:ind w:left="5760" w:hanging="360"/>
      </w:pPr>
      <w:rPr>
        <w:rFonts w:ascii="Courier New" w:hAnsi="Courier New" w:hint="default"/>
      </w:rPr>
    </w:lvl>
    <w:lvl w:ilvl="8" w:tplc="67A0E81A">
      <w:start w:val="1"/>
      <w:numFmt w:val="bullet"/>
      <w:lvlText w:val=""/>
      <w:lvlJc w:val="left"/>
      <w:pPr>
        <w:ind w:left="6480" w:hanging="360"/>
      </w:pPr>
      <w:rPr>
        <w:rFonts w:ascii="Wingdings" w:hAnsi="Wingdings" w:hint="default"/>
      </w:rPr>
    </w:lvl>
  </w:abstractNum>
  <w:abstractNum w:abstractNumId="4" w15:restartNumberingAfterBreak="0">
    <w:nsid w:val="1A5C0419"/>
    <w:multiLevelType w:val="hybridMultilevel"/>
    <w:tmpl w:val="BC86F82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201235"/>
    <w:multiLevelType w:val="hybridMultilevel"/>
    <w:tmpl w:val="749CE5E0"/>
    <w:lvl w:ilvl="0" w:tplc="74C895E8">
      <w:start w:val="1"/>
      <w:numFmt w:val="bullet"/>
      <w:lvlText w:val="-"/>
      <w:lvlJc w:val="left"/>
      <w:pPr>
        <w:ind w:left="720" w:hanging="360"/>
      </w:pPr>
      <w:rPr>
        <w:rFonts w:ascii="Symbol" w:hAnsi="Symbol" w:hint="default"/>
      </w:rPr>
    </w:lvl>
    <w:lvl w:ilvl="1" w:tplc="7E6C9AF6">
      <w:start w:val="1"/>
      <w:numFmt w:val="bullet"/>
      <w:lvlText w:val="o"/>
      <w:lvlJc w:val="left"/>
      <w:pPr>
        <w:ind w:left="1440" w:hanging="360"/>
      </w:pPr>
      <w:rPr>
        <w:rFonts w:ascii="Courier New" w:hAnsi="Courier New" w:hint="default"/>
      </w:rPr>
    </w:lvl>
    <w:lvl w:ilvl="2" w:tplc="67FA6E48">
      <w:start w:val="1"/>
      <w:numFmt w:val="bullet"/>
      <w:lvlText w:val=""/>
      <w:lvlJc w:val="left"/>
      <w:pPr>
        <w:ind w:left="2160" w:hanging="360"/>
      </w:pPr>
      <w:rPr>
        <w:rFonts w:ascii="Wingdings" w:hAnsi="Wingdings" w:hint="default"/>
      </w:rPr>
    </w:lvl>
    <w:lvl w:ilvl="3" w:tplc="40B0EBFE">
      <w:start w:val="1"/>
      <w:numFmt w:val="bullet"/>
      <w:lvlText w:val=""/>
      <w:lvlJc w:val="left"/>
      <w:pPr>
        <w:ind w:left="2880" w:hanging="360"/>
      </w:pPr>
      <w:rPr>
        <w:rFonts w:ascii="Symbol" w:hAnsi="Symbol" w:hint="default"/>
      </w:rPr>
    </w:lvl>
    <w:lvl w:ilvl="4" w:tplc="26C25C0A">
      <w:start w:val="1"/>
      <w:numFmt w:val="bullet"/>
      <w:lvlText w:val="o"/>
      <w:lvlJc w:val="left"/>
      <w:pPr>
        <w:ind w:left="3600" w:hanging="360"/>
      </w:pPr>
      <w:rPr>
        <w:rFonts w:ascii="Courier New" w:hAnsi="Courier New" w:hint="default"/>
      </w:rPr>
    </w:lvl>
    <w:lvl w:ilvl="5" w:tplc="58BA37F8">
      <w:start w:val="1"/>
      <w:numFmt w:val="bullet"/>
      <w:lvlText w:val=""/>
      <w:lvlJc w:val="left"/>
      <w:pPr>
        <w:ind w:left="4320" w:hanging="360"/>
      </w:pPr>
      <w:rPr>
        <w:rFonts w:ascii="Wingdings" w:hAnsi="Wingdings" w:hint="default"/>
      </w:rPr>
    </w:lvl>
    <w:lvl w:ilvl="6" w:tplc="A8508EBC">
      <w:start w:val="1"/>
      <w:numFmt w:val="bullet"/>
      <w:lvlText w:val=""/>
      <w:lvlJc w:val="left"/>
      <w:pPr>
        <w:ind w:left="5040" w:hanging="360"/>
      </w:pPr>
      <w:rPr>
        <w:rFonts w:ascii="Symbol" w:hAnsi="Symbol" w:hint="default"/>
      </w:rPr>
    </w:lvl>
    <w:lvl w:ilvl="7" w:tplc="366409B0">
      <w:start w:val="1"/>
      <w:numFmt w:val="bullet"/>
      <w:lvlText w:val="o"/>
      <w:lvlJc w:val="left"/>
      <w:pPr>
        <w:ind w:left="5760" w:hanging="360"/>
      </w:pPr>
      <w:rPr>
        <w:rFonts w:ascii="Courier New" w:hAnsi="Courier New" w:hint="default"/>
      </w:rPr>
    </w:lvl>
    <w:lvl w:ilvl="8" w:tplc="0EF8B950">
      <w:start w:val="1"/>
      <w:numFmt w:val="bullet"/>
      <w:lvlText w:val=""/>
      <w:lvlJc w:val="left"/>
      <w:pPr>
        <w:ind w:left="6480" w:hanging="360"/>
      </w:pPr>
      <w:rPr>
        <w:rFonts w:ascii="Wingdings" w:hAnsi="Wingdings" w:hint="default"/>
      </w:rPr>
    </w:lvl>
  </w:abstractNum>
  <w:abstractNum w:abstractNumId="6" w15:restartNumberingAfterBreak="0">
    <w:nsid w:val="255F5705"/>
    <w:multiLevelType w:val="hybridMultilevel"/>
    <w:tmpl w:val="51F23606"/>
    <w:lvl w:ilvl="0" w:tplc="D81AF94A">
      <w:start w:val="1"/>
      <w:numFmt w:val="bullet"/>
      <w:lvlText w:val=""/>
      <w:lvlJc w:val="left"/>
      <w:pPr>
        <w:ind w:left="720" w:hanging="360"/>
      </w:pPr>
      <w:rPr>
        <w:rFonts w:ascii="Symbol" w:hAnsi="Symbol" w:hint="default"/>
      </w:rPr>
    </w:lvl>
    <w:lvl w:ilvl="1" w:tplc="44644006">
      <w:start w:val="1"/>
      <w:numFmt w:val="bullet"/>
      <w:lvlText w:val="o"/>
      <w:lvlJc w:val="left"/>
      <w:pPr>
        <w:ind w:left="1440" w:hanging="360"/>
      </w:pPr>
      <w:rPr>
        <w:rFonts w:ascii="Courier New" w:hAnsi="Courier New" w:hint="default"/>
      </w:rPr>
    </w:lvl>
    <w:lvl w:ilvl="2" w:tplc="720EFEE4">
      <w:start w:val="1"/>
      <w:numFmt w:val="bullet"/>
      <w:lvlText w:val=""/>
      <w:lvlJc w:val="left"/>
      <w:pPr>
        <w:ind w:left="2160" w:hanging="360"/>
      </w:pPr>
      <w:rPr>
        <w:rFonts w:ascii="Wingdings" w:hAnsi="Wingdings" w:hint="default"/>
      </w:rPr>
    </w:lvl>
    <w:lvl w:ilvl="3" w:tplc="329E2B70">
      <w:start w:val="1"/>
      <w:numFmt w:val="bullet"/>
      <w:lvlText w:val=""/>
      <w:lvlJc w:val="left"/>
      <w:pPr>
        <w:ind w:left="2880" w:hanging="360"/>
      </w:pPr>
      <w:rPr>
        <w:rFonts w:ascii="Symbol" w:hAnsi="Symbol" w:hint="default"/>
      </w:rPr>
    </w:lvl>
    <w:lvl w:ilvl="4" w:tplc="EBE20084">
      <w:start w:val="1"/>
      <w:numFmt w:val="bullet"/>
      <w:lvlText w:val="o"/>
      <w:lvlJc w:val="left"/>
      <w:pPr>
        <w:ind w:left="3600" w:hanging="360"/>
      </w:pPr>
      <w:rPr>
        <w:rFonts w:ascii="Courier New" w:hAnsi="Courier New" w:hint="default"/>
      </w:rPr>
    </w:lvl>
    <w:lvl w:ilvl="5" w:tplc="FECC8496">
      <w:start w:val="1"/>
      <w:numFmt w:val="bullet"/>
      <w:lvlText w:val=""/>
      <w:lvlJc w:val="left"/>
      <w:pPr>
        <w:ind w:left="4320" w:hanging="360"/>
      </w:pPr>
      <w:rPr>
        <w:rFonts w:ascii="Wingdings" w:hAnsi="Wingdings" w:hint="default"/>
      </w:rPr>
    </w:lvl>
    <w:lvl w:ilvl="6" w:tplc="02FCBE5C">
      <w:start w:val="1"/>
      <w:numFmt w:val="bullet"/>
      <w:lvlText w:val=""/>
      <w:lvlJc w:val="left"/>
      <w:pPr>
        <w:ind w:left="5040" w:hanging="360"/>
      </w:pPr>
      <w:rPr>
        <w:rFonts w:ascii="Symbol" w:hAnsi="Symbol" w:hint="default"/>
      </w:rPr>
    </w:lvl>
    <w:lvl w:ilvl="7" w:tplc="4A4C96A6">
      <w:start w:val="1"/>
      <w:numFmt w:val="bullet"/>
      <w:lvlText w:val="o"/>
      <w:lvlJc w:val="left"/>
      <w:pPr>
        <w:ind w:left="5760" w:hanging="360"/>
      </w:pPr>
      <w:rPr>
        <w:rFonts w:ascii="Courier New" w:hAnsi="Courier New" w:hint="default"/>
      </w:rPr>
    </w:lvl>
    <w:lvl w:ilvl="8" w:tplc="D6C01132">
      <w:start w:val="1"/>
      <w:numFmt w:val="bullet"/>
      <w:lvlText w:val=""/>
      <w:lvlJc w:val="left"/>
      <w:pPr>
        <w:ind w:left="6480" w:hanging="360"/>
      </w:pPr>
      <w:rPr>
        <w:rFonts w:ascii="Wingdings" w:hAnsi="Wingdings" w:hint="default"/>
      </w:rPr>
    </w:lvl>
  </w:abstractNum>
  <w:abstractNum w:abstractNumId="7" w15:restartNumberingAfterBreak="0">
    <w:nsid w:val="27423B57"/>
    <w:multiLevelType w:val="hybridMultilevel"/>
    <w:tmpl w:val="63BCA770"/>
    <w:lvl w:ilvl="0" w:tplc="1D989304">
      <w:start w:val="1"/>
      <w:numFmt w:val="bullet"/>
      <w:lvlText w:val="-"/>
      <w:lvlJc w:val="left"/>
      <w:pPr>
        <w:ind w:left="720" w:hanging="360"/>
      </w:pPr>
      <w:rPr>
        <w:rFonts w:ascii="&quot;Calibri&quot;,sans-serif" w:hAnsi="&quot;Calibri&quot;,sans-serif" w:hint="default"/>
      </w:rPr>
    </w:lvl>
    <w:lvl w:ilvl="1" w:tplc="8EACCD20">
      <w:start w:val="1"/>
      <w:numFmt w:val="bullet"/>
      <w:lvlText w:val="o"/>
      <w:lvlJc w:val="left"/>
      <w:pPr>
        <w:ind w:left="1440" w:hanging="360"/>
      </w:pPr>
      <w:rPr>
        <w:rFonts w:ascii="Courier New" w:hAnsi="Courier New" w:hint="default"/>
      </w:rPr>
    </w:lvl>
    <w:lvl w:ilvl="2" w:tplc="046AA05E">
      <w:start w:val="1"/>
      <w:numFmt w:val="bullet"/>
      <w:lvlText w:val=""/>
      <w:lvlJc w:val="left"/>
      <w:pPr>
        <w:ind w:left="2160" w:hanging="360"/>
      </w:pPr>
      <w:rPr>
        <w:rFonts w:ascii="Wingdings" w:hAnsi="Wingdings" w:hint="default"/>
      </w:rPr>
    </w:lvl>
    <w:lvl w:ilvl="3" w:tplc="B7304332">
      <w:start w:val="1"/>
      <w:numFmt w:val="bullet"/>
      <w:lvlText w:val=""/>
      <w:lvlJc w:val="left"/>
      <w:pPr>
        <w:ind w:left="2880" w:hanging="360"/>
      </w:pPr>
      <w:rPr>
        <w:rFonts w:ascii="Symbol" w:hAnsi="Symbol" w:hint="default"/>
      </w:rPr>
    </w:lvl>
    <w:lvl w:ilvl="4" w:tplc="20D876CC">
      <w:start w:val="1"/>
      <w:numFmt w:val="bullet"/>
      <w:lvlText w:val="o"/>
      <w:lvlJc w:val="left"/>
      <w:pPr>
        <w:ind w:left="3600" w:hanging="360"/>
      </w:pPr>
      <w:rPr>
        <w:rFonts w:ascii="Courier New" w:hAnsi="Courier New" w:hint="default"/>
      </w:rPr>
    </w:lvl>
    <w:lvl w:ilvl="5" w:tplc="09DCA1BA">
      <w:start w:val="1"/>
      <w:numFmt w:val="bullet"/>
      <w:lvlText w:val=""/>
      <w:lvlJc w:val="left"/>
      <w:pPr>
        <w:ind w:left="4320" w:hanging="360"/>
      </w:pPr>
      <w:rPr>
        <w:rFonts w:ascii="Wingdings" w:hAnsi="Wingdings" w:hint="default"/>
      </w:rPr>
    </w:lvl>
    <w:lvl w:ilvl="6" w:tplc="0EB8E47E">
      <w:start w:val="1"/>
      <w:numFmt w:val="bullet"/>
      <w:lvlText w:val=""/>
      <w:lvlJc w:val="left"/>
      <w:pPr>
        <w:ind w:left="5040" w:hanging="360"/>
      </w:pPr>
      <w:rPr>
        <w:rFonts w:ascii="Symbol" w:hAnsi="Symbol" w:hint="default"/>
      </w:rPr>
    </w:lvl>
    <w:lvl w:ilvl="7" w:tplc="395007F0">
      <w:start w:val="1"/>
      <w:numFmt w:val="bullet"/>
      <w:lvlText w:val="o"/>
      <w:lvlJc w:val="left"/>
      <w:pPr>
        <w:ind w:left="5760" w:hanging="360"/>
      </w:pPr>
      <w:rPr>
        <w:rFonts w:ascii="Courier New" w:hAnsi="Courier New" w:hint="default"/>
      </w:rPr>
    </w:lvl>
    <w:lvl w:ilvl="8" w:tplc="DB6C76B6">
      <w:start w:val="1"/>
      <w:numFmt w:val="bullet"/>
      <w:lvlText w:val=""/>
      <w:lvlJc w:val="left"/>
      <w:pPr>
        <w:ind w:left="6480" w:hanging="360"/>
      </w:pPr>
      <w:rPr>
        <w:rFonts w:ascii="Wingdings" w:hAnsi="Wingdings" w:hint="default"/>
      </w:rPr>
    </w:lvl>
  </w:abstractNum>
  <w:abstractNum w:abstractNumId="8" w15:restartNumberingAfterBreak="0">
    <w:nsid w:val="28144ABE"/>
    <w:multiLevelType w:val="hybridMultilevel"/>
    <w:tmpl w:val="4A2A8D58"/>
    <w:lvl w:ilvl="0" w:tplc="FFFFFFFF">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16911F"/>
    <w:multiLevelType w:val="hybridMultilevel"/>
    <w:tmpl w:val="FFFFFFFF"/>
    <w:lvl w:ilvl="0" w:tplc="FD2ACB22">
      <w:start w:val="1"/>
      <w:numFmt w:val="lowerLetter"/>
      <w:lvlText w:val="%1)"/>
      <w:lvlJc w:val="left"/>
      <w:pPr>
        <w:ind w:left="927" w:hanging="360"/>
      </w:pPr>
    </w:lvl>
    <w:lvl w:ilvl="1" w:tplc="608A17DC">
      <w:start w:val="1"/>
      <w:numFmt w:val="lowerLetter"/>
      <w:lvlText w:val="%2."/>
      <w:lvlJc w:val="left"/>
      <w:pPr>
        <w:ind w:left="1440" w:hanging="360"/>
      </w:pPr>
    </w:lvl>
    <w:lvl w:ilvl="2" w:tplc="B106B89C">
      <w:start w:val="1"/>
      <w:numFmt w:val="lowerRoman"/>
      <w:lvlText w:val="%3."/>
      <w:lvlJc w:val="right"/>
      <w:pPr>
        <w:ind w:left="2160" w:hanging="180"/>
      </w:pPr>
    </w:lvl>
    <w:lvl w:ilvl="3" w:tplc="CD4EA104">
      <w:start w:val="1"/>
      <w:numFmt w:val="decimal"/>
      <w:lvlText w:val="%4."/>
      <w:lvlJc w:val="left"/>
      <w:pPr>
        <w:ind w:left="2880" w:hanging="360"/>
      </w:pPr>
    </w:lvl>
    <w:lvl w:ilvl="4" w:tplc="8D52079E">
      <w:start w:val="1"/>
      <w:numFmt w:val="lowerLetter"/>
      <w:lvlText w:val="%5."/>
      <w:lvlJc w:val="left"/>
      <w:pPr>
        <w:ind w:left="3600" w:hanging="360"/>
      </w:pPr>
    </w:lvl>
    <w:lvl w:ilvl="5" w:tplc="88A221F4">
      <w:start w:val="1"/>
      <w:numFmt w:val="lowerRoman"/>
      <w:lvlText w:val="%6."/>
      <w:lvlJc w:val="right"/>
      <w:pPr>
        <w:ind w:left="4320" w:hanging="180"/>
      </w:pPr>
    </w:lvl>
    <w:lvl w:ilvl="6" w:tplc="ECE0F5DC">
      <w:start w:val="1"/>
      <w:numFmt w:val="decimal"/>
      <w:lvlText w:val="%7."/>
      <w:lvlJc w:val="left"/>
      <w:pPr>
        <w:ind w:left="5040" w:hanging="360"/>
      </w:pPr>
    </w:lvl>
    <w:lvl w:ilvl="7" w:tplc="891C99C8">
      <w:start w:val="1"/>
      <w:numFmt w:val="lowerLetter"/>
      <w:lvlText w:val="%8."/>
      <w:lvlJc w:val="left"/>
      <w:pPr>
        <w:ind w:left="5760" w:hanging="360"/>
      </w:pPr>
    </w:lvl>
    <w:lvl w:ilvl="8" w:tplc="FB00D9CA">
      <w:start w:val="1"/>
      <w:numFmt w:val="lowerRoman"/>
      <w:lvlText w:val="%9."/>
      <w:lvlJc w:val="right"/>
      <w:pPr>
        <w:ind w:left="6480" w:hanging="180"/>
      </w:pPr>
    </w:lvl>
  </w:abstractNum>
  <w:abstractNum w:abstractNumId="10" w15:restartNumberingAfterBreak="0">
    <w:nsid w:val="31DC1703"/>
    <w:multiLevelType w:val="hybridMultilevel"/>
    <w:tmpl w:val="12E8ABA4"/>
    <w:lvl w:ilvl="0" w:tplc="228CA2B6">
      <w:start w:val="1"/>
      <w:numFmt w:val="bullet"/>
      <w:lvlText w:val=""/>
      <w:lvlJc w:val="left"/>
      <w:pPr>
        <w:ind w:left="720" w:hanging="360"/>
      </w:pPr>
      <w:rPr>
        <w:rFonts w:ascii="Symbol" w:hAnsi="Symbol" w:hint="default"/>
      </w:rPr>
    </w:lvl>
    <w:lvl w:ilvl="1" w:tplc="99D28B9A">
      <w:start w:val="1"/>
      <w:numFmt w:val="bullet"/>
      <w:lvlText w:val="o"/>
      <w:lvlJc w:val="left"/>
      <w:pPr>
        <w:ind w:left="1440" w:hanging="360"/>
      </w:pPr>
      <w:rPr>
        <w:rFonts w:ascii="Courier New" w:hAnsi="Courier New" w:hint="default"/>
      </w:rPr>
    </w:lvl>
    <w:lvl w:ilvl="2" w:tplc="1200D120">
      <w:start w:val="1"/>
      <w:numFmt w:val="bullet"/>
      <w:lvlText w:val=""/>
      <w:lvlJc w:val="left"/>
      <w:pPr>
        <w:ind w:left="2160" w:hanging="360"/>
      </w:pPr>
      <w:rPr>
        <w:rFonts w:ascii="Wingdings" w:hAnsi="Wingdings" w:hint="default"/>
      </w:rPr>
    </w:lvl>
    <w:lvl w:ilvl="3" w:tplc="6C324DFA">
      <w:start w:val="1"/>
      <w:numFmt w:val="bullet"/>
      <w:lvlText w:val=""/>
      <w:lvlJc w:val="left"/>
      <w:pPr>
        <w:ind w:left="2880" w:hanging="360"/>
      </w:pPr>
      <w:rPr>
        <w:rFonts w:ascii="Symbol" w:hAnsi="Symbol" w:hint="default"/>
      </w:rPr>
    </w:lvl>
    <w:lvl w:ilvl="4" w:tplc="CDCE0312">
      <w:start w:val="1"/>
      <w:numFmt w:val="bullet"/>
      <w:lvlText w:val="o"/>
      <w:lvlJc w:val="left"/>
      <w:pPr>
        <w:ind w:left="3600" w:hanging="360"/>
      </w:pPr>
      <w:rPr>
        <w:rFonts w:ascii="Courier New" w:hAnsi="Courier New" w:hint="default"/>
      </w:rPr>
    </w:lvl>
    <w:lvl w:ilvl="5" w:tplc="0150BE60">
      <w:start w:val="1"/>
      <w:numFmt w:val="bullet"/>
      <w:lvlText w:val=""/>
      <w:lvlJc w:val="left"/>
      <w:pPr>
        <w:ind w:left="4320" w:hanging="360"/>
      </w:pPr>
      <w:rPr>
        <w:rFonts w:ascii="Wingdings" w:hAnsi="Wingdings" w:hint="default"/>
      </w:rPr>
    </w:lvl>
    <w:lvl w:ilvl="6" w:tplc="FBD024E2">
      <w:start w:val="1"/>
      <w:numFmt w:val="bullet"/>
      <w:lvlText w:val=""/>
      <w:lvlJc w:val="left"/>
      <w:pPr>
        <w:ind w:left="5040" w:hanging="360"/>
      </w:pPr>
      <w:rPr>
        <w:rFonts w:ascii="Symbol" w:hAnsi="Symbol" w:hint="default"/>
      </w:rPr>
    </w:lvl>
    <w:lvl w:ilvl="7" w:tplc="3B4E96AA">
      <w:start w:val="1"/>
      <w:numFmt w:val="bullet"/>
      <w:lvlText w:val="o"/>
      <w:lvlJc w:val="left"/>
      <w:pPr>
        <w:ind w:left="5760" w:hanging="360"/>
      </w:pPr>
      <w:rPr>
        <w:rFonts w:ascii="Courier New" w:hAnsi="Courier New" w:hint="default"/>
      </w:rPr>
    </w:lvl>
    <w:lvl w:ilvl="8" w:tplc="6E10EEA0">
      <w:start w:val="1"/>
      <w:numFmt w:val="bullet"/>
      <w:lvlText w:val=""/>
      <w:lvlJc w:val="left"/>
      <w:pPr>
        <w:ind w:left="6480" w:hanging="360"/>
      </w:pPr>
      <w:rPr>
        <w:rFonts w:ascii="Wingdings" w:hAnsi="Wingdings" w:hint="default"/>
      </w:rPr>
    </w:lvl>
  </w:abstractNum>
  <w:abstractNum w:abstractNumId="11" w15:restartNumberingAfterBreak="0">
    <w:nsid w:val="369E02FD"/>
    <w:multiLevelType w:val="multilevel"/>
    <w:tmpl w:val="891A379A"/>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2" w15:restartNumberingAfterBreak="0">
    <w:nsid w:val="38A85837"/>
    <w:multiLevelType w:val="hybridMultilevel"/>
    <w:tmpl w:val="FFFFFFFF"/>
    <w:lvl w:ilvl="0" w:tplc="DD361D94">
      <w:start w:val="1"/>
      <w:numFmt w:val="decimal"/>
      <w:lvlText w:val="(%1)"/>
      <w:lvlJc w:val="left"/>
      <w:pPr>
        <w:ind w:left="720" w:hanging="360"/>
      </w:pPr>
    </w:lvl>
    <w:lvl w:ilvl="1" w:tplc="0296B6CC">
      <w:start w:val="1"/>
      <w:numFmt w:val="lowerLetter"/>
      <w:lvlText w:val="%2."/>
      <w:lvlJc w:val="left"/>
      <w:pPr>
        <w:ind w:left="1440" w:hanging="360"/>
      </w:pPr>
    </w:lvl>
    <w:lvl w:ilvl="2" w:tplc="3D066602">
      <w:start w:val="1"/>
      <w:numFmt w:val="lowerRoman"/>
      <w:lvlText w:val="%3."/>
      <w:lvlJc w:val="right"/>
      <w:pPr>
        <w:ind w:left="2160" w:hanging="180"/>
      </w:pPr>
    </w:lvl>
    <w:lvl w:ilvl="3" w:tplc="D6BEE788">
      <w:start w:val="1"/>
      <w:numFmt w:val="decimal"/>
      <w:lvlText w:val="%4."/>
      <w:lvlJc w:val="left"/>
      <w:pPr>
        <w:ind w:left="2880" w:hanging="360"/>
      </w:pPr>
    </w:lvl>
    <w:lvl w:ilvl="4" w:tplc="E66657AE">
      <w:start w:val="1"/>
      <w:numFmt w:val="lowerLetter"/>
      <w:lvlText w:val="%5."/>
      <w:lvlJc w:val="left"/>
      <w:pPr>
        <w:ind w:left="3600" w:hanging="360"/>
      </w:pPr>
    </w:lvl>
    <w:lvl w:ilvl="5" w:tplc="FFF860EA">
      <w:start w:val="1"/>
      <w:numFmt w:val="lowerRoman"/>
      <w:lvlText w:val="%6."/>
      <w:lvlJc w:val="right"/>
      <w:pPr>
        <w:ind w:left="4320" w:hanging="180"/>
      </w:pPr>
    </w:lvl>
    <w:lvl w:ilvl="6" w:tplc="4C06D486">
      <w:start w:val="1"/>
      <w:numFmt w:val="decimal"/>
      <w:lvlText w:val="%7."/>
      <w:lvlJc w:val="left"/>
      <w:pPr>
        <w:ind w:left="5040" w:hanging="360"/>
      </w:pPr>
    </w:lvl>
    <w:lvl w:ilvl="7" w:tplc="A6F81076">
      <w:start w:val="1"/>
      <w:numFmt w:val="lowerLetter"/>
      <w:lvlText w:val="%8."/>
      <w:lvlJc w:val="left"/>
      <w:pPr>
        <w:ind w:left="5760" w:hanging="360"/>
      </w:pPr>
    </w:lvl>
    <w:lvl w:ilvl="8" w:tplc="E44E48A8">
      <w:start w:val="1"/>
      <w:numFmt w:val="lowerRoman"/>
      <w:lvlText w:val="%9."/>
      <w:lvlJc w:val="right"/>
      <w:pPr>
        <w:ind w:left="6480" w:hanging="180"/>
      </w:pPr>
    </w:lvl>
  </w:abstractNum>
  <w:abstractNum w:abstractNumId="13" w15:restartNumberingAfterBreak="0">
    <w:nsid w:val="46234E46"/>
    <w:multiLevelType w:val="hybridMultilevel"/>
    <w:tmpl w:val="FFFFFFFF"/>
    <w:lvl w:ilvl="0" w:tplc="2DF43EC2">
      <w:start w:val="2"/>
      <w:numFmt w:val="decimal"/>
      <w:lvlText w:val="(%1)"/>
      <w:lvlJc w:val="left"/>
      <w:pPr>
        <w:ind w:left="720" w:hanging="360"/>
      </w:pPr>
    </w:lvl>
    <w:lvl w:ilvl="1" w:tplc="291A43AC">
      <w:start w:val="1"/>
      <w:numFmt w:val="lowerLetter"/>
      <w:lvlText w:val="%2."/>
      <w:lvlJc w:val="left"/>
      <w:pPr>
        <w:ind w:left="1440" w:hanging="360"/>
      </w:pPr>
    </w:lvl>
    <w:lvl w:ilvl="2" w:tplc="A98270B6">
      <w:start w:val="1"/>
      <w:numFmt w:val="lowerRoman"/>
      <w:lvlText w:val="%3."/>
      <w:lvlJc w:val="right"/>
      <w:pPr>
        <w:ind w:left="2160" w:hanging="180"/>
      </w:pPr>
    </w:lvl>
    <w:lvl w:ilvl="3" w:tplc="75B8907C">
      <w:start w:val="1"/>
      <w:numFmt w:val="decimal"/>
      <w:lvlText w:val="%4."/>
      <w:lvlJc w:val="left"/>
      <w:pPr>
        <w:ind w:left="2880" w:hanging="360"/>
      </w:pPr>
    </w:lvl>
    <w:lvl w:ilvl="4" w:tplc="8D3A5C62">
      <w:start w:val="1"/>
      <w:numFmt w:val="lowerLetter"/>
      <w:lvlText w:val="%5."/>
      <w:lvlJc w:val="left"/>
      <w:pPr>
        <w:ind w:left="3600" w:hanging="360"/>
      </w:pPr>
    </w:lvl>
    <w:lvl w:ilvl="5" w:tplc="838C012A">
      <w:start w:val="1"/>
      <w:numFmt w:val="lowerRoman"/>
      <w:lvlText w:val="%6."/>
      <w:lvlJc w:val="right"/>
      <w:pPr>
        <w:ind w:left="4320" w:hanging="180"/>
      </w:pPr>
    </w:lvl>
    <w:lvl w:ilvl="6" w:tplc="0C7647B8">
      <w:start w:val="1"/>
      <w:numFmt w:val="decimal"/>
      <w:lvlText w:val="%7."/>
      <w:lvlJc w:val="left"/>
      <w:pPr>
        <w:ind w:left="5040" w:hanging="360"/>
      </w:pPr>
    </w:lvl>
    <w:lvl w:ilvl="7" w:tplc="F2E25F06">
      <w:start w:val="1"/>
      <w:numFmt w:val="lowerLetter"/>
      <w:lvlText w:val="%8."/>
      <w:lvlJc w:val="left"/>
      <w:pPr>
        <w:ind w:left="5760" w:hanging="360"/>
      </w:pPr>
    </w:lvl>
    <w:lvl w:ilvl="8" w:tplc="E4203E9A">
      <w:start w:val="1"/>
      <w:numFmt w:val="lowerRoman"/>
      <w:lvlText w:val="%9."/>
      <w:lvlJc w:val="right"/>
      <w:pPr>
        <w:ind w:left="6480" w:hanging="180"/>
      </w:pPr>
    </w:lvl>
  </w:abstractNum>
  <w:abstractNum w:abstractNumId="14" w15:restartNumberingAfterBreak="0">
    <w:nsid w:val="4AF00E46"/>
    <w:multiLevelType w:val="hybridMultilevel"/>
    <w:tmpl w:val="B4328918"/>
    <w:lvl w:ilvl="0" w:tplc="F822E58E">
      <w:start w:val="1"/>
      <w:numFmt w:val="upperLetter"/>
      <w:lvlText w:val="%1."/>
      <w:lvlJc w:val="left"/>
      <w:pPr>
        <w:ind w:left="720" w:hanging="360"/>
      </w:pPr>
      <w:rPr>
        <w:b/>
        <w:bCs/>
        <w:sz w:val="24"/>
        <w:szCs w:val="24"/>
      </w:rPr>
    </w:lvl>
    <w:lvl w:ilvl="1" w:tplc="397CCFEA">
      <w:start w:val="1"/>
      <w:numFmt w:val="lowerLetter"/>
      <w:lvlText w:val="%2."/>
      <w:lvlJc w:val="left"/>
      <w:pPr>
        <w:ind w:left="1440" w:hanging="360"/>
      </w:pPr>
    </w:lvl>
    <w:lvl w:ilvl="2" w:tplc="CE844B1A">
      <w:start w:val="1"/>
      <w:numFmt w:val="lowerRoman"/>
      <w:lvlText w:val="%3."/>
      <w:lvlJc w:val="right"/>
      <w:pPr>
        <w:ind w:left="2160" w:hanging="180"/>
      </w:pPr>
    </w:lvl>
    <w:lvl w:ilvl="3" w:tplc="B342662A">
      <w:start w:val="1"/>
      <w:numFmt w:val="decimal"/>
      <w:lvlText w:val="%4."/>
      <w:lvlJc w:val="left"/>
      <w:pPr>
        <w:ind w:left="2880" w:hanging="360"/>
      </w:pPr>
    </w:lvl>
    <w:lvl w:ilvl="4" w:tplc="DC9867CE">
      <w:start w:val="1"/>
      <w:numFmt w:val="lowerLetter"/>
      <w:lvlText w:val="%5."/>
      <w:lvlJc w:val="left"/>
      <w:pPr>
        <w:ind w:left="3600" w:hanging="360"/>
      </w:pPr>
    </w:lvl>
    <w:lvl w:ilvl="5" w:tplc="C9069C64">
      <w:start w:val="1"/>
      <w:numFmt w:val="lowerRoman"/>
      <w:lvlText w:val="%6."/>
      <w:lvlJc w:val="right"/>
      <w:pPr>
        <w:ind w:left="4320" w:hanging="180"/>
      </w:pPr>
    </w:lvl>
    <w:lvl w:ilvl="6" w:tplc="37344936">
      <w:start w:val="1"/>
      <w:numFmt w:val="decimal"/>
      <w:lvlText w:val="%7."/>
      <w:lvlJc w:val="left"/>
      <w:pPr>
        <w:ind w:left="5040" w:hanging="360"/>
      </w:pPr>
    </w:lvl>
    <w:lvl w:ilvl="7" w:tplc="2A4024EA">
      <w:start w:val="1"/>
      <w:numFmt w:val="lowerLetter"/>
      <w:lvlText w:val="%8."/>
      <w:lvlJc w:val="left"/>
      <w:pPr>
        <w:ind w:left="5760" w:hanging="360"/>
      </w:pPr>
    </w:lvl>
    <w:lvl w:ilvl="8" w:tplc="87508A98">
      <w:start w:val="1"/>
      <w:numFmt w:val="lowerRoman"/>
      <w:lvlText w:val="%9."/>
      <w:lvlJc w:val="right"/>
      <w:pPr>
        <w:ind w:left="6480" w:hanging="180"/>
      </w:pPr>
    </w:lvl>
  </w:abstractNum>
  <w:abstractNum w:abstractNumId="15" w15:restartNumberingAfterBreak="0">
    <w:nsid w:val="4B820073"/>
    <w:multiLevelType w:val="hybridMultilevel"/>
    <w:tmpl w:val="B804EEDC"/>
    <w:lvl w:ilvl="0" w:tplc="0128B092">
      <w:start w:val="1"/>
      <w:numFmt w:val="bullet"/>
      <w:lvlText w:val=""/>
      <w:lvlJc w:val="left"/>
      <w:pPr>
        <w:ind w:left="720" w:hanging="360"/>
      </w:pPr>
      <w:rPr>
        <w:rFonts w:ascii="Symbol" w:hAnsi="Symbol" w:hint="default"/>
      </w:rPr>
    </w:lvl>
    <w:lvl w:ilvl="1" w:tplc="46943152">
      <w:start w:val="1"/>
      <w:numFmt w:val="bullet"/>
      <w:lvlText w:val="o"/>
      <w:lvlJc w:val="left"/>
      <w:pPr>
        <w:ind w:left="1440" w:hanging="360"/>
      </w:pPr>
      <w:rPr>
        <w:rFonts w:ascii="Courier New" w:hAnsi="Courier New" w:hint="default"/>
      </w:rPr>
    </w:lvl>
    <w:lvl w:ilvl="2" w:tplc="9DB2488A">
      <w:start w:val="1"/>
      <w:numFmt w:val="bullet"/>
      <w:lvlText w:val=""/>
      <w:lvlJc w:val="left"/>
      <w:pPr>
        <w:ind w:left="2160" w:hanging="360"/>
      </w:pPr>
      <w:rPr>
        <w:rFonts w:ascii="Wingdings" w:hAnsi="Wingdings" w:hint="default"/>
      </w:rPr>
    </w:lvl>
    <w:lvl w:ilvl="3" w:tplc="23BC2DB6">
      <w:start w:val="1"/>
      <w:numFmt w:val="bullet"/>
      <w:lvlText w:val=""/>
      <w:lvlJc w:val="left"/>
      <w:pPr>
        <w:ind w:left="2880" w:hanging="360"/>
      </w:pPr>
      <w:rPr>
        <w:rFonts w:ascii="Symbol" w:hAnsi="Symbol" w:hint="default"/>
      </w:rPr>
    </w:lvl>
    <w:lvl w:ilvl="4" w:tplc="1758F3E2">
      <w:start w:val="1"/>
      <w:numFmt w:val="bullet"/>
      <w:lvlText w:val="o"/>
      <w:lvlJc w:val="left"/>
      <w:pPr>
        <w:ind w:left="3600" w:hanging="360"/>
      </w:pPr>
      <w:rPr>
        <w:rFonts w:ascii="Courier New" w:hAnsi="Courier New" w:hint="default"/>
      </w:rPr>
    </w:lvl>
    <w:lvl w:ilvl="5" w:tplc="EC9A6D1C">
      <w:start w:val="1"/>
      <w:numFmt w:val="bullet"/>
      <w:lvlText w:val=""/>
      <w:lvlJc w:val="left"/>
      <w:pPr>
        <w:ind w:left="4320" w:hanging="360"/>
      </w:pPr>
      <w:rPr>
        <w:rFonts w:ascii="Wingdings" w:hAnsi="Wingdings" w:hint="default"/>
      </w:rPr>
    </w:lvl>
    <w:lvl w:ilvl="6" w:tplc="3E547206">
      <w:start w:val="1"/>
      <w:numFmt w:val="bullet"/>
      <w:lvlText w:val=""/>
      <w:lvlJc w:val="left"/>
      <w:pPr>
        <w:ind w:left="5040" w:hanging="360"/>
      </w:pPr>
      <w:rPr>
        <w:rFonts w:ascii="Symbol" w:hAnsi="Symbol" w:hint="default"/>
      </w:rPr>
    </w:lvl>
    <w:lvl w:ilvl="7" w:tplc="E664393A">
      <w:start w:val="1"/>
      <w:numFmt w:val="bullet"/>
      <w:lvlText w:val="o"/>
      <w:lvlJc w:val="left"/>
      <w:pPr>
        <w:ind w:left="5760" w:hanging="360"/>
      </w:pPr>
      <w:rPr>
        <w:rFonts w:ascii="Courier New" w:hAnsi="Courier New" w:hint="default"/>
      </w:rPr>
    </w:lvl>
    <w:lvl w:ilvl="8" w:tplc="BEC62AC4">
      <w:start w:val="1"/>
      <w:numFmt w:val="bullet"/>
      <w:lvlText w:val=""/>
      <w:lvlJc w:val="left"/>
      <w:pPr>
        <w:ind w:left="6480" w:hanging="360"/>
      </w:pPr>
      <w:rPr>
        <w:rFonts w:ascii="Wingdings" w:hAnsi="Wingdings" w:hint="default"/>
      </w:rPr>
    </w:lvl>
  </w:abstractNum>
  <w:abstractNum w:abstractNumId="16" w15:restartNumberingAfterBreak="0">
    <w:nsid w:val="511F69CD"/>
    <w:multiLevelType w:val="hybridMultilevel"/>
    <w:tmpl w:val="5E2AF3BC"/>
    <w:lvl w:ilvl="0" w:tplc="3C8C2ACC">
      <w:start w:val="1"/>
      <w:numFmt w:val="bullet"/>
      <w:lvlText w:val="-"/>
      <w:lvlJc w:val="left"/>
      <w:pPr>
        <w:ind w:left="720" w:hanging="360"/>
      </w:pPr>
      <w:rPr>
        <w:rFonts w:ascii="&quot;Calibri&quot;,sans-serif" w:hAnsi="&quot;Calibri&quot;,sans-serif" w:hint="default"/>
      </w:rPr>
    </w:lvl>
    <w:lvl w:ilvl="1" w:tplc="1A56DE9E">
      <w:start w:val="1"/>
      <w:numFmt w:val="bullet"/>
      <w:lvlText w:val="o"/>
      <w:lvlJc w:val="left"/>
      <w:pPr>
        <w:ind w:left="1440" w:hanging="360"/>
      </w:pPr>
      <w:rPr>
        <w:rFonts w:ascii="Courier New" w:hAnsi="Courier New" w:hint="default"/>
      </w:rPr>
    </w:lvl>
    <w:lvl w:ilvl="2" w:tplc="E280DCB2">
      <w:start w:val="1"/>
      <w:numFmt w:val="bullet"/>
      <w:lvlText w:val=""/>
      <w:lvlJc w:val="left"/>
      <w:pPr>
        <w:ind w:left="2160" w:hanging="360"/>
      </w:pPr>
      <w:rPr>
        <w:rFonts w:ascii="Wingdings" w:hAnsi="Wingdings" w:hint="default"/>
      </w:rPr>
    </w:lvl>
    <w:lvl w:ilvl="3" w:tplc="48369B94">
      <w:start w:val="1"/>
      <w:numFmt w:val="bullet"/>
      <w:lvlText w:val=""/>
      <w:lvlJc w:val="left"/>
      <w:pPr>
        <w:ind w:left="2880" w:hanging="360"/>
      </w:pPr>
      <w:rPr>
        <w:rFonts w:ascii="Symbol" w:hAnsi="Symbol" w:hint="default"/>
      </w:rPr>
    </w:lvl>
    <w:lvl w:ilvl="4" w:tplc="0C2EBE2E">
      <w:start w:val="1"/>
      <w:numFmt w:val="bullet"/>
      <w:lvlText w:val="o"/>
      <w:lvlJc w:val="left"/>
      <w:pPr>
        <w:ind w:left="3600" w:hanging="360"/>
      </w:pPr>
      <w:rPr>
        <w:rFonts w:ascii="Courier New" w:hAnsi="Courier New" w:hint="default"/>
      </w:rPr>
    </w:lvl>
    <w:lvl w:ilvl="5" w:tplc="980464B0">
      <w:start w:val="1"/>
      <w:numFmt w:val="bullet"/>
      <w:lvlText w:val=""/>
      <w:lvlJc w:val="left"/>
      <w:pPr>
        <w:ind w:left="4320" w:hanging="360"/>
      </w:pPr>
      <w:rPr>
        <w:rFonts w:ascii="Wingdings" w:hAnsi="Wingdings" w:hint="default"/>
      </w:rPr>
    </w:lvl>
    <w:lvl w:ilvl="6" w:tplc="42BCAB36">
      <w:start w:val="1"/>
      <w:numFmt w:val="bullet"/>
      <w:lvlText w:val=""/>
      <w:lvlJc w:val="left"/>
      <w:pPr>
        <w:ind w:left="5040" w:hanging="360"/>
      </w:pPr>
      <w:rPr>
        <w:rFonts w:ascii="Symbol" w:hAnsi="Symbol" w:hint="default"/>
      </w:rPr>
    </w:lvl>
    <w:lvl w:ilvl="7" w:tplc="CBD8BD9A">
      <w:start w:val="1"/>
      <w:numFmt w:val="bullet"/>
      <w:lvlText w:val="o"/>
      <w:lvlJc w:val="left"/>
      <w:pPr>
        <w:ind w:left="5760" w:hanging="360"/>
      </w:pPr>
      <w:rPr>
        <w:rFonts w:ascii="Courier New" w:hAnsi="Courier New" w:hint="default"/>
      </w:rPr>
    </w:lvl>
    <w:lvl w:ilvl="8" w:tplc="36D602F4">
      <w:start w:val="1"/>
      <w:numFmt w:val="bullet"/>
      <w:lvlText w:val=""/>
      <w:lvlJc w:val="left"/>
      <w:pPr>
        <w:ind w:left="6480" w:hanging="360"/>
      </w:pPr>
      <w:rPr>
        <w:rFonts w:ascii="Wingdings" w:hAnsi="Wingdings" w:hint="default"/>
      </w:rPr>
    </w:lvl>
  </w:abstractNum>
  <w:abstractNum w:abstractNumId="17" w15:restartNumberingAfterBreak="0">
    <w:nsid w:val="59DB00CC"/>
    <w:multiLevelType w:val="hybridMultilevel"/>
    <w:tmpl w:val="7DB857A2"/>
    <w:lvl w:ilvl="0" w:tplc="53CE9AAA">
      <w:start w:val="1"/>
      <w:numFmt w:val="bullet"/>
      <w:lvlText w:val="-"/>
      <w:lvlJc w:val="left"/>
      <w:pPr>
        <w:ind w:left="720" w:hanging="360"/>
      </w:pPr>
      <w:rPr>
        <w:rFonts w:ascii="&quot;Calibri&quot;,sans-serif" w:hAnsi="&quot;Calibri&quot;,sans-serif" w:hint="default"/>
      </w:rPr>
    </w:lvl>
    <w:lvl w:ilvl="1" w:tplc="DBEA185E">
      <w:start w:val="1"/>
      <w:numFmt w:val="bullet"/>
      <w:lvlText w:val="o"/>
      <w:lvlJc w:val="left"/>
      <w:pPr>
        <w:ind w:left="1440" w:hanging="360"/>
      </w:pPr>
      <w:rPr>
        <w:rFonts w:ascii="Courier New" w:hAnsi="Courier New" w:hint="default"/>
      </w:rPr>
    </w:lvl>
    <w:lvl w:ilvl="2" w:tplc="0DEEAB22">
      <w:start w:val="1"/>
      <w:numFmt w:val="bullet"/>
      <w:lvlText w:val=""/>
      <w:lvlJc w:val="left"/>
      <w:pPr>
        <w:ind w:left="2160" w:hanging="360"/>
      </w:pPr>
      <w:rPr>
        <w:rFonts w:ascii="Wingdings" w:hAnsi="Wingdings" w:hint="default"/>
      </w:rPr>
    </w:lvl>
    <w:lvl w:ilvl="3" w:tplc="CA3A8D3E">
      <w:start w:val="1"/>
      <w:numFmt w:val="bullet"/>
      <w:lvlText w:val=""/>
      <w:lvlJc w:val="left"/>
      <w:pPr>
        <w:ind w:left="2880" w:hanging="360"/>
      </w:pPr>
      <w:rPr>
        <w:rFonts w:ascii="Symbol" w:hAnsi="Symbol" w:hint="default"/>
      </w:rPr>
    </w:lvl>
    <w:lvl w:ilvl="4" w:tplc="10DC453C">
      <w:start w:val="1"/>
      <w:numFmt w:val="bullet"/>
      <w:lvlText w:val="o"/>
      <w:lvlJc w:val="left"/>
      <w:pPr>
        <w:ind w:left="3600" w:hanging="360"/>
      </w:pPr>
      <w:rPr>
        <w:rFonts w:ascii="Courier New" w:hAnsi="Courier New" w:hint="default"/>
      </w:rPr>
    </w:lvl>
    <w:lvl w:ilvl="5" w:tplc="6EE0FE64">
      <w:start w:val="1"/>
      <w:numFmt w:val="bullet"/>
      <w:lvlText w:val=""/>
      <w:lvlJc w:val="left"/>
      <w:pPr>
        <w:ind w:left="4320" w:hanging="360"/>
      </w:pPr>
      <w:rPr>
        <w:rFonts w:ascii="Wingdings" w:hAnsi="Wingdings" w:hint="default"/>
      </w:rPr>
    </w:lvl>
    <w:lvl w:ilvl="6" w:tplc="CF163AD6">
      <w:start w:val="1"/>
      <w:numFmt w:val="bullet"/>
      <w:lvlText w:val=""/>
      <w:lvlJc w:val="left"/>
      <w:pPr>
        <w:ind w:left="5040" w:hanging="360"/>
      </w:pPr>
      <w:rPr>
        <w:rFonts w:ascii="Symbol" w:hAnsi="Symbol" w:hint="default"/>
      </w:rPr>
    </w:lvl>
    <w:lvl w:ilvl="7" w:tplc="75CEC954">
      <w:start w:val="1"/>
      <w:numFmt w:val="bullet"/>
      <w:lvlText w:val="o"/>
      <w:lvlJc w:val="left"/>
      <w:pPr>
        <w:ind w:left="5760" w:hanging="360"/>
      </w:pPr>
      <w:rPr>
        <w:rFonts w:ascii="Courier New" w:hAnsi="Courier New" w:hint="default"/>
      </w:rPr>
    </w:lvl>
    <w:lvl w:ilvl="8" w:tplc="57722072">
      <w:start w:val="1"/>
      <w:numFmt w:val="bullet"/>
      <w:lvlText w:val=""/>
      <w:lvlJc w:val="left"/>
      <w:pPr>
        <w:ind w:left="6480" w:hanging="360"/>
      </w:pPr>
      <w:rPr>
        <w:rFonts w:ascii="Wingdings" w:hAnsi="Wingdings" w:hint="default"/>
      </w:rPr>
    </w:lvl>
  </w:abstractNum>
  <w:abstractNum w:abstractNumId="18" w15:restartNumberingAfterBreak="0">
    <w:nsid w:val="66372371"/>
    <w:multiLevelType w:val="hybridMultilevel"/>
    <w:tmpl w:val="BE3479B8"/>
    <w:lvl w:ilvl="0" w:tplc="D96CB73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364950"/>
    <w:multiLevelType w:val="hybridMultilevel"/>
    <w:tmpl w:val="BC86F82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2FF048"/>
    <w:multiLevelType w:val="hybridMultilevel"/>
    <w:tmpl w:val="FFFFFFFF"/>
    <w:lvl w:ilvl="0" w:tplc="A9C8EEFC">
      <w:start w:val="3"/>
      <w:numFmt w:val="lowerLetter"/>
      <w:lvlText w:val="%1)"/>
      <w:lvlJc w:val="left"/>
      <w:pPr>
        <w:ind w:left="927" w:hanging="360"/>
      </w:pPr>
    </w:lvl>
    <w:lvl w:ilvl="1" w:tplc="C2F0272A">
      <w:start w:val="1"/>
      <w:numFmt w:val="lowerLetter"/>
      <w:lvlText w:val="%2."/>
      <w:lvlJc w:val="left"/>
      <w:pPr>
        <w:ind w:left="1440" w:hanging="360"/>
      </w:pPr>
    </w:lvl>
    <w:lvl w:ilvl="2" w:tplc="CB143412">
      <w:start w:val="1"/>
      <w:numFmt w:val="lowerRoman"/>
      <w:lvlText w:val="%3."/>
      <w:lvlJc w:val="right"/>
      <w:pPr>
        <w:ind w:left="2160" w:hanging="180"/>
      </w:pPr>
    </w:lvl>
    <w:lvl w:ilvl="3" w:tplc="2806CDCE">
      <w:start w:val="1"/>
      <w:numFmt w:val="decimal"/>
      <w:lvlText w:val="%4."/>
      <w:lvlJc w:val="left"/>
      <w:pPr>
        <w:ind w:left="2880" w:hanging="360"/>
      </w:pPr>
    </w:lvl>
    <w:lvl w:ilvl="4" w:tplc="E14835EA">
      <w:start w:val="1"/>
      <w:numFmt w:val="lowerLetter"/>
      <w:lvlText w:val="%5."/>
      <w:lvlJc w:val="left"/>
      <w:pPr>
        <w:ind w:left="3600" w:hanging="360"/>
      </w:pPr>
    </w:lvl>
    <w:lvl w:ilvl="5" w:tplc="DCEAB446">
      <w:start w:val="1"/>
      <w:numFmt w:val="lowerRoman"/>
      <w:lvlText w:val="%6."/>
      <w:lvlJc w:val="right"/>
      <w:pPr>
        <w:ind w:left="4320" w:hanging="180"/>
      </w:pPr>
    </w:lvl>
    <w:lvl w:ilvl="6" w:tplc="5338FC18">
      <w:start w:val="1"/>
      <w:numFmt w:val="decimal"/>
      <w:lvlText w:val="%7."/>
      <w:lvlJc w:val="left"/>
      <w:pPr>
        <w:ind w:left="5040" w:hanging="360"/>
      </w:pPr>
    </w:lvl>
    <w:lvl w:ilvl="7" w:tplc="B60C9E2C">
      <w:start w:val="1"/>
      <w:numFmt w:val="lowerLetter"/>
      <w:lvlText w:val="%8."/>
      <w:lvlJc w:val="left"/>
      <w:pPr>
        <w:ind w:left="5760" w:hanging="360"/>
      </w:pPr>
    </w:lvl>
    <w:lvl w:ilvl="8" w:tplc="ADE4B722">
      <w:start w:val="1"/>
      <w:numFmt w:val="lowerRoman"/>
      <w:lvlText w:val="%9."/>
      <w:lvlJc w:val="right"/>
      <w:pPr>
        <w:ind w:left="6480" w:hanging="180"/>
      </w:pPr>
    </w:lvl>
  </w:abstractNum>
  <w:abstractNum w:abstractNumId="21" w15:restartNumberingAfterBreak="0">
    <w:nsid w:val="7658617B"/>
    <w:multiLevelType w:val="hybridMultilevel"/>
    <w:tmpl w:val="E0D29A8C"/>
    <w:lvl w:ilvl="0" w:tplc="87E85AA8">
      <w:start w:val="1"/>
      <w:numFmt w:val="bullet"/>
      <w:lvlText w:val="-"/>
      <w:lvlJc w:val="left"/>
      <w:pPr>
        <w:ind w:left="720" w:hanging="360"/>
      </w:pPr>
      <w:rPr>
        <w:rFonts w:ascii="&quot;Calibri&quot;,sans-serif" w:hAnsi="&quot;Calibri&quot;,sans-serif" w:hint="default"/>
      </w:rPr>
    </w:lvl>
    <w:lvl w:ilvl="1" w:tplc="6A3622F6">
      <w:start w:val="1"/>
      <w:numFmt w:val="bullet"/>
      <w:lvlText w:val="o"/>
      <w:lvlJc w:val="left"/>
      <w:pPr>
        <w:ind w:left="1440" w:hanging="360"/>
      </w:pPr>
      <w:rPr>
        <w:rFonts w:ascii="Courier New" w:hAnsi="Courier New" w:hint="default"/>
      </w:rPr>
    </w:lvl>
    <w:lvl w:ilvl="2" w:tplc="8C40E7E4">
      <w:start w:val="1"/>
      <w:numFmt w:val="bullet"/>
      <w:lvlText w:val=""/>
      <w:lvlJc w:val="left"/>
      <w:pPr>
        <w:ind w:left="2160" w:hanging="360"/>
      </w:pPr>
      <w:rPr>
        <w:rFonts w:ascii="Wingdings" w:hAnsi="Wingdings" w:hint="default"/>
      </w:rPr>
    </w:lvl>
    <w:lvl w:ilvl="3" w:tplc="AE766238">
      <w:start w:val="1"/>
      <w:numFmt w:val="bullet"/>
      <w:lvlText w:val=""/>
      <w:lvlJc w:val="left"/>
      <w:pPr>
        <w:ind w:left="2880" w:hanging="360"/>
      </w:pPr>
      <w:rPr>
        <w:rFonts w:ascii="Symbol" w:hAnsi="Symbol" w:hint="default"/>
      </w:rPr>
    </w:lvl>
    <w:lvl w:ilvl="4" w:tplc="81BA1CA4">
      <w:start w:val="1"/>
      <w:numFmt w:val="bullet"/>
      <w:lvlText w:val="o"/>
      <w:lvlJc w:val="left"/>
      <w:pPr>
        <w:ind w:left="3600" w:hanging="360"/>
      </w:pPr>
      <w:rPr>
        <w:rFonts w:ascii="Courier New" w:hAnsi="Courier New" w:hint="default"/>
      </w:rPr>
    </w:lvl>
    <w:lvl w:ilvl="5" w:tplc="1BE43FC4">
      <w:start w:val="1"/>
      <w:numFmt w:val="bullet"/>
      <w:lvlText w:val=""/>
      <w:lvlJc w:val="left"/>
      <w:pPr>
        <w:ind w:left="4320" w:hanging="360"/>
      </w:pPr>
      <w:rPr>
        <w:rFonts w:ascii="Wingdings" w:hAnsi="Wingdings" w:hint="default"/>
      </w:rPr>
    </w:lvl>
    <w:lvl w:ilvl="6" w:tplc="A19C7AA8">
      <w:start w:val="1"/>
      <w:numFmt w:val="bullet"/>
      <w:lvlText w:val=""/>
      <w:lvlJc w:val="left"/>
      <w:pPr>
        <w:ind w:left="5040" w:hanging="360"/>
      </w:pPr>
      <w:rPr>
        <w:rFonts w:ascii="Symbol" w:hAnsi="Symbol" w:hint="default"/>
      </w:rPr>
    </w:lvl>
    <w:lvl w:ilvl="7" w:tplc="F5462A7C">
      <w:start w:val="1"/>
      <w:numFmt w:val="bullet"/>
      <w:lvlText w:val="o"/>
      <w:lvlJc w:val="left"/>
      <w:pPr>
        <w:ind w:left="5760" w:hanging="360"/>
      </w:pPr>
      <w:rPr>
        <w:rFonts w:ascii="Courier New" w:hAnsi="Courier New" w:hint="default"/>
      </w:rPr>
    </w:lvl>
    <w:lvl w:ilvl="8" w:tplc="665A22EE">
      <w:start w:val="1"/>
      <w:numFmt w:val="bullet"/>
      <w:lvlText w:val=""/>
      <w:lvlJc w:val="left"/>
      <w:pPr>
        <w:ind w:left="6480" w:hanging="360"/>
      </w:pPr>
      <w:rPr>
        <w:rFonts w:ascii="Wingdings" w:hAnsi="Wingdings" w:hint="default"/>
      </w:rPr>
    </w:lvl>
  </w:abstractNum>
  <w:abstractNum w:abstractNumId="22" w15:restartNumberingAfterBreak="0">
    <w:nsid w:val="7A462C0B"/>
    <w:multiLevelType w:val="multilevel"/>
    <w:tmpl w:val="E062BF04"/>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15:restartNumberingAfterBreak="0">
    <w:nsid w:val="7F333834"/>
    <w:multiLevelType w:val="hybridMultilevel"/>
    <w:tmpl w:val="FFFFFFFF"/>
    <w:lvl w:ilvl="0" w:tplc="2A26484C">
      <w:start w:val="2"/>
      <w:numFmt w:val="lowerLetter"/>
      <w:lvlText w:val="%1)"/>
      <w:lvlJc w:val="left"/>
      <w:pPr>
        <w:ind w:left="927" w:hanging="360"/>
      </w:pPr>
    </w:lvl>
    <w:lvl w:ilvl="1" w:tplc="11E85C16">
      <w:start w:val="1"/>
      <w:numFmt w:val="lowerLetter"/>
      <w:lvlText w:val="%2."/>
      <w:lvlJc w:val="left"/>
      <w:pPr>
        <w:ind w:left="1440" w:hanging="360"/>
      </w:pPr>
    </w:lvl>
    <w:lvl w:ilvl="2" w:tplc="2496F084">
      <w:start w:val="1"/>
      <w:numFmt w:val="lowerRoman"/>
      <w:lvlText w:val="%3."/>
      <w:lvlJc w:val="right"/>
      <w:pPr>
        <w:ind w:left="2160" w:hanging="180"/>
      </w:pPr>
    </w:lvl>
    <w:lvl w:ilvl="3" w:tplc="88C225B4">
      <w:start w:val="1"/>
      <w:numFmt w:val="decimal"/>
      <w:lvlText w:val="%4."/>
      <w:lvlJc w:val="left"/>
      <w:pPr>
        <w:ind w:left="2880" w:hanging="360"/>
      </w:pPr>
    </w:lvl>
    <w:lvl w:ilvl="4" w:tplc="B75A78BA">
      <w:start w:val="1"/>
      <w:numFmt w:val="lowerLetter"/>
      <w:lvlText w:val="%5."/>
      <w:lvlJc w:val="left"/>
      <w:pPr>
        <w:ind w:left="3600" w:hanging="360"/>
      </w:pPr>
    </w:lvl>
    <w:lvl w:ilvl="5" w:tplc="10A255D2">
      <w:start w:val="1"/>
      <w:numFmt w:val="lowerRoman"/>
      <w:lvlText w:val="%6."/>
      <w:lvlJc w:val="right"/>
      <w:pPr>
        <w:ind w:left="4320" w:hanging="180"/>
      </w:pPr>
    </w:lvl>
    <w:lvl w:ilvl="6" w:tplc="BDDADBD6">
      <w:start w:val="1"/>
      <w:numFmt w:val="decimal"/>
      <w:lvlText w:val="%7."/>
      <w:lvlJc w:val="left"/>
      <w:pPr>
        <w:ind w:left="5040" w:hanging="360"/>
      </w:pPr>
    </w:lvl>
    <w:lvl w:ilvl="7" w:tplc="42F66ADE">
      <w:start w:val="1"/>
      <w:numFmt w:val="lowerLetter"/>
      <w:lvlText w:val="%8."/>
      <w:lvlJc w:val="left"/>
      <w:pPr>
        <w:ind w:left="5760" w:hanging="360"/>
      </w:pPr>
    </w:lvl>
    <w:lvl w:ilvl="8" w:tplc="635C4594">
      <w:start w:val="1"/>
      <w:numFmt w:val="lowerRoman"/>
      <w:lvlText w:val="%9."/>
      <w:lvlJc w:val="right"/>
      <w:pPr>
        <w:ind w:left="6480" w:hanging="180"/>
      </w:pPr>
    </w:lvl>
  </w:abstractNum>
  <w:num w:numId="1" w16cid:durableId="1089887730">
    <w:abstractNumId w:val="13"/>
  </w:num>
  <w:num w:numId="2" w16cid:durableId="1454203298">
    <w:abstractNumId w:val="20"/>
  </w:num>
  <w:num w:numId="3" w16cid:durableId="1416047846">
    <w:abstractNumId w:val="23"/>
  </w:num>
  <w:num w:numId="4" w16cid:durableId="368068166">
    <w:abstractNumId w:val="9"/>
  </w:num>
  <w:num w:numId="5" w16cid:durableId="2100179769">
    <w:abstractNumId w:val="12"/>
  </w:num>
  <w:num w:numId="6" w16cid:durableId="1661929097">
    <w:abstractNumId w:val="10"/>
  </w:num>
  <w:num w:numId="7" w16cid:durableId="530268566">
    <w:abstractNumId w:val="7"/>
  </w:num>
  <w:num w:numId="8" w16cid:durableId="1383409083">
    <w:abstractNumId w:val="16"/>
  </w:num>
  <w:num w:numId="9" w16cid:durableId="202063518">
    <w:abstractNumId w:val="3"/>
  </w:num>
  <w:num w:numId="10" w16cid:durableId="93520645">
    <w:abstractNumId w:val="21"/>
  </w:num>
  <w:num w:numId="11" w16cid:durableId="498499459">
    <w:abstractNumId w:val="17"/>
  </w:num>
  <w:num w:numId="12" w16cid:durableId="1943225963">
    <w:abstractNumId w:val="14"/>
  </w:num>
  <w:num w:numId="13" w16cid:durableId="59136617">
    <w:abstractNumId w:val="8"/>
  </w:num>
  <w:num w:numId="14" w16cid:durableId="503084343">
    <w:abstractNumId w:val="15"/>
  </w:num>
  <w:num w:numId="15" w16cid:durableId="1434008287">
    <w:abstractNumId w:val="6"/>
  </w:num>
  <w:num w:numId="16" w16cid:durableId="390079365">
    <w:abstractNumId w:val="1"/>
  </w:num>
  <w:num w:numId="17" w16cid:durableId="24840593">
    <w:abstractNumId w:val="2"/>
  </w:num>
  <w:num w:numId="18" w16cid:durableId="419183359">
    <w:abstractNumId w:val="5"/>
  </w:num>
  <w:num w:numId="19" w16cid:durableId="1989363014">
    <w:abstractNumId w:val="0"/>
  </w:num>
  <w:num w:numId="20" w16cid:durableId="1577091061">
    <w:abstractNumId w:val="18"/>
  </w:num>
  <w:num w:numId="21" w16cid:durableId="387269411">
    <w:abstractNumId w:val="11"/>
  </w:num>
  <w:num w:numId="22" w16cid:durableId="416371009">
    <w:abstractNumId w:val="4"/>
  </w:num>
  <w:num w:numId="23" w16cid:durableId="1850826885">
    <w:abstractNumId w:val="19"/>
  </w:num>
  <w:num w:numId="24" w16cid:durableId="23128126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A1"/>
    <w:rsid w:val="0000094A"/>
    <w:rsid w:val="0000151A"/>
    <w:rsid w:val="00001E22"/>
    <w:rsid w:val="00002257"/>
    <w:rsid w:val="00002FD5"/>
    <w:rsid w:val="00003909"/>
    <w:rsid w:val="00003B8E"/>
    <w:rsid w:val="00005C4E"/>
    <w:rsid w:val="00005D46"/>
    <w:rsid w:val="00010095"/>
    <w:rsid w:val="000103E3"/>
    <w:rsid w:val="00010C0F"/>
    <w:rsid w:val="00010D6D"/>
    <w:rsid w:val="00010E50"/>
    <w:rsid w:val="000133CC"/>
    <w:rsid w:val="00014775"/>
    <w:rsid w:val="00015267"/>
    <w:rsid w:val="00017991"/>
    <w:rsid w:val="00021161"/>
    <w:rsid w:val="00021A4D"/>
    <w:rsid w:val="00022FF5"/>
    <w:rsid w:val="00023C04"/>
    <w:rsid w:val="00024818"/>
    <w:rsid w:val="00025025"/>
    <w:rsid w:val="00025E91"/>
    <w:rsid w:val="0002653F"/>
    <w:rsid w:val="00026921"/>
    <w:rsid w:val="000274DA"/>
    <w:rsid w:val="00027D8F"/>
    <w:rsid w:val="00030042"/>
    <w:rsid w:val="00030F6B"/>
    <w:rsid w:val="000322D2"/>
    <w:rsid w:val="0003285C"/>
    <w:rsid w:val="000334C5"/>
    <w:rsid w:val="00033AD7"/>
    <w:rsid w:val="00033AEC"/>
    <w:rsid w:val="0003595E"/>
    <w:rsid w:val="00035977"/>
    <w:rsid w:val="00036245"/>
    <w:rsid w:val="00037120"/>
    <w:rsid w:val="0004340C"/>
    <w:rsid w:val="00044B01"/>
    <w:rsid w:val="00047784"/>
    <w:rsid w:val="00050887"/>
    <w:rsid w:val="00050B24"/>
    <w:rsid w:val="00050FF5"/>
    <w:rsid w:val="0005240D"/>
    <w:rsid w:val="00052A4E"/>
    <w:rsid w:val="00052DB4"/>
    <w:rsid w:val="00053597"/>
    <w:rsid w:val="0005367E"/>
    <w:rsid w:val="00053846"/>
    <w:rsid w:val="00053C9D"/>
    <w:rsid w:val="00053EBF"/>
    <w:rsid w:val="00055D79"/>
    <w:rsid w:val="00056212"/>
    <w:rsid w:val="00057437"/>
    <w:rsid w:val="000605FD"/>
    <w:rsid w:val="0006079D"/>
    <w:rsid w:val="0006135D"/>
    <w:rsid w:val="000616B0"/>
    <w:rsid w:val="000623B0"/>
    <w:rsid w:val="00062557"/>
    <w:rsid w:val="000630E5"/>
    <w:rsid w:val="00063C85"/>
    <w:rsid w:val="00063F48"/>
    <w:rsid w:val="00065133"/>
    <w:rsid w:val="000655F8"/>
    <w:rsid w:val="00067D64"/>
    <w:rsid w:val="000703FD"/>
    <w:rsid w:val="00070AB6"/>
    <w:rsid w:val="00071784"/>
    <w:rsid w:val="000717AF"/>
    <w:rsid w:val="00073A3A"/>
    <w:rsid w:val="00074C9D"/>
    <w:rsid w:val="0007524E"/>
    <w:rsid w:val="00075790"/>
    <w:rsid w:val="00076AD3"/>
    <w:rsid w:val="00080AA9"/>
    <w:rsid w:val="00080EDC"/>
    <w:rsid w:val="00081F62"/>
    <w:rsid w:val="00082CE1"/>
    <w:rsid w:val="00084611"/>
    <w:rsid w:val="000853FE"/>
    <w:rsid w:val="0008657C"/>
    <w:rsid w:val="00087AD3"/>
    <w:rsid w:val="00087E24"/>
    <w:rsid w:val="00091C7A"/>
    <w:rsid w:val="000948C9"/>
    <w:rsid w:val="000966FD"/>
    <w:rsid w:val="00096FE2"/>
    <w:rsid w:val="0009752A"/>
    <w:rsid w:val="000A067A"/>
    <w:rsid w:val="000A2AD8"/>
    <w:rsid w:val="000A2C3A"/>
    <w:rsid w:val="000A2F71"/>
    <w:rsid w:val="000A3016"/>
    <w:rsid w:val="000A4616"/>
    <w:rsid w:val="000A60F4"/>
    <w:rsid w:val="000A6B9F"/>
    <w:rsid w:val="000A6DD6"/>
    <w:rsid w:val="000A789F"/>
    <w:rsid w:val="000A7913"/>
    <w:rsid w:val="000B10D9"/>
    <w:rsid w:val="000B2BB5"/>
    <w:rsid w:val="000B323E"/>
    <w:rsid w:val="000B3BD6"/>
    <w:rsid w:val="000B41D2"/>
    <w:rsid w:val="000B4664"/>
    <w:rsid w:val="000B5988"/>
    <w:rsid w:val="000B6816"/>
    <w:rsid w:val="000B73A9"/>
    <w:rsid w:val="000C0C96"/>
    <w:rsid w:val="000C178F"/>
    <w:rsid w:val="000C1B11"/>
    <w:rsid w:val="000C2A4C"/>
    <w:rsid w:val="000C33EC"/>
    <w:rsid w:val="000C3599"/>
    <w:rsid w:val="000C43D2"/>
    <w:rsid w:val="000C43D3"/>
    <w:rsid w:val="000C7160"/>
    <w:rsid w:val="000C7459"/>
    <w:rsid w:val="000C7D25"/>
    <w:rsid w:val="000C7F50"/>
    <w:rsid w:val="000D07BD"/>
    <w:rsid w:val="000D10FF"/>
    <w:rsid w:val="000D2FC2"/>
    <w:rsid w:val="000D3CF9"/>
    <w:rsid w:val="000D6EC3"/>
    <w:rsid w:val="000E28F4"/>
    <w:rsid w:val="000E2B28"/>
    <w:rsid w:val="000E312A"/>
    <w:rsid w:val="000E3210"/>
    <w:rsid w:val="000E3760"/>
    <w:rsid w:val="000E4089"/>
    <w:rsid w:val="000E4180"/>
    <w:rsid w:val="000E4933"/>
    <w:rsid w:val="000E4FB1"/>
    <w:rsid w:val="000E5163"/>
    <w:rsid w:val="000E6C45"/>
    <w:rsid w:val="000E79F5"/>
    <w:rsid w:val="000F18D9"/>
    <w:rsid w:val="000F3621"/>
    <w:rsid w:val="000F4184"/>
    <w:rsid w:val="000F5295"/>
    <w:rsid w:val="000F594A"/>
    <w:rsid w:val="000F634B"/>
    <w:rsid w:val="000F6829"/>
    <w:rsid w:val="000F6E70"/>
    <w:rsid w:val="00100A73"/>
    <w:rsid w:val="00102045"/>
    <w:rsid w:val="001027BF"/>
    <w:rsid w:val="00103B99"/>
    <w:rsid w:val="00103D5D"/>
    <w:rsid w:val="001055B2"/>
    <w:rsid w:val="00106A21"/>
    <w:rsid w:val="00107BDC"/>
    <w:rsid w:val="00110A91"/>
    <w:rsid w:val="00111336"/>
    <w:rsid w:val="001113A7"/>
    <w:rsid w:val="00112A30"/>
    <w:rsid w:val="00113DB8"/>
    <w:rsid w:val="001145CB"/>
    <w:rsid w:val="00116FA3"/>
    <w:rsid w:val="00117853"/>
    <w:rsid w:val="001179B5"/>
    <w:rsid w:val="00120051"/>
    <w:rsid w:val="001225A2"/>
    <w:rsid w:val="00123DD4"/>
    <w:rsid w:val="00126D6D"/>
    <w:rsid w:val="001300C8"/>
    <w:rsid w:val="00130A59"/>
    <w:rsid w:val="001320E5"/>
    <w:rsid w:val="001327B0"/>
    <w:rsid w:val="00132E0B"/>
    <w:rsid w:val="0013309C"/>
    <w:rsid w:val="00133623"/>
    <w:rsid w:val="00133F10"/>
    <w:rsid w:val="00134C4C"/>
    <w:rsid w:val="00134FB9"/>
    <w:rsid w:val="00135D6B"/>
    <w:rsid w:val="0013754B"/>
    <w:rsid w:val="00137FDF"/>
    <w:rsid w:val="0013D49A"/>
    <w:rsid w:val="00140933"/>
    <w:rsid w:val="00140E93"/>
    <w:rsid w:val="00141AD7"/>
    <w:rsid w:val="0014271A"/>
    <w:rsid w:val="00144919"/>
    <w:rsid w:val="00144C37"/>
    <w:rsid w:val="0014606F"/>
    <w:rsid w:val="00146249"/>
    <w:rsid w:val="00146318"/>
    <w:rsid w:val="001469A9"/>
    <w:rsid w:val="00146B9B"/>
    <w:rsid w:val="00147F4E"/>
    <w:rsid w:val="00150404"/>
    <w:rsid w:val="00150D87"/>
    <w:rsid w:val="00152E90"/>
    <w:rsid w:val="00153B0B"/>
    <w:rsid w:val="00153B42"/>
    <w:rsid w:val="00154E4B"/>
    <w:rsid w:val="0015591B"/>
    <w:rsid w:val="00155EEF"/>
    <w:rsid w:val="001568CE"/>
    <w:rsid w:val="001573B8"/>
    <w:rsid w:val="00160956"/>
    <w:rsid w:val="00162710"/>
    <w:rsid w:val="00163CA4"/>
    <w:rsid w:val="00163F1F"/>
    <w:rsid w:val="00164B93"/>
    <w:rsid w:val="00164E65"/>
    <w:rsid w:val="00164FA6"/>
    <w:rsid w:val="00165067"/>
    <w:rsid w:val="00166F3B"/>
    <w:rsid w:val="001679A1"/>
    <w:rsid w:val="00170328"/>
    <w:rsid w:val="001704EB"/>
    <w:rsid w:val="0017205B"/>
    <w:rsid w:val="00172289"/>
    <w:rsid w:val="0017280F"/>
    <w:rsid w:val="00172E54"/>
    <w:rsid w:val="00172EFC"/>
    <w:rsid w:val="001730D7"/>
    <w:rsid w:val="001745D9"/>
    <w:rsid w:val="00174F07"/>
    <w:rsid w:val="001758B6"/>
    <w:rsid w:val="00175A53"/>
    <w:rsid w:val="00175BC7"/>
    <w:rsid w:val="00176D62"/>
    <w:rsid w:val="00177938"/>
    <w:rsid w:val="00180A27"/>
    <w:rsid w:val="001820AE"/>
    <w:rsid w:val="00182CA7"/>
    <w:rsid w:val="00182E15"/>
    <w:rsid w:val="00183BC8"/>
    <w:rsid w:val="00184867"/>
    <w:rsid w:val="00185169"/>
    <w:rsid w:val="00185242"/>
    <w:rsid w:val="00185AF2"/>
    <w:rsid w:val="00186837"/>
    <w:rsid w:val="001875D7"/>
    <w:rsid w:val="0018E7F2"/>
    <w:rsid w:val="001903B3"/>
    <w:rsid w:val="00191267"/>
    <w:rsid w:val="0019206B"/>
    <w:rsid w:val="00192903"/>
    <w:rsid w:val="00192C56"/>
    <w:rsid w:val="001932E4"/>
    <w:rsid w:val="0019334A"/>
    <w:rsid w:val="00194659"/>
    <w:rsid w:val="00194D9E"/>
    <w:rsid w:val="0019548C"/>
    <w:rsid w:val="00195912"/>
    <w:rsid w:val="001A0079"/>
    <w:rsid w:val="001A7350"/>
    <w:rsid w:val="001B0256"/>
    <w:rsid w:val="001B14EB"/>
    <w:rsid w:val="001B2CEC"/>
    <w:rsid w:val="001B3716"/>
    <w:rsid w:val="001B41D1"/>
    <w:rsid w:val="001B49E2"/>
    <w:rsid w:val="001B772D"/>
    <w:rsid w:val="001C09A8"/>
    <w:rsid w:val="001C1110"/>
    <w:rsid w:val="001C15F0"/>
    <w:rsid w:val="001C1A55"/>
    <w:rsid w:val="001C383C"/>
    <w:rsid w:val="001C42B7"/>
    <w:rsid w:val="001C58F9"/>
    <w:rsid w:val="001C71C5"/>
    <w:rsid w:val="001C77C9"/>
    <w:rsid w:val="001D0449"/>
    <w:rsid w:val="001D10BC"/>
    <w:rsid w:val="001D1877"/>
    <w:rsid w:val="001D2474"/>
    <w:rsid w:val="001D4DF2"/>
    <w:rsid w:val="001D54D2"/>
    <w:rsid w:val="001D6138"/>
    <w:rsid w:val="001E15A9"/>
    <w:rsid w:val="001E1632"/>
    <w:rsid w:val="001E18FB"/>
    <w:rsid w:val="001E24FC"/>
    <w:rsid w:val="001E36B4"/>
    <w:rsid w:val="001E37A6"/>
    <w:rsid w:val="001E399D"/>
    <w:rsid w:val="001E4643"/>
    <w:rsid w:val="001E5B26"/>
    <w:rsid w:val="001E613B"/>
    <w:rsid w:val="001E66E0"/>
    <w:rsid w:val="001E71B5"/>
    <w:rsid w:val="001F0621"/>
    <w:rsid w:val="001F0C88"/>
    <w:rsid w:val="001F178F"/>
    <w:rsid w:val="001F3347"/>
    <w:rsid w:val="001F3430"/>
    <w:rsid w:val="001F4412"/>
    <w:rsid w:val="001F4EE0"/>
    <w:rsid w:val="001F6C52"/>
    <w:rsid w:val="001F725E"/>
    <w:rsid w:val="001F7957"/>
    <w:rsid w:val="00200303"/>
    <w:rsid w:val="00201E31"/>
    <w:rsid w:val="00203810"/>
    <w:rsid w:val="00204B1B"/>
    <w:rsid w:val="0020581A"/>
    <w:rsid w:val="0020592E"/>
    <w:rsid w:val="00206448"/>
    <w:rsid w:val="002067B5"/>
    <w:rsid w:val="00206B74"/>
    <w:rsid w:val="00207D5B"/>
    <w:rsid w:val="00207F81"/>
    <w:rsid w:val="002096B5"/>
    <w:rsid w:val="002107B3"/>
    <w:rsid w:val="002108F3"/>
    <w:rsid w:val="00211AE4"/>
    <w:rsid w:val="00212F43"/>
    <w:rsid w:val="00217B45"/>
    <w:rsid w:val="00217E7D"/>
    <w:rsid w:val="00217FC8"/>
    <w:rsid w:val="002214EB"/>
    <w:rsid w:val="00221F28"/>
    <w:rsid w:val="00223C1F"/>
    <w:rsid w:val="0022411F"/>
    <w:rsid w:val="0022550C"/>
    <w:rsid w:val="00227C61"/>
    <w:rsid w:val="00230F2C"/>
    <w:rsid w:val="00231D85"/>
    <w:rsid w:val="0023284F"/>
    <w:rsid w:val="00232E64"/>
    <w:rsid w:val="00234A89"/>
    <w:rsid w:val="0023523F"/>
    <w:rsid w:val="0023592D"/>
    <w:rsid w:val="0023673A"/>
    <w:rsid w:val="00236F08"/>
    <w:rsid w:val="0024024F"/>
    <w:rsid w:val="0024059F"/>
    <w:rsid w:val="002408DD"/>
    <w:rsid w:val="00240F61"/>
    <w:rsid w:val="00242903"/>
    <w:rsid w:val="0024477D"/>
    <w:rsid w:val="00244D9D"/>
    <w:rsid w:val="00247167"/>
    <w:rsid w:val="002471D7"/>
    <w:rsid w:val="0025082B"/>
    <w:rsid w:val="00250B8F"/>
    <w:rsid w:val="00250D23"/>
    <w:rsid w:val="00252020"/>
    <w:rsid w:val="002534D0"/>
    <w:rsid w:val="00253D57"/>
    <w:rsid w:val="002540A0"/>
    <w:rsid w:val="00254DF9"/>
    <w:rsid w:val="00255696"/>
    <w:rsid w:val="00255F08"/>
    <w:rsid w:val="00256529"/>
    <w:rsid w:val="0025672E"/>
    <w:rsid w:val="002575CC"/>
    <w:rsid w:val="00262C66"/>
    <w:rsid w:val="00264149"/>
    <w:rsid w:val="00264789"/>
    <w:rsid w:val="00265E46"/>
    <w:rsid w:val="00266246"/>
    <w:rsid w:val="00266B88"/>
    <w:rsid w:val="00267213"/>
    <w:rsid w:val="00270F6B"/>
    <w:rsid w:val="00271659"/>
    <w:rsid w:val="00271940"/>
    <w:rsid w:val="00273E7D"/>
    <w:rsid w:val="00273FF4"/>
    <w:rsid w:val="0027471F"/>
    <w:rsid w:val="00275139"/>
    <w:rsid w:val="002753D0"/>
    <w:rsid w:val="002755CF"/>
    <w:rsid w:val="002769F2"/>
    <w:rsid w:val="00277ABE"/>
    <w:rsid w:val="00281114"/>
    <w:rsid w:val="00281866"/>
    <w:rsid w:val="002828E8"/>
    <w:rsid w:val="00282A27"/>
    <w:rsid w:val="00283355"/>
    <w:rsid w:val="0028359C"/>
    <w:rsid w:val="002846E6"/>
    <w:rsid w:val="00284B29"/>
    <w:rsid w:val="00284BC6"/>
    <w:rsid w:val="00285A4D"/>
    <w:rsid w:val="00285E94"/>
    <w:rsid w:val="00287270"/>
    <w:rsid w:val="0028D6F3"/>
    <w:rsid w:val="0029035D"/>
    <w:rsid w:val="00291D39"/>
    <w:rsid w:val="00291F3A"/>
    <w:rsid w:val="00292100"/>
    <w:rsid w:val="00292D19"/>
    <w:rsid w:val="0029581E"/>
    <w:rsid w:val="00295DB6"/>
    <w:rsid w:val="00295F05"/>
    <w:rsid w:val="002973F7"/>
    <w:rsid w:val="002978DC"/>
    <w:rsid w:val="002A08FA"/>
    <w:rsid w:val="002A0AD5"/>
    <w:rsid w:val="002A1007"/>
    <w:rsid w:val="002A1117"/>
    <w:rsid w:val="002A204C"/>
    <w:rsid w:val="002A35DE"/>
    <w:rsid w:val="002A3ABF"/>
    <w:rsid w:val="002A5023"/>
    <w:rsid w:val="002A552B"/>
    <w:rsid w:val="002A6F9D"/>
    <w:rsid w:val="002B06C0"/>
    <w:rsid w:val="002B0874"/>
    <w:rsid w:val="002B0A61"/>
    <w:rsid w:val="002B1E69"/>
    <w:rsid w:val="002B24EC"/>
    <w:rsid w:val="002B2B5D"/>
    <w:rsid w:val="002B3392"/>
    <w:rsid w:val="002B3CBD"/>
    <w:rsid w:val="002B3D08"/>
    <w:rsid w:val="002B5EF2"/>
    <w:rsid w:val="002B6F98"/>
    <w:rsid w:val="002B7626"/>
    <w:rsid w:val="002B7D06"/>
    <w:rsid w:val="002C0C2B"/>
    <w:rsid w:val="002C1014"/>
    <w:rsid w:val="002C17AA"/>
    <w:rsid w:val="002C22D6"/>
    <w:rsid w:val="002C25EF"/>
    <w:rsid w:val="002C2B0A"/>
    <w:rsid w:val="002C3348"/>
    <w:rsid w:val="002C5351"/>
    <w:rsid w:val="002C6728"/>
    <w:rsid w:val="002C74EB"/>
    <w:rsid w:val="002C7A5E"/>
    <w:rsid w:val="002D0454"/>
    <w:rsid w:val="002D16DB"/>
    <w:rsid w:val="002D199E"/>
    <w:rsid w:val="002D1AD7"/>
    <w:rsid w:val="002D2338"/>
    <w:rsid w:val="002D494D"/>
    <w:rsid w:val="002D5452"/>
    <w:rsid w:val="002D6463"/>
    <w:rsid w:val="002D745F"/>
    <w:rsid w:val="002D7838"/>
    <w:rsid w:val="002D7A50"/>
    <w:rsid w:val="002E1C75"/>
    <w:rsid w:val="002E1E18"/>
    <w:rsid w:val="002E1F26"/>
    <w:rsid w:val="002E26E0"/>
    <w:rsid w:val="002E3B9A"/>
    <w:rsid w:val="002E3C67"/>
    <w:rsid w:val="002E470E"/>
    <w:rsid w:val="002E475B"/>
    <w:rsid w:val="002E4EA3"/>
    <w:rsid w:val="002E6670"/>
    <w:rsid w:val="002F13DD"/>
    <w:rsid w:val="002F2BE4"/>
    <w:rsid w:val="002F3F0D"/>
    <w:rsid w:val="002F4916"/>
    <w:rsid w:val="002F57B8"/>
    <w:rsid w:val="002F68B1"/>
    <w:rsid w:val="002F69E7"/>
    <w:rsid w:val="002F7940"/>
    <w:rsid w:val="00300959"/>
    <w:rsid w:val="00301483"/>
    <w:rsid w:val="003018DD"/>
    <w:rsid w:val="00302B31"/>
    <w:rsid w:val="003037D2"/>
    <w:rsid w:val="00303B47"/>
    <w:rsid w:val="00304CFD"/>
    <w:rsid w:val="003050CE"/>
    <w:rsid w:val="00305B91"/>
    <w:rsid w:val="00306627"/>
    <w:rsid w:val="00306842"/>
    <w:rsid w:val="00306D46"/>
    <w:rsid w:val="00310885"/>
    <w:rsid w:val="0031296A"/>
    <w:rsid w:val="00312F20"/>
    <w:rsid w:val="0031313A"/>
    <w:rsid w:val="00316E11"/>
    <w:rsid w:val="00320058"/>
    <w:rsid w:val="003217D3"/>
    <w:rsid w:val="003218A7"/>
    <w:rsid w:val="003226A7"/>
    <w:rsid w:val="003228BC"/>
    <w:rsid w:val="00322CE3"/>
    <w:rsid w:val="0032328F"/>
    <w:rsid w:val="003247F7"/>
    <w:rsid w:val="00324B09"/>
    <w:rsid w:val="00324D52"/>
    <w:rsid w:val="00325D17"/>
    <w:rsid w:val="00326360"/>
    <w:rsid w:val="003276FB"/>
    <w:rsid w:val="003279B1"/>
    <w:rsid w:val="00330D9E"/>
    <w:rsid w:val="003311CF"/>
    <w:rsid w:val="00331636"/>
    <w:rsid w:val="003316A2"/>
    <w:rsid w:val="00334871"/>
    <w:rsid w:val="0033799B"/>
    <w:rsid w:val="00340645"/>
    <w:rsid w:val="00340C35"/>
    <w:rsid w:val="00341065"/>
    <w:rsid w:val="00344064"/>
    <w:rsid w:val="00345ACB"/>
    <w:rsid w:val="0034714D"/>
    <w:rsid w:val="00350D12"/>
    <w:rsid w:val="0035154C"/>
    <w:rsid w:val="003518A7"/>
    <w:rsid w:val="003524EA"/>
    <w:rsid w:val="00354149"/>
    <w:rsid w:val="003549F0"/>
    <w:rsid w:val="003552AF"/>
    <w:rsid w:val="00355885"/>
    <w:rsid w:val="00356C7B"/>
    <w:rsid w:val="0035720D"/>
    <w:rsid w:val="0035784F"/>
    <w:rsid w:val="00357860"/>
    <w:rsid w:val="00360074"/>
    <w:rsid w:val="003611CA"/>
    <w:rsid w:val="0036342E"/>
    <w:rsid w:val="00364E41"/>
    <w:rsid w:val="00365573"/>
    <w:rsid w:val="00365CD7"/>
    <w:rsid w:val="00366922"/>
    <w:rsid w:val="00366D44"/>
    <w:rsid w:val="00367C82"/>
    <w:rsid w:val="00370CE8"/>
    <w:rsid w:val="00370EA7"/>
    <w:rsid w:val="0037146F"/>
    <w:rsid w:val="0037157F"/>
    <w:rsid w:val="003724CF"/>
    <w:rsid w:val="00372D85"/>
    <w:rsid w:val="003759E0"/>
    <w:rsid w:val="00375C89"/>
    <w:rsid w:val="003772D6"/>
    <w:rsid w:val="0037757E"/>
    <w:rsid w:val="00377E47"/>
    <w:rsid w:val="00380263"/>
    <w:rsid w:val="00380474"/>
    <w:rsid w:val="0038116F"/>
    <w:rsid w:val="003811DE"/>
    <w:rsid w:val="00382A4B"/>
    <w:rsid w:val="00383F6D"/>
    <w:rsid w:val="00387EE0"/>
    <w:rsid w:val="00390E85"/>
    <w:rsid w:val="003913E7"/>
    <w:rsid w:val="003920C5"/>
    <w:rsid w:val="003928AC"/>
    <w:rsid w:val="003928D4"/>
    <w:rsid w:val="003932D0"/>
    <w:rsid w:val="003935E9"/>
    <w:rsid w:val="00393DF4"/>
    <w:rsid w:val="00394033"/>
    <w:rsid w:val="0039477F"/>
    <w:rsid w:val="00394AD9"/>
    <w:rsid w:val="00394E16"/>
    <w:rsid w:val="0039604C"/>
    <w:rsid w:val="00397086"/>
    <w:rsid w:val="00397199"/>
    <w:rsid w:val="003A0D01"/>
    <w:rsid w:val="003A16F8"/>
    <w:rsid w:val="003A2FB7"/>
    <w:rsid w:val="003A331F"/>
    <w:rsid w:val="003A4CAD"/>
    <w:rsid w:val="003A53FA"/>
    <w:rsid w:val="003A5FCE"/>
    <w:rsid w:val="003A63F1"/>
    <w:rsid w:val="003A6735"/>
    <w:rsid w:val="003A7210"/>
    <w:rsid w:val="003B039D"/>
    <w:rsid w:val="003B07E9"/>
    <w:rsid w:val="003B12C6"/>
    <w:rsid w:val="003B1475"/>
    <w:rsid w:val="003B2023"/>
    <w:rsid w:val="003B2097"/>
    <w:rsid w:val="003B28D7"/>
    <w:rsid w:val="003B4135"/>
    <w:rsid w:val="003B5295"/>
    <w:rsid w:val="003B6314"/>
    <w:rsid w:val="003B6926"/>
    <w:rsid w:val="003B72EA"/>
    <w:rsid w:val="003C0B37"/>
    <w:rsid w:val="003C1C87"/>
    <w:rsid w:val="003C1D1F"/>
    <w:rsid w:val="003C26B9"/>
    <w:rsid w:val="003C33D8"/>
    <w:rsid w:val="003C3A1C"/>
    <w:rsid w:val="003C480A"/>
    <w:rsid w:val="003C5D78"/>
    <w:rsid w:val="003C6A14"/>
    <w:rsid w:val="003D10B6"/>
    <w:rsid w:val="003D10F7"/>
    <w:rsid w:val="003D126D"/>
    <w:rsid w:val="003D135D"/>
    <w:rsid w:val="003D2586"/>
    <w:rsid w:val="003D3277"/>
    <w:rsid w:val="003D3BD3"/>
    <w:rsid w:val="003D4A39"/>
    <w:rsid w:val="003D5251"/>
    <w:rsid w:val="003D5563"/>
    <w:rsid w:val="003D65BE"/>
    <w:rsid w:val="003D6FDB"/>
    <w:rsid w:val="003D7BA7"/>
    <w:rsid w:val="003E00B2"/>
    <w:rsid w:val="003E01D7"/>
    <w:rsid w:val="003E073E"/>
    <w:rsid w:val="003E2553"/>
    <w:rsid w:val="003E2754"/>
    <w:rsid w:val="003E3094"/>
    <w:rsid w:val="003E4173"/>
    <w:rsid w:val="003E48A1"/>
    <w:rsid w:val="003E68A2"/>
    <w:rsid w:val="003F05EE"/>
    <w:rsid w:val="003F0706"/>
    <w:rsid w:val="003F1082"/>
    <w:rsid w:val="003F14F8"/>
    <w:rsid w:val="003F156D"/>
    <w:rsid w:val="003F6E53"/>
    <w:rsid w:val="003F7180"/>
    <w:rsid w:val="003F7C93"/>
    <w:rsid w:val="004012C7"/>
    <w:rsid w:val="0040179F"/>
    <w:rsid w:val="00403BC6"/>
    <w:rsid w:val="00404DF7"/>
    <w:rsid w:val="004051E4"/>
    <w:rsid w:val="00406FC3"/>
    <w:rsid w:val="00410B50"/>
    <w:rsid w:val="00411515"/>
    <w:rsid w:val="00414AC4"/>
    <w:rsid w:val="0041543B"/>
    <w:rsid w:val="00415D2C"/>
    <w:rsid w:val="0041714D"/>
    <w:rsid w:val="00417BBD"/>
    <w:rsid w:val="00420596"/>
    <w:rsid w:val="004223EB"/>
    <w:rsid w:val="00425743"/>
    <w:rsid w:val="004258A4"/>
    <w:rsid w:val="00426B6C"/>
    <w:rsid w:val="004340EF"/>
    <w:rsid w:val="0043478D"/>
    <w:rsid w:val="004348E0"/>
    <w:rsid w:val="00435A12"/>
    <w:rsid w:val="00437143"/>
    <w:rsid w:val="00437399"/>
    <w:rsid w:val="00441D68"/>
    <w:rsid w:val="00442820"/>
    <w:rsid w:val="00442F86"/>
    <w:rsid w:val="004431B9"/>
    <w:rsid w:val="00444C33"/>
    <w:rsid w:val="00445090"/>
    <w:rsid w:val="0044520D"/>
    <w:rsid w:val="004464AD"/>
    <w:rsid w:val="004469E9"/>
    <w:rsid w:val="00447538"/>
    <w:rsid w:val="0044755C"/>
    <w:rsid w:val="0044769D"/>
    <w:rsid w:val="00447D60"/>
    <w:rsid w:val="00450D0A"/>
    <w:rsid w:val="00451820"/>
    <w:rsid w:val="00452814"/>
    <w:rsid w:val="00453FCE"/>
    <w:rsid w:val="00454274"/>
    <w:rsid w:val="00454CE7"/>
    <w:rsid w:val="00455E76"/>
    <w:rsid w:val="00455F36"/>
    <w:rsid w:val="0045613C"/>
    <w:rsid w:val="00457AB7"/>
    <w:rsid w:val="00460334"/>
    <w:rsid w:val="004629F1"/>
    <w:rsid w:val="00463BF0"/>
    <w:rsid w:val="00465447"/>
    <w:rsid w:val="0046564F"/>
    <w:rsid w:val="00465B00"/>
    <w:rsid w:val="004661EC"/>
    <w:rsid w:val="0046683D"/>
    <w:rsid w:val="00467847"/>
    <w:rsid w:val="00470590"/>
    <w:rsid w:val="00470E90"/>
    <w:rsid w:val="00471068"/>
    <w:rsid w:val="00472463"/>
    <w:rsid w:val="0047446B"/>
    <w:rsid w:val="004746DD"/>
    <w:rsid w:val="00474A9A"/>
    <w:rsid w:val="00476B36"/>
    <w:rsid w:val="00476FFA"/>
    <w:rsid w:val="00477D48"/>
    <w:rsid w:val="004802AB"/>
    <w:rsid w:val="00481AC6"/>
    <w:rsid w:val="00481B32"/>
    <w:rsid w:val="0048251F"/>
    <w:rsid w:val="0048379C"/>
    <w:rsid w:val="0048425E"/>
    <w:rsid w:val="00484788"/>
    <w:rsid w:val="00484C83"/>
    <w:rsid w:val="00484E56"/>
    <w:rsid w:val="004850B3"/>
    <w:rsid w:val="004854F7"/>
    <w:rsid w:val="00485775"/>
    <w:rsid w:val="00485ADF"/>
    <w:rsid w:val="00486514"/>
    <w:rsid w:val="004906FB"/>
    <w:rsid w:val="00492BBD"/>
    <w:rsid w:val="004939CF"/>
    <w:rsid w:val="00494061"/>
    <w:rsid w:val="00494E08"/>
    <w:rsid w:val="00495DA9"/>
    <w:rsid w:val="00496F0D"/>
    <w:rsid w:val="004A10D2"/>
    <w:rsid w:val="004A11B3"/>
    <w:rsid w:val="004A2134"/>
    <w:rsid w:val="004A2B99"/>
    <w:rsid w:val="004A2C44"/>
    <w:rsid w:val="004A31C1"/>
    <w:rsid w:val="004A57D4"/>
    <w:rsid w:val="004A67FB"/>
    <w:rsid w:val="004A6B23"/>
    <w:rsid w:val="004B07E7"/>
    <w:rsid w:val="004B0BAD"/>
    <w:rsid w:val="004B1425"/>
    <w:rsid w:val="004B61C8"/>
    <w:rsid w:val="004B6D79"/>
    <w:rsid w:val="004B7A2E"/>
    <w:rsid w:val="004C015A"/>
    <w:rsid w:val="004C0811"/>
    <w:rsid w:val="004C2B91"/>
    <w:rsid w:val="004C2C3A"/>
    <w:rsid w:val="004C36FA"/>
    <w:rsid w:val="004C38B0"/>
    <w:rsid w:val="004C46D5"/>
    <w:rsid w:val="004C508F"/>
    <w:rsid w:val="004C51C0"/>
    <w:rsid w:val="004C52B3"/>
    <w:rsid w:val="004C60D2"/>
    <w:rsid w:val="004C6A90"/>
    <w:rsid w:val="004C7BF7"/>
    <w:rsid w:val="004C7F3D"/>
    <w:rsid w:val="004D0FC4"/>
    <w:rsid w:val="004D1E78"/>
    <w:rsid w:val="004D215E"/>
    <w:rsid w:val="004D2481"/>
    <w:rsid w:val="004D2CEA"/>
    <w:rsid w:val="004D3D68"/>
    <w:rsid w:val="004D6595"/>
    <w:rsid w:val="004D7A4C"/>
    <w:rsid w:val="004E1F2B"/>
    <w:rsid w:val="004E263F"/>
    <w:rsid w:val="004E27A3"/>
    <w:rsid w:val="004E28AD"/>
    <w:rsid w:val="004E2B6A"/>
    <w:rsid w:val="004E4001"/>
    <w:rsid w:val="004F0CB0"/>
    <w:rsid w:val="004F2345"/>
    <w:rsid w:val="004F3246"/>
    <w:rsid w:val="004F3709"/>
    <w:rsid w:val="004F4441"/>
    <w:rsid w:val="004F4947"/>
    <w:rsid w:val="004F7A37"/>
    <w:rsid w:val="004F7F84"/>
    <w:rsid w:val="00500585"/>
    <w:rsid w:val="00500D0A"/>
    <w:rsid w:val="00501B24"/>
    <w:rsid w:val="00502264"/>
    <w:rsid w:val="005026C6"/>
    <w:rsid w:val="00502A9A"/>
    <w:rsid w:val="00502AF0"/>
    <w:rsid w:val="005041E5"/>
    <w:rsid w:val="0050558F"/>
    <w:rsid w:val="00506E41"/>
    <w:rsid w:val="005074BE"/>
    <w:rsid w:val="00511051"/>
    <w:rsid w:val="00511CBE"/>
    <w:rsid w:val="00511F00"/>
    <w:rsid w:val="00512240"/>
    <w:rsid w:val="00512C61"/>
    <w:rsid w:val="0051331F"/>
    <w:rsid w:val="00513ED1"/>
    <w:rsid w:val="00515330"/>
    <w:rsid w:val="00515AEF"/>
    <w:rsid w:val="00517A2F"/>
    <w:rsid w:val="00517EAE"/>
    <w:rsid w:val="00520001"/>
    <w:rsid w:val="00523253"/>
    <w:rsid w:val="00524E81"/>
    <w:rsid w:val="00525F28"/>
    <w:rsid w:val="0052754E"/>
    <w:rsid w:val="00530BF4"/>
    <w:rsid w:val="00531A4F"/>
    <w:rsid w:val="00531A7D"/>
    <w:rsid w:val="00531FE3"/>
    <w:rsid w:val="0053436C"/>
    <w:rsid w:val="005348E4"/>
    <w:rsid w:val="005354A2"/>
    <w:rsid w:val="00536B57"/>
    <w:rsid w:val="00540FD1"/>
    <w:rsid w:val="00541369"/>
    <w:rsid w:val="00544A29"/>
    <w:rsid w:val="00544E52"/>
    <w:rsid w:val="00545DB8"/>
    <w:rsid w:val="00546232"/>
    <w:rsid w:val="00546AF2"/>
    <w:rsid w:val="005475F8"/>
    <w:rsid w:val="00551ECF"/>
    <w:rsid w:val="00552BA7"/>
    <w:rsid w:val="005537A6"/>
    <w:rsid w:val="00557617"/>
    <w:rsid w:val="00562F86"/>
    <w:rsid w:val="005658BE"/>
    <w:rsid w:val="00565B39"/>
    <w:rsid w:val="0056788D"/>
    <w:rsid w:val="005724D6"/>
    <w:rsid w:val="00573B5B"/>
    <w:rsid w:val="00574539"/>
    <w:rsid w:val="005748E8"/>
    <w:rsid w:val="005752CF"/>
    <w:rsid w:val="00576C35"/>
    <w:rsid w:val="00576D26"/>
    <w:rsid w:val="00576E32"/>
    <w:rsid w:val="005777C0"/>
    <w:rsid w:val="0058012C"/>
    <w:rsid w:val="00580B03"/>
    <w:rsid w:val="005816D7"/>
    <w:rsid w:val="00581F29"/>
    <w:rsid w:val="005840CF"/>
    <w:rsid w:val="005855BF"/>
    <w:rsid w:val="00586455"/>
    <w:rsid w:val="00586EF3"/>
    <w:rsid w:val="005874E5"/>
    <w:rsid w:val="00587AC4"/>
    <w:rsid w:val="00592F27"/>
    <w:rsid w:val="00596266"/>
    <w:rsid w:val="00596439"/>
    <w:rsid w:val="00597311"/>
    <w:rsid w:val="005A0F49"/>
    <w:rsid w:val="005A1224"/>
    <w:rsid w:val="005A1C6D"/>
    <w:rsid w:val="005A29C9"/>
    <w:rsid w:val="005A4B10"/>
    <w:rsid w:val="005B1842"/>
    <w:rsid w:val="005B3A63"/>
    <w:rsid w:val="005B59B5"/>
    <w:rsid w:val="005B6235"/>
    <w:rsid w:val="005B7000"/>
    <w:rsid w:val="005C1025"/>
    <w:rsid w:val="005C12B0"/>
    <w:rsid w:val="005C170A"/>
    <w:rsid w:val="005C2ADF"/>
    <w:rsid w:val="005C2CF8"/>
    <w:rsid w:val="005C5319"/>
    <w:rsid w:val="005C57FA"/>
    <w:rsid w:val="005C58D2"/>
    <w:rsid w:val="005C5D10"/>
    <w:rsid w:val="005C62C1"/>
    <w:rsid w:val="005C6383"/>
    <w:rsid w:val="005C702B"/>
    <w:rsid w:val="005C7B10"/>
    <w:rsid w:val="005D26D3"/>
    <w:rsid w:val="005D3374"/>
    <w:rsid w:val="005D41FC"/>
    <w:rsid w:val="005D4AE2"/>
    <w:rsid w:val="005D4CB9"/>
    <w:rsid w:val="005D4D75"/>
    <w:rsid w:val="005D511D"/>
    <w:rsid w:val="005D53A5"/>
    <w:rsid w:val="005D625D"/>
    <w:rsid w:val="005D6BC1"/>
    <w:rsid w:val="005D6F2A"/>
    <w:rsid w:val="005D711A"/>
    <w:rsid w:val="005D793E"/>
    <w:rsid w:val="005E0A01"/>
    <w:rsid w:val="005E1610"/>
    <w:rsid w:val="005E185F"/>
    <w:rsid w:val="005E1873"/>
    <w:rsid w:val="005E19D1"/>
    <w:rsid w:val="005E29BE"/>
    <w:rsid w:val="005E2D78"/>
    <w:rsid w:val="005E3216"/>
    <w:rsid w:val="005E3309"/>
    <w:rsid w:val="005E480C"/>
    <w:rsid w:val="005E489B"/>
    <w:rsid w:val="005E5678"/>
    <w:rsid w:val="005F0D8F"/>
    <w:rsid w:val="005F1A98"/>
    <w:rsid w:val="005F323C"/>
    <w:rsid w:val="005F3D8E"/>
    <w:rsid w:val="005F4F2B"/>
    <w:rsid w:val="005F5D75"/>
    <w:rsid w:val="005F60F5"/>
    <w:rsid w:val="005F78BF"/>
    <w:rsid w:val="00605EC7"/>
    <w:rsid w:val="00605EE7"/>
    <w:rsid w:val="0060665E"/>
    <w:rsid w:val="00607041"/>
    <w:rsid w:val="006070A0"/>
    <w:rsid w:val="00607B5E"/>
    <w:rsid w:val="0061029F"/>
    <w:rsid w:val="006103E6"/>
    <w:rsid w:val="00611648"/>
    <w:rsid w:val="00611D5C"/>
    <w:rsid w:val="00611DAF"/>
    <w:rsid w:val="00612787"/>
    <w:rsid w:val="006141E9"/>
    <w:rsid w:val="0061431C"/>
    <w:rsid w:val="0061679E"/>
    <w:rsid w:val="00616BAA"/>
    <w:rsid w:val="0062163E"/>
    <w:rsid w:val="00621B29"/>
    <w:rsid w:val="006243E2"/>
    <w:rsid w:val="0062489E"/>
    <w:rsid w:val="00626549"/>
    <w:rsid w:val="006272C0"/>
    <w:rsid w:val="0062787E"/>
    <w:rsid w:val="00627BA7"/>
    <w:rsid w:val="006301A4"/>
    <w:rsid w:val="006303BC"/>
    <w:rsid w:val="006310F5"/>
    <w:rsid w:val="006326A3"/>
    <w:rsid w:val="0063293B"/>
    <w:rsid w:val="0063357C"/>
    <w:rsid w:val="00633D6F"/>
    <w:rsid w:val="006351F5"/>
    <w:rsid w:val="006358FA"/>
    <w:rsid w:val="00635B26"/>
    <w:rsid w:val="006360CE"/>
    <w:rsid w:val="00637181"/>
    <w:rsid w:val="00637800"/>
    <w:rsid w:val="006378B2"/>
    <w:rsid w:val="006378D2"/>
    <w:rsid w:val="00640AB8"/>
    <w:rsid w:val="00641033"/>
    <w:rsid w:val="0064159A"/>
    <w:rsid w:val="00643294"/>
    <w:rsid w:val="00643513"/>
    <w:rsid w:val="00643EC6"/>
    <w:rsid w:val="006441C0"/>
    <w:rsid w:val="006446DB"/>
    <w:rsid w:val="0064568F"/>
    <w:rsid w:val="006474B7"/>
    <w:rsid w:val="00647ED8"/>
    <w:rsid w:val="00650C2D"/>
    <w:rsid w:val="00656B22"/>
    <w:rsid w:val="00656D42"/>
    <w:rsid w:val="00660038"/>
    <w:rsid w:val="006615AC"/>
    <w:rsid w:val="00662064"/>
    <w:rsid w:val="00662096"/>
    <w:rsid w:val="00662431"/>
    <w:rsid w:val="00662BF4"/>
    <w:rsid w:val="00664210"/>
    <w:rsid w:val="00664316"/>
    <w:rsid w:val="006651D7"/>
    <w:rsid w:val="00665CB8"/>
    <w:rsid w:val="006667DF"/>
    <w:rsid w:val="0066745B"/>
    <w:rsid w:val="00667B68"/>
    <w:rsid w:val="00671800"/>
    <w:rsid w:val="00671A6D"/>
    <w:rsid w:val="00671F7C"/>
    <w:rsid w:val="00672608"/>
    <w:rsid w:val="00672C16"/>
    <w:rsid w:val="00673393"/>
    <w:rsid w:val="00673633"/>
    <w:rsid w:val="00674B10"/>
    <w:rsid w:val="00674DEB"/>
    <w:rsid w:val="00674F7A"/>
    <w:rsid w:val="00676583"/>
    <w:rsid w:val="006767FC"/>
    <w:rsid w:val="00676A39"/>
    <w:rsid w:val="006771AF"/>
    <w:rsid w:val="006774ED"/>
    <w:rsid w:val="00677CBB"/>
    <w:rsid w:val="006837C5"/>
    <w:rsid w:val="006846C0"/>
    <w:rsid w:val="0068508B"/>
    <w:rsid w:val="0068622D"/>
    <w:rsid w:val="006866EF"/>
    <w:rsid w:val="006903B9"/>
    <w:rsid w:val="006905C8"/>
    <w:rsid w:val="00690BBF"/>
    <w:rsid w:val="006919EF"/>
    <w:rsid w:val="00692887"/>
    <w:rsid w:val="00692E3A"/>
    <w:rsid w:val="006933BC"/>
    <w:rsid w:val="00693472"/>
    <w:rsid w:val="006938E3"/>
    <w:rsid w:val="00694259"/>
    <w:rsid w:val="00694275"/>
    <w:rsid w:val="00694799"/>
    <w:rsid w:val="00694BB0"/>
    <w:rsid w:val="006959FE"/>
    <w:rsid w:val="00696914"/>
    <w:rsid w:val="006A3B8E"/>
    <w:rsid w:val="006A49AE"/>
    <w:rsid w:val="006A6083"/>
    <w:rsid w:val="006A6F7F"/>
    <w:rsid w:val="006B198C"/>
    <w:rsid w:val="006B30D9"/>
    <w:rsid w:val="006B4975"/>
    <w:rsid w:val="006B51CD"/>
    <w:rsid w:val="006B570D"/>
    <w:rsid w:val="006B5E29"/>
    <w:rsid w:val="006B6CED"/>
    <w:rsid w:val="006C05B2"/>
    <w:rsid w:val="006C2FD1"/>
    <w:rsid w:val="006C337B"/>
    <w:rsid w:val="006C5CCE"/>
    <w:rsid w:val="006C609A"/>
    <w:rsid w:val="006C66C4"/>
    <w:rsid w:val="006C6706"/>
    <w:rsid w:val="006C6F69"/>
    <w:rsid w:val="006C7536"/>
    <w:rsid w:val="006C76D0"/>
    <w:rsid w:val="006D07D2"/>
    <w:rsid w:val="006D0AC0"/>
    <w:rsid w:val="006D0ED7"/>
    <w:rsid w:val="006D2E5A"/>
    <w:rsid w:val="006D3EAF"/>
    <w:rsid w:val="006D454F"/>
    <w:rsid w:val="006D52D3"/>
    <w:rsid w:val="006D57B5"/>
    <w:rsid w:val="006D7C6B"/>
    <w:rsid w:val="006E12B1"/>
    <w:rsid w:val="006E2989"/>
    <w:rsid w:val="006E321B"/>
    <w:rsid w:val="006E4318"/>
    <w:rsid w:val="006E4681"/>
    <w:rsid w:val="006E65E9"/>
    <w:rsid w:val="006E7236"/>
    <w:rsid w:val="006F275E"/>
    <w:rsid w:val="006F394C"/>
    <w:rsid w:val="006F4223"/>
    <w:rsid w:val="006F5568"/>
    <w:rsid w:val="006F5999"/>
    <w:rsid w:val="00702423"/>
    <w:rsid w:val="00702FA7"/>
    <w:rsid w:val="00703572"/>
    <w:rsid w:val="007042A5"/>
    <w:rsid w:val="007046B5"/>
    <w:rsid w:val="00704A28"/>
    <w:rsid w:val="0070543F"/>
    <w:rsid w:val="007056B1"/>
    <w:rsid w:val="00705A22"/>
    <w:rsid w:val="0070623F"/>
    <w:rsid w:val="007066E1"/>
    <w:rsid w:val="00706875"/>
    <w:rsid w:val="0071082C"/>
    <w:rsid w:val="007108A3"/>
    <w:rsid w:val="007124D5"/>
    <w:rsid w:val="0071354B"/>
    <w:rsid w:val="00713553"/>
    <w:rsid w:val="00713F66"/>
    <w:rsid w:val="00714147"/>
    <w:rsid w:val="0071416B"/>
    <w:rsid w:val="00714786"/>
    <w:rsid w:val="007152F2"/>
    <w:rsid w:val="00716810"/>
    <w:rsid w:val="00720F64"/>
    <w:rsid w:val="007224C2"/>
    <w:rsid w:val="00723D29"/>
    <w:rsid w:val="0072516F"/>
    <w:rsid w:val="00725FC8"/>
    <w:rsid w:val="00726329"/>
    <w:rsid w:val="00731B7E"/>
    <w:rsid w:val="00733ABF"/>
    <w:rsid w:val="00734956"/>
    <w:rsid w:val="007356F4"/>
    <w:rsid w:val="0073577B"/>
    <w:rsid w:val="00736DD1"/>
    <w:rsid w:val="007430A6"/>
    <w:rsid w:val="00745090"/>
    <w:rsid w:val="00745D82"/>
    <w:rsid w:val="00746744"/>
    <w:rsid w:val="0074725C"/>
    <w:rsid w:val="00747EDF"/>
    <w:rsid w:val="007525B4"/>
    <w:rsid w:val="00753BEA"/>
    <w:rsid w:val="00754760"/>
    <w:rsid w:val="00754862"/>
    <w:rsid w:val="00754B0C"/>
    <w:rsid w:val="00757B7A"/>
    <w:rsid w:val="007606A3"/>
    <w:rsid w:val="007610BC"/>
    <w:rsid w:val="00762980"/>
    <w:rsid w:val="00763C11"/>
    <w:rsid w:val="00765EB5"/>
    <w:rsid w:val="00767172"/>
    <w:rsid w:val="00770169"/>
    <w:rsid w:val="0077082F"/>
    <w:rsid w:val="00771D73"/>
    <w:rsid w:val="00772D44"/>
    <w:rsid w:val="00772E32"/>
    <w:rsid w:val="0077306A"/>
    <w:rsid w:val="0077416D"/>
    <w:rsid w:val="0077421F"/>
    <w:rsid w:val="00774E50"/>
    <w:rsid w:val="00775178"/>
    <w:rsid w:val="00775711"/>
    <w:rsid w:val="007769D2"/>
    <w:rsid w:val="00777780"/>
    <w:rsid w:val="00777FDC"/>
    <w:rsid w:val="00783C3C"/>
    <w:rsid w:val="0078546A"/>
    <w:rsid w:val="00786399"/>
    <w:rsid w:val="0078649D"/>
    <w:rsid w:val="00786565"/>
    <w:rsid w:val="00786949"/>
    <w:rsid w:val="00786B26"/>
    <w:rsid w:val="0078780D"/>
    <w:rsid w:val="0079249C"/>
    <w:rsid w:val="00793525"/>
    <w:rsid w:val="0079626D"/>
    <w:rsid w:val="007966BB"/>
    <w:rsid w:val="00796A21"/>
    <w:rsid w:val="00797B71"/>
    <w:rsid w:val="007A04E1"/>
    <w:rsid w:val="007A120B"/>
    <w:rsid w:val="007A4F6E"/>
    <w:rsid w:val="007A6B97"/>
    <w:rsid w:val="007A74B0"/>
    <w:rsid w:val="007A7954"/>
    <w:rsid w:val="007A7B8B"/>
    <w:rsid w:val="007A7E7D"/>
    <w:rsid w:val="007B0DD2"/>
    <w:rsid w:val="007B2DB7"/>
    <w:rsid w:val="007B49A4"/>
    <w:rsid w:val="007B6703"/>
    <w:rsid w:val="007B8876"/>
    <w:rsid w:val="007C008E"/>
    <w:rsid w:val="007C1D45"/>
    <w:rsid w:val="007C2C98"/>
    <w:rsid w:val="007C7BA1"/>
    <w:rsid w:val="007D0E20"/>
    <w:rsid w:val="007D1D97"/>
    <w:rsid w:val="007D33E4"/>
    <w:rsid w:val="007D38CC"/>
    <w:rsid w:val="007D3DCD"/>
    <w:rsid w:val="007D4DA5"/>
    <w:rsid w:val="007E04A9"/>
    <w:rsid w:val="007E1127"/>
    <w:rsid w:val="007E2E26"/>
    <w:rsid w:val="007E41F7"/>
    <w:rsid w:val="007E5578"/>
    <w:rsid w:val="007E799F"/>
    <w:rsid w:val="007E7C25"/>
    <w:rsid w:val="007F08CA"/>
    <w:rsid w:val="007F09F1"/>
    <w:rsid w:val="007F335C"/>
    <w:rsid w:val="007F3456"/>
    <w:rsid w:val="007F3C7D"/>
    <w:rsid w:val="007F66AF"/>
    <w:rsid w:val="007F7577"/>
    <w:rsid w:val="007F78F0"/>
    <w:rsid w:val="00801BF4"/>
    <w:rsid w:val="00801E2A"/>
    <w:rsid w:val="00803926"/>
    <w:rsid w:val="008051F7"/>
    <w:rsid w:val="008063BE"/>
    <w:rsid w:val="0080690D"/>
    <w:rsid w:val="00810B19"/>
    <w:rsid w:val="00812CC4"/>
    <w:rsid w:val="008139ED"/>
    <w:rsid w:val="00814A51"/>
    <w:rsid w:val="00815009"/>
    <w:rsid w:val="00815F2D"/>
    <w:rsid w:val="0082259E"/>
    <w:rsid w:val="008226A6"/>
    <w:rsid w:val="00823051"/>
    <w:rsid w:val="0082364E"/>
    <w:rsid w:val="00823A2A"/>
    <w:rsid w:val="00823AA3"/>
    <w:rsid w:val="00825473"/>
    <w:rsid w:val="00825F7D"/>
    <w:rsid w:val="00826E47"/>
    <w:rsid w:val="008274B5"/>
    <w:rsid w:val="008332B5"/>
    <w:rsid w:val="008332F7"/>
    <w:rsid w:val="008361E8"/>
    <w:rsid w:val="00836CF7"/>
    <w:rsid w:val="0084242B"/>
    <w:rsid w:val="008427F6"/>
    <w:rsid w:val="00843CD6"/>
    <w:rsid w:val="00845AEB"/>
    <w:rsid w:val="00847F04"/>
    <w:rsid w:val="00850CCC"/>
    <w:rsid w:val="00850F94"/>
    <w:rsid w:val="00851385"/>
    <w:rsid w:val="008528F8"/>
    <w:rsid w:val="00853698"/>
    <w:rsid w:val="00853CE4"/>
    <w:rsid w:val="00854C5B"/>
    <w:rsid w:val="00857F81"/>
    <w:rsid w:val="008619EF"/>
    <w:rsid w:val="00861BF1"/>
    <w:rsid w:val="00862986"/>
    <w:rsid w:val="0086382B"/>
    <w:rsid w:val="008638E3"/>
    <w:rsid w:val="0086559D"/>
    <w:rsid w:val="008661E6"/>
    <w:rsid w:val="008673E6"/>
    <w:rsid w:val="00871575"/>
    <w:rsid w:val="0087221E"/>
    <w:rsid w:val="00872E9B"/>
    <w:rsid w:val="00874C8E"/>
    <w:rsid w:val="00874D7C"/>
    <w:rsid w:val="00877426"/>
    <w:rsid w:val="00877E12"/>
    <w:rsid w:val="0088129A"/>
    <w:rsid w:val="00881BDA"/>
    <w:rsid w:val="008833A0"/>
    <w:rsid w:val="00885540"/>
    <w:rsid w:val="00890AC7"/>
    <w:rsid w:val="008912DE"/>
    <w:rsid w:val="00891468"/>
    <w:rsid w:val="00892A50"/>
    <w:rsid w:val="00892CDA"/>
    <w:rsid w:val="00893423"/>
    <w:rsid w:val="0089346B"/>
    <w:rsid w:val="00893517"/>
    <w:rsid w:val="00894461"/>
    <w:rsid w:val="00895616"/>
    <w:rsid w:val="00895D22"/>
    <w:rsid w:val="00896789"/>
    <w:rsid w:val="00897A4A"/>
    <w:rsid w:val="00897E80"/>
    <w:rsid w:val="008A06AB"/>
    <w:rsid w:val="008A125D"/>
    <w:rsid w:val="008A183C"/>
    <w:rsid w:val="008A2A06"/>
    <w:rsid w:val="008A2A28"/>
    <w:rsid w:val="008A4B7D"/>
    <w:rsid w:val="008A6502"/>
    <w:rsid w:val="008A7EE0"/>
    <w:rsid w:val="008B0424"/>
    <w:rsid w:val="008B056C"/>
    <w:rsid w:val="008B060D"/>
    <w:rsid w:val="008B0FA1"/>
    <w:rsid w:val="008B1172"/>
    <w:rsid w:val="008B187D"/>
    <w:rsid w:val="008B18D4"/>
    <w:rsid w:val="008B208E"/>
    <w:rsid w:val="008B3797"/>
    <w:rsid w:val="008B39A3"/>
    <w:rsid w:val="008B51A5"/>
    <w:rsid w:val="008B5676"/>
    <w:rsid w:val="008B6742"/>
    <w:rsid w:val="008B706E"/>
    <w:rsid w:val="008C15DD"/>
    <w:rsid w:val="008C21FB"/>
    <w:rsid w:val="008C278D"/>
    <w:rsid w:val="008C2839"/>
    <w:rsid w:val="008C4296"/>
    <w:rsid w:val="008C44B7"/>
    <w:rsid w:val="008C5335"/>
    <w:rsid w:val="008C5C29"/>
    <w:rsid w:val="008C65A1"/>
    <w:rsid w:val="008C72C0"/>
    <w:rsid w:val="008C7306"/>
    <w:rsid w:val="008D007A"/>
    <w:rsid w:val="008D126E"/>
    <w:rsid w:val="008D2423"/>
    <w:rsid w:val="008D5F87"/>
    <w:rsid w:val="008D739B"/>
    <w:rsid w:val="008D748E"/>
    <w:rsid w:val="008D7523"/>
    <w:rsid w:val="008D7F3E"/>
    <w:rsid w:val="008E08E8"/>
    <w:rsid w:val="008E1D5D"/>
    <w:rsid w:val="008E1FDA"/>
    <w:rsid w:val="008E2ED2"/>
    <w:rsid w:val="008E4C1B"/>
    <w:rsid w:val="008E4EFA"/>
    <w:rsid w:val="008E5073"/>
    <w:rsid w:val="008E7AA8"/>
    <w:rsid w:val="008E7DE7"/>
    <w:rsid w:val="008F02CD"/>
    <w:rsid w:val="008F036F"/>
    <w:rsid w:val="008F09DC"/>
    <w:rsid w:val="008F1AC9"/>
    <w:rsid w:val="008F2458"/>
    <w:rsid w:val="008F2669"/>
    <w:rsid w:val="008F3685"/>
    <w:rsid w:val="008F3F91"/>
    <w:rsid w:val="008F43D3"/>
    <w:rsid w:val="008F5E27"/>
    <w:rsid w:val="008F5F7A"/>
    <w:rsid w:val="008F7247"/>
    <w:rsid w:val="008F7F7F"/>
    <w:rsid w:val="0090107A"/>
    <w:rsid w:val="009010AE"/>
    <w:rsid w:val="0090166C"/>
    <w:rsid w:val="009016EE"/>
    <w:rsid w:val="00901B83"/>
    <w:rsid w:val="009034A0"/>
    <w:rsid w:val="00903C48"/>
    <w:rsid w:val="00903CCB"/>
    <w:rsid w:val="0090550C"/>
    <w:rsid w:val="00913522"/>
    <w:rsid w:val="00914AE8"/>
    <w:rsid w:val="00914BF1"/>
    <w:rsid w:val="00915D5C"/>
    <w:rsid w:val="00916088"/>
    <w:rsid w:val="00916F81"/>
    <w:rsid w:val="009174CA"/>
    <w:rsid w:val="009179DC"/>
    <w:rsid w:val="0092058D"/>
    <w:rsid w:val="009223EF"/>
    <w:rsid w:val="009224C5"/>
    <w:rsid w:val="00922F94"/>
    <w:rsid w:val="009230C1"/>
    <w:rsid w:val="00924309"/>
    <w:rsid w:val="009254FC"/>
    <w:rsid w:val="00925821"/>
    <w:rsid w:val="009271A6"/>
    <w:rsid w:val="00927389"/>
    <w:rsid w:val="00927D85"/>
    <w:rsid w:val="0093020F"/>
    <w:rsid w:val="0093048B"/>
    <w:rsid w:val="0093048F"/>
    <w:rsid w:val="009313AD"/>
    <w:rsid w:val="009316F5"/>
    <w:rsid w:val="009327BF"/>
    <w:rsid w:val="009328A6"/>
    <w:rsid w:val="0093395B"/>
    <w:rsid w:val="00933D6A"/>
    <w:rsid w:val="00934C8E"/>
    <w:rsid w:val="00936BE1"/>
    <w:rsid w:val="00937BC5"/>
    <w:rsid w:val="00941B12"/>
    <w:rsid w:val="00942783"/>
    <w:rsid w:val="0094430A"/>
    <w:rsid w:val="009456E1"/>
    <w:rsid w:val="00946BE5"/>
    <w:rsid w:val="00947C8B"/>
    <w:rsid w:val="0095040E"/>
    <w:rsid w:val="009508E2"/>
    <w:rsid w:val="00950EC3"/>
    <w:rsid w:val="009519F0"/>
    <w:rsid w:val="00951A8D"/>
    <w:rsid w:val="00951CA5"/>
    <w:rsid w:val="00952B13"/>
    <w:rsid w:val="00952C15"/>
    <w:rsid w:val="00953235"/>
    <w:rsid w:val="00953C3D"/>
    <w:rsid w:val="00954A03"/>
    <w:rsid w:val="0095515C"/>
    <w:rsid w:val="00956BFB"/>
    <w:rsid w:val="009578FF"/>
    <w:rsid w:val="00957E04"/>
    <w:rsid w:val="00960DF2"/>
    <w:rsid w:val="0096138F"/>
    <w:rsid w:val="0096302E"/>
    <w:rsid w:val="00964460"/>
    <w:rsid w:val="00964E65"/>
    <w:rsid w:val="00967029"/>
    <w:rsid w:val="009678C3"/>
    <w:rsid w:val="00967E24"/>
    <w:rsid w:val="00970226"/>
    <w:rsid w:val="00970EE2"/>
    <w:rsid w:val="0097106B"/>
    <w:rsid w:val="00971307"/>
    <w:rsid w:val="00972AA1"/>
    <w:rsid w:val="00973164"/>
    <w:rsid w:val="00975DC7"/>
    <w:rsid w:val="0097789B"/>
    <w:rsid w:val="00980284"/>
    <w:rsid w:val="0098056E"/>
    <w:rsid w:val="00980E90"/>
    <w:rsid w:val="00980F51"/>
    <w:rsid w:val="00981C91"/>
    <w:rsid w:val="009826DA"/>
    <w:rsid w:val="00984794"/>
    <w:rsid w:val="009908A9"/>
    <w:rsid w:val="0099219B"/>
    <w:rsid w:val="00992E56"/>
    <w:rsid w:val="00993634"/>
    <w:rsid w:val="009945A9"/>
    <w:rsid w:val="009954F4"/>
    <w:rsid w:val="00995B17"/>
    <w:rsid w:val="00995D11"/>
    <w:rsid w:val="00997068"/>
    <w:rsid w:val="009A113C"/>
    <w:rsid w:val="009A18F5"/>
    <w:rsid w:val="009A2A39"/>
    <w:rsid w:val="009A2F72"/>
    <w:rsid w:val="009A42DF"/>
    <w:rsid w:val="009A4B2E"/>
    <w:rsid w:val="009A6A2E"/>
    <w:rsid w:val="009A7EF6"/>
    <w:rsid w:val="009B0B86"/>
    <w:rsid w:val="009B10FD"/>
    <w:rsid w:val="009B1459"/>
    <w:rsid w:val="009B18B1"/>
    <w:rsid w:val="009B230C"/>
    <w:rsid w:val="009B2417"/>
    <w:rsid w:val="009B2F40"/>
    <w:rsid w:val="009B4515"/>
    <w:rsid w:val="009B4AFD"/>
    <w:rsid w:val="009C277F"/>
    <w:rsid w:val="009C3306"/>
    <w:rsid w:val="009C3F4F"/>
    <w:rsid w:val="009C4599"/>
    <w:rsid w:val="009C45C5"/>
    <w:rsid w:val="009C45D1"/>
    <w:rsid w:val="009C550C"/>
    <w:rsid w:val="009C68E9"/>
    <w:rsid w:val="009C79DC"/>
    <w:rsid w:val="009D001B"/>
    <w:rsid w:val="009D0490"/>
    <w:rsid w:val="009D070E"/>
    <w:rsid w:val="009D25C4"/>
    <w:rsid w:val="009D2D35"/>
    <w:rsid w:val="009D365F"/>
    <w:rsid w:val="009D3CB2"/>
    <w:rsid w:val="009D5913"/>
    <w:rsid w:val="009D5B2A"/>
    <w:rsid w:val="009D6A55"/>
    <w:rsid w:val="009E0F54"/>
    <w:rsid w:val="009E22BB"/>
    <w:rsid w:val="009E2CD7"/>
    <w:rsid w:val="009E3A9A"/>
    <w:rsid w:val="009E4124"/>
    <w:rsid w:val="009E4157"/>
    <w:rsid w:val="009E469E"/>
    <w:rsid w:val="009E4C08"/>
    <w:rsid w:val="009E4E48"/>
    <w:rsid w:val="009E51B6"/>
    <w:rsid w:val="009E5772"/>
    <w:rsid w:val="009E7095"/>
    <w:rsid w:val="009F09D9"/>
    <w:rsid w:val="009F1187"/>
    <w:rsid w:val="009F71F9"/>
    <w:rsid w:val="009F7601"/>
    <w:rsid w:val="00A0042F"/>
    <w:rsid w:val="00A024A7"/>
    <w:rsid w:val="00A0263F"/>
    <w:rsid w:val="00A03CDB"/>
    <w:rsid w:val="00A040FF"/>
    <w:rsid w:val="00A0509D"/>
    <w:rsid w:val="00A063CD"/>
    <w:rsid w:val="00A075D9"/>
    <w:rsid w:val="00A078B4"/>
    <w:rsid w:val="00A07F98"/>
    <w:rsid w:val="00A101E3"/>
    <w:rsid w:val="00A11890"/>
    <w:rsid w:val="00A11E99"/>
    <w:rsid w:val="00A14312"/>
    <w:rsid w:val="00A14E3D"/>
    <w:rsid w:val="00A15A07"/>
    <w:rsid w:val="00A160F8"/>
    <w:rsid w:val="00A16499"/>
    <w:rsid w:val="00A172CF"/>
    <w:rsid w:val="00A2096E"/>
    <w:rsid w:val="00A21468"/>
    <w:rsid w:val="00A22049"/>
    <w:rsid w:val="00A225BD"/>
    <w:rsid w:val="00A235CF"/>
    <w:rsid w:val="00A242A0"/>
    <w:rsid w:val="00A246FF"/>
    <w:rsid w:val="00A24827"/>
    <w:rsid w:val="00A2585B"/>
    <w:rsid w:val="00A30A9B"/>
    <w:rsid w:val="00A30ADC"/>
    <w:rsid w:val="00A31534"/>
    <w:rsid w:val="00A33CCC"/>
    <w:rsid w:val="00A350C6"/>
    <w:rsid w:val="00A35A69"/>
    <w:rsid w:val="00A36480"/>
    <w:rsid w:val="00A375D6"/>
    <w:rsid w:val="00A37603"/>
    <w:rsid w:val="00A40A48"/>
    <w:rsid w:val="00A41FE9"/>
    <w:rsid w:val="00A43285"/>
    <w:rsid w:val="00A457ED"/>
    <w:rsid w:val="00A47D20"/>
    <w:rsid w:val="00A5224F"/>
    <w:rsid w:val="00A54169"/>
    <w:rsid w:val="00A543EC"/>
    <w:rsid w:val="00A55D9D"/>
    <w:rsid w:val="00A55F45"/>
    <w:rsid w:val="00A5712C"/>
    <w:rsid w:val="00A601E0"/>
    <w:rsid w:val="00A60D83"/>
    <w:rsid w:val="00A618D7"/>
    <w:rsid w:val="00A628B5"/>
    <w:rsid w:val="00A62A46"/>
    <w:rsid w:val="00A64149"/>
    <w:rsid w:val="00A64FE5"/>
    <w:rsid w:val="00A652D9"/>
    <w:rsid w:val="00A67197"/>
    <w:rsid w:val="00A73F6D"/>
    <w:rsid w:val="00A74037"/>
    <w:rsid w:val="00A7423B"/>
    <w:rsid w:val="00A743B5"/>
    <w:rsid w:val="00A7602A"/>
    <w:rsid w:val="00A8045B"/>
    <w:rsid w:val="00A812CD"/>
    <w:rsid w:val="00A84C65"/>
    <w:rsid w:val="00A8540A"/>
    <w:rsid w:val="00A86BBA"/>
    <w:rsid w:val="00A87163"/>
    <w:rsid w:val="00A906E5"/>
    <w:rsid w:val="00A912FC"/>
    <w:rsid w:val="00A928CC"/>
    <w:rsid w:val="00A93736"/>
    <w:rsid w:val="00A93BB9"/>
    <w:rsid w:val="00A94302"/>
    <w:rsid w:val="00A95F26"/>
    <w:rsid w:val="00AA00CF"/>
    <w:rsid w:val="00AA059C"/>
    <w:rsid w:val="00AA1270"/>
    <w:rsid w:val="00AA2B76"/>
    <w:rsid w:val="00AA38B9"/>
    <w:rsid w:val="00AA3D92"/>
    <w:rsid w:val="00AA3DE7"/>
    <w:rsid w:val="00AA3E10"/>
    <w:rsid w:val="00AA416B"/>
    <w:rsid w:val="00AA4C34"/>
    <w:rsid w:val="00AA553D"/>
    <w:rsid w:val="00AA56CF"/>
    <w:rsid w:val="00AA5AB8"/>
    <w:rsid w:val="00AA67F0"/>
    <w:rsid w:val="00AA6DCB"/>
    <w:rsid w:val="00AB008D"/>
    <w:rsid w:val="00AB0533"/>
    <w:rsid w:val="00AB0775"/>
    <w:rsid w:val="00AB089B"/>
    <w:rsid w:val="00AB0CA7"/>
    <w:rsid w:val="00AB0DCC"/>
    <w:rsid w:val="00AB1443"/>
    <w:rsid w:val="00AB1AFF"/>
    <w:rsid w:val="00AB2602"/>
    <w:rsid w:val="00AB280C"/>
    <w:rsid w:val="00AB2A15"/>
    <w:rsid w:val="00AB3EAE"/>
    <w:rsid w:val="00AB4CB0"/>
    <w:rsid w:val="00AB5BF7"/>
    <w:rsid w:val="00AB6DB7"/>
    <w:rsid w:val="00AB6DBA"/>
    <w:rsid w:val="00AC0DE5"/>
    <w:rsid w:val="00AC2072"/>
    <w:rsid w:val="00AC2A73"/>
    <w:rsid w:val="00AC2ECF"/>
    <w:rsid w:val="00AC2F30"/>
    <w:rsid w:val="00AC3C54"/>
    <w:rsid w:val="00AC3D2D"/>
    <w:rsid w:val="00AC4374"/>
    <w:rsid w:val="00AC48A8"/>
    <w:rsid w:val="00AC77BE"/>
    <w:rsid w:val="00AC7801"/>
    <w:rsid w:val="00AC793A"/>
    <w:rsid w:val="00AD07CC"/>
    <w:rsid w:val="00AD0FF1"/>
    <w:rsid w:val="00AD17C7"/>
    <w:rsid w:val="00AD29ED"/>
    <w:rsid w:val="00AD2FF5"/>
    <w:rsid w:val="00AD41CC"/>
    <w:rsid w:val="00AD65EA"/>
    <w:rsid w:val="00AE048D"/>
    <w:rsid w:val="00AE17C3"/>
    <w:rsid w:val="00AE189E"/>
    <w:rsid w:val="00AE2E66"/>
    <w:rsid w:val="00AE35AC"/>
    <w:rsid w:val="00AE4625"/>
    <w:rsid w:val="00AE4DC7"/>
    <w:rsid w:val="00AE5A25"/>
    <w:rsid w:val="00AE6F9E"/>
    <w:rsid w:val="00AE7A0F"/>
    <w:rsid w:val="00AF0468"/>
    <w:rsid w:val="00AF1D59"/>
    <w:rsid w:val="00AF2E6B"/>
    <w:rsid w:val="00AF3050"/>
    <w:rsid w:val="00AF3347"/>
    <w:rsid w:val="00AF3CA1"/>
    <w:rsid w:val="00AF4329"/>
    <w:rsid w:val="00AF4F85"/>
    <w:rsid w:val="00AF631D"/>
    <w:rsid w:val="00AF713C"/>
    <w:rsid w:val="00AF7295"/>
    <w:rsid w:val="00AF72CD"/>
    <w:rsid w:val="00B01244"/>
    <w:rsid w:val="00B017AD"/>
    <w:rsid w:val="00B02465"/>
    <w:rsid w:val="00B02734"/>
    <w:rsid w:val="00B03A96"/>
    <w:rsid w:val="00B03F47"/>
    <w:rsid w:val="00B0462F"/>
    <w:rsid w:val="00B058DC"/>
    <w:rsid w:val="00B05BFD"/>
    <w:rsid w:val="00B06435"/>
    <w:rsid w:val="00B06D5C"/>
    <w:rsid w:val="00B0745B"/>
    <w:rsid w:val="00B11D38"/>
    <w:rsid w:val="00B120E4"/>
    <w:rsid w:val="00B1256A"/>
    <w:rsid w:val="00B12909"/>
    <w:rsid w:val="00B132F5"/>
    <w:rsid w:val="00B1360C"/>
    <w:rsid w:val="00B14851"/>
    <w:rsid w:val="00B15074"/>
    <w:rsid w:val="00B158BB"/>
    <w:rsid w:val="00B15B20"/>
    <w:rsid w:val="00B16E2E"/>
    <w:rsid w:val="00B170C5"/>
    <w:rsid w:val="00B206AB"/>
    <w:rsid w:val="00B211D8"/>
    <w:rsid w:val="00B2242B"/>
    <w:rsid w:val="00B23230"/>
    <w:rsid w:val="00B23A18"/>
    <w:rsid w:val="00B242AC"/>
    <w:rsid w:val="00B25624"/>
    <w:rsid w:val="00B26B6B"/>
    <w:rsid w:val="00B276B3"/>
    <w:rsid w:val="00B27F67"/>
    <w:rsid w:val="00B30CDB"/>
    <w:rsid w:val="00B31AD6"/>
    <w:rsid w:val="00B3365B"/>
    <w:rsid w:val="00B33AE4"/>
    <w:rsid w:val="00B345E5"/>
    <w:rsid w:val="00B362F0"/>
    <w:rsid w:val="00B36641"/>
    <w:rsid w:val="00B37B76"/>
    <w:rsid w:val="00B401BF"/>
    <w:rsid w:val="00B426BD"/>
    <w:rsid w:val="00B4351C"/>
    <w:rsid w:val="00B46F06"/>
    <w:rsid w:val="00B47EA7"/>
    <w:rsid w:val="00B50804"/>
    <w:rsid w:val="00B51E33"/>
    <w:rsid w:val="00B54C0E"/>
    <w:rsid w:val="00B55017"/>
    <w:rsid w:val="00B5586F"/>
    <w:rsid w:val="00B565AC"/>
    <w:rsid w:val="00B575C7"/>
    <w:rsid w:val="00B57F2D"/>
    <w:rsid w:val="00B60E7D"/>
    <w:rsid w:val="00B60F68"/>
    <w:rsid w:val="00B612F9"/>
    <w:rsid w:val="00B61D43"/>
    <w:rsid w:val="00B62381"/>
    <w:rsid w:val="00B640D8"/>
    <w:rsid w:val="00B654AF"/>
    <w:rsid w:val="00B667FE"/>
    <w:rsid w:val="00B66C6D"/>
    <w:rsid w:val="00B66C85"/>
    <w:rsid w:val="00B67233"/>
    <w:rsid w:val="00B67CC2"/>
    <w:rsid w:val="00B70F76"/>
    <w:rsid w:val="00B71DB0"/>
    <w:rsid w:val="00B735EE"/>
    <w:rsid w:val="00B736CB"/>
    <w:rsid w:val="00B748E9"/>
    <w:rsid w:val="00B75195"/>
    <w:rsid w:val="00B7659A"/>
    <w:rsid w:val="00B77CD0"/>
    <w:rsid w:val="00B815C4"/>
    <w:rsid w:val="00B81847"/>
    <w:rsid w:val="00B826E9"/>
    <w:rsid w:val="00B8429A"/>
    <w:rsid w:val="00B87755"/>
    <w:rsid w:val="00B908B0"/>
    <w:rsid w:val="00B910CB"/>
    <w:rsid w:val="00B92B33"/>
    <w:rsid w:val="00B940D7"/>
    <w:rsid w:val="00B9424F"/>
    <w:rsid w:val="00B942C1"/>
    <w:rsid w:val="00B946C9"/>
    <w:rsid w:val="00B94DD3"/>
    <w:rsid w:val="00B96026"/>
    <w:rsid w:val="00B961AE"/>
    <w:rsid w:val="00B96327"/>
    <w:rsid w:val="00B96AB2"/>
    <w:rsid w:val="00B97347"/>
    <w:rsid w:val="00BA006D"/>
    <w:rsid w:val="00BA03C4"/>
    <w:rsid w:val="00BA08BB"/>
    <w:rsid w:val="00BA0CC1"/>
    <w:rsid w:val="00BA129D"/>
    <w:rsid w:val="00BA2B82"/>
    <w:rsid w:val="00BA30FD"/>
    <w:rsid w:val="00BA4905"/>
    <w:rsid w:val="00BA603F"/>
    <w:rsid w:val="00BA68EF"/>
    <w:rsid w:val="00BA735A"/>
    <w:rsid w:val="00BA7511"/>
    <w:rsid w:val="00BB0932"/>
    <w:rsid w:val="00BB0AF8"/>
    <w:rsid w:val="00BB2827"/>
    <w:rsid w:val="00BB2BF7"/>
    <w:rsid w:val="00BB2D9D"/>
    <w:rsid w:val="00BB33AC"/>
    <w:rsid w:val="00BB394E"/>
    <w:rsid w:val="00BB50EA"/>
    <w:rsid w:val="00BC115A"/>
    <w:rsid w:val="00BC2263"/>
    <w:rsid w:val="00BC43F0"/>
    <w:rsid w:val="00BC4A65"/>
    <w:rsid w:val="00BC5667"/>
    <w:rsid w:val="00BC576F"/>
    <w:rsid w:val="00BC75BE"/>
    <w:rsid w:val="00BC7668"/>
    <w:rsid w:val="00BC7EFD"/>
    <w:rsid w:val="00BD01D4"/>
    <w:rsid w:val="00BD139F"/>
    <w:rsid w:val="00BD13BC"/>
    <w:rsid w:val="00BD27A1"/>
    <w:rsid w:val="00BD2FA5"/>
    <w:rsid w:val="00BD31FC"/>
    <w:rsid w:val="00BD3AA9"/>
    <w:rsid w:val="00BD3F40"/>
    <w:rsid w:val="00BD44FD"/>
    <w:rsid w:val="00BD4633"/>
    <w:rsid w:val="00BD6283"/>
    <w:rsid w:val="00BD748C"/>
    <w:rsid w:val="00BD7ABA"/>
    <w:rsid w:val="00BE1685"/>
    <w:rsid w:val="00BE17A8"/>
    <w:rsid w:val="00BE2549"/>
    <w:rsid w:val="00BE2A65"/>
    <w:rsid w:val="00BE75FA"/>
    <w:rsid w:val="00BE7A28"/>
    <w:rsid w:val="00BF026B"/>
    <w:rsid w:val="00BF03EF"/>
    <w:rsid w:val="00BF0EBC"/>
    <w:rsid w:val="00BF2499"/>
    <w:rsid w:val="00BF3D2F"/>
    <w:rsid w:val="00BF6453"/>
    <w:rsid w:val="00BF6FE2"/>
    <w:rsid w:val="00C01073"/>
    <w:rsid w:val="00C014AE"/>
    <w:rsid w:val="00C015D5"/>
    <w:rsid w:val="00C01B91"/>
    <w:rsid w:val="00C02B91"/>
    <w:rsid w:val="00C02BBC"/>
    <w:rsid w:val="00C0363C"/>
    <w:rsid w:val="00C05C82"/>
    <w:rsid w:val="00C06EF1"/>
    <w:rsid w:val="00C07CC9"/>
    <w:rsid w:val="00C14316"/>
    <w:rsid w:val="00C14AA7"/>
    <w:rsid w:val="00C155C8"/>
    <w:rsid w:val="00C15A85"/>
    <w:rsid w:val="00C16607"/>
    <w:rsid w:val="00C20BCE"/>
    <w:rsid w:val="00C219BB"/>
    <w:rsid w:val="00C21B8A"/>
    <w:rsid w:val="00C21D49"/>
    <w:rsid w:val="00C222DB"/>
    <w:rsid w:val="00C2236B"/>
    <w:rsid w:val="00C22FCE"/>
    <w:rsid w:val="00C24582"/>
    <w:rsid w:val="00C247D6"/>
    <w:rsid w:val="00C30560"/>
    <w:rsid w:val="00C33E6E"/>
    <w:rsid w:val="00C34A4E"/>
    <w:rsid w:val="00C34B4D"/>
    <w:rsid w:val="00C36308"/>
    <w:rsid w:val="00C36322"/>
    <w:rsid w:val="00C374A0"/>
    <w:rsid w:val="00C40C5A"/>
    <w:rsid w:val="00C40EE9"/>
    <w:rsid w:val="00C414D3"/>
    <w:rsid w:val="00C41E0C"/>
    <w:rsid w:val="00C42285"/>
    <w:rsid w:val="00C42C20"/>
    <w:rsid w:val="00C431E4"/>
    <w:rsid w:val="00C441E5"/>
    <w:rsid w:val="00C44A6A"/>
    <w:rsid w:val="00C44E27"/>
    <w:rsid w:val="00C507C5"/>
    <w:rsid w:val="00C50BF7"/>
    <w:rsid w:val="00C51167"/>
    <w:rsid w:val="00C52FE9"/>
    <w:rsid w:val="00C53D75"/>
    <w:rsid w:val="00C54778"/>
    <w:rsid w:val="00C557D2"/>
    <w:rsid w:val="00C5727F"/>
    <w:rsid w:val="00C6267B"/>
    <w:rsid w:val="00C6283E"/>
    <w:rsid w:val="00C636E6"/>
    <w:rsid w:val="00C648AB"/>
    <w:rsid w:val="00C6502F"/>
    <w:rsid w:val="00C65163"/>
    <w:rsid w:val="00C658BE"/>
    <w:rsid w:val="00C66C85"/>
    <w:rsid w:val="00C7006A"/>
    <w:rsid w:val="00C70160"/>
    <w:rsid w:val="00C719D4"/>
    <w:rsid w:val="00C7207A"/>
    <w:rsid w:val="00C7370A"/>
    <w:rsid w:val="00C742EC"/>
    <w:rsid w:val="00C74710"/>
    <w:rsid w:val="00C74743"/>
    <w:rsid w:val="00C76B2C"/>
    <w:rsid w:val="00C77AE0"/>
    <w:rsid w:val="00C82A14"/>
    <w:rsid w:val="00C83034"/>
    <w:rsid w:val="00C838B0"/>
    <w:rsid w:val="00C84726"/>
    <w:rsid w:val="00C84F57"/>
    <w:rsid w:val="00C84FA3"/>
    <w:rsid w:val="00C853F8"/>
    <w:rsid w:val="00C8619C"/>
    <w:rsid w:val="00C865DF"/>
    <w:rsid w:val="00C86756"/>
    <w:rsid w:val="00C9308D"/>
    <w:rsid w:val="00C932A6"/>
    <w:rsid w:val="00C935AA"/>
    <w:rsid w:val="00C93F15"/>
    <w:rsid w:val="00C9566A"/>
    <w:rsid w:val="00C956BE"/>
    <w:rsid w:val="00C95EA0"/>
    <w:rsid w:val="00C9665E"/>
    <w:rsid w:val="00C976B5"/>
    <w:rsid w:val="00C978AB"/>
    <w:rsid w:val="00CA01CA"/>
    <w:rsid w:val="00CA0C50"/>
    <w:rsid w:val="00CA1EFA"/>
    <w:rsid w:val="00CA2D73"/>
    <w:rsid w:val="00CA2E62"/>
    <w:rsid w:val="00CA33CA"/>
    <w:rsid w:val="00CA3A5F"/>
    <w:rsid w:val="00CA44E9"/>
    <w:rsid w:val="00CA57E5"/>
    <w:rsid w:val="00CA69E5"/>
    <w:rsid w:val="00CB143E"/>
    <w:rsid w:val="00CB1AF9"/>
    <w:rsid w:val="00CB20F3"/>
    <w:rsid w:val="00CB230F"/>
    <w:rsid w:val="00CB33E5"/>
    <w:rsid w:val="00CB378D"/>
    <w:rsid w:val="00CB4D81"/>
    <w:rsid w:val="00CB5379"/>
    <w:rsid w:val="00CB5491"/>
    <w:rsid w:val="00CB5D23"/>
    <w:rsid w:val="00CB6531"/>
    <w:rsid w:val="00CB7DD6"/>
    <w:rsid w:val="00CC03BC"/>
    <w:rsid w:val="00CC067A"/>
    <w:rsid w:val="00CC11EE"/>
    <w:rsid w:val="00CC1D96"/>
    <w:rsid w:val="00CC27E8"/>
    <w:rsid w:val="00CC39D0"/>
    <w:rsid w:val="00CCDDFA"/>
    <w:rsid w:val="00CD1AAD"/>
    <w:rsid w:val="00CD3061"/>
    <w:rsid w:val="00CD3F85"/>
    <w:rsid w:val="00CD4E77"/>
    <w:rsid w:val="00CD761B"/>
    <w:rsid w:val="00CE31DA"/>
    <w:rsid w:val="00CE3A59"/>
    <w:rsid w:val="00CE3F77"/>
    <w:rsid w:val="00CE44CD"/>
    <w:rsid w:val="00CE7AD2"/>
    <w:rsid w:val="00CF11F3"/>
    <w:rsid w:val="00CF1F41"/>
    <w:rsid w:val="00CF2097"/>
    <w:rsid w:val="00CF2923"/>
    <w:rsid w:val="00CF2F82"/>
    <w:rsid w:val="00CF3672"/>
    <w:rsid w:val="00CF3FDC"/>
    <w:rsid w:val="00CF42B2"/>
    <w:rsid w:val="00CF59C4"/>
    <w:rsid w:val="00CF6D56"/>
    <w:rsid w:val="00CF7932"/>
    <w:rsid w:val="00D006E1"/>
    <w:rsid w:val="00D01CF0"/>
    <w:rsid w:val="00D01F4D"/>
    <w:rsid w:val="00D02288"/>
    <w:rsid w:val="00D02340"/>
    <w:rsid w:val="00D029B1"/>
    <w:rsid w:val="00D03149"/>
    <w:rsid w:val="00D031DF"/>
    <w:rsid w:val="00D046F1"/>
    <w:rsid w:val="00D047E1"/>
    <w:rsid w:val="00D05577"/>
    <w:rsid w:val="00D05868"/>
    <w:rsid w:val="00D058BE"/>
    <w:rsid w:val="00D07F8C"/>
    <w:rsid w:val="00D1095A"/>
    <w:rsid w:val="00D131B4"/>
    <w:rsid w:val="00D143F1"/>
    <w:rsid w:val="00D145A5"/>
    <w:rsid w:val="00D147C0"/>
    <w:rsid w:val="00D148CC"/>
    <w:rsid w:val="00D150CD"/>
    <w:rsid w:val="00D17DF4"/>
    <w:rsid w:val="00D21BCC"/>
    <w:rsid w:val="00D233A8"/>
    <w:rsid w:val="00D2373C"/>
    <w:rsid w:val="00D24052"/>
    <w:rsid w:val="00D243E8"/>
    <w:rsid w:val="00D25CDC"/>
    <w:rsid w:val="00D30016"/>
    <w:rsid w:val="00D303AB"/>
    <w:rsid w:val="00D306ED"/>
    <w:rsid w:val="00D30A9A"/>
    <w:rsid w:val="00D30AFC"/>
    <w:rsid w:val="00D30F7D"/>
    <w:rsid w:val="00D318B5"/>
    <w:rsid w:val="00D3191E"/>
    <w:rsid w:val="00D31B3B"/>
    <w:rsid w:val="00D32BE5"/>
    <w:rsid w:val="00D32CE6"/>
    <w:rsid w:val="00D32FFA"/>
    <w:rsid w:val="00D34693"/>
    <w:rsid w:val="00D351F6"/>
    <w:rsid w:val="00D35645"/>
    <w:rsid w:val="00D35F45"/>
    <w:rsid w:val="00D36606"/>
    <w:rsid w:val="00D37173"/>
    <w:rsid w:val="00D446C2"/>
    <w:rsid w:val="00D472F9"/>
    <w:rsid w:val="00D479B7"/>
    <w:rsid w:val="00D47A1D"/>
    <w:rsid w:val="00D47C4B"/>
    <w:rsid w:val="00D514B8"/>
    <w:rsid w:val="00D515E0"/>
    <w:rsid w:val="00D53CE3"/>
    <w:rsid w:val="00D53DBF"/>
    <w:rsid w:val="00D54D74"/>
    <w:rsid w:val="00D54DEA"/>
    <w:rsid w:val="00D54F95"/>
    <w:rsid w:val="00D56692"/>
    <w:rsid w:val="00D56DBD"/>
    <w:rsid w:val="00D56FAD"/>
    <w:rsid w:val="00D573E2"/>
    <w:rsid w:val="00D576FF"/>
    <w:rsid w:val="00D57911"/>
    <w:rsid w:val="00D606CD"/>
    <w:rsid w:val="00D6234F"/>
    <w:rsid w:val="00D6503E"/>
    <w:rsid w:val="00D655D8"/>
    <w:rsid w:val="00D6759F"/>
    <w:rsid w:val="00D71B26"/>
    <w:rsid w:val="00D74423"/>
    <w:rsid w:val="00D75BE8"/>
    <w:rsid w:val="00D75C3D"/>
    <w:rsid w:val="00D764D3"/>
    <w:rsid w:val="00D7664C"/>
    <w:rsid w:val="00D81178"/>
    <w:rsid w:val="00D812DF"/>
    <w:rsid w:val="00D82033"/>
    <w:rsid w:val="00D841A1"/>
    <w:rsid w:val="00D841F8"/>
    <w:rsid w:val="00D84488"/>
    <w:rsid w:val="00D84FCF"/>
    <w:rsid w:val="00D857CE"/>
    <w:rsid w:val="00D863EC"/>
    <w:rsid w:val="00D9060B"/>
    <w:rsid w:val="00D934E1"/>
    <w:rsid w:val="00D957CB"/>
    <w:rsid w:val="00D95BCA"/>
    <w:rsid w:val="00D96BF0"/>
    <w:rsid w:val="00D96F8C"/>
    <w:rsid w:val="00D97054"/>
    <w:rsid w:val="00D97264"/>
    <w:rsid w:val="00D97BB2"/>
    <w:rsid w:val="00DA2097"/>
    <w:rsid w:val="00DA2B9A"/>
    <w:rsid w:val="00DA33F7"/>
    <w:rsid w:val="00DA34C2"/>
    <w:rsid w:val="00DA4A0F"/>
    <w:rsid w:val="00DA5084"/>
    <w:rsid w:val="00DA6D4C"/>
    <w:rsid w:val="00DB0EF4"/>
    <w:rsid w:val="00DB375A"/>
    <w:rsid w:val="00DB3C7A"/>
    <w:rsid w:val="00DB5666"/>
    <w:rsid w:val="00DB5C56"/>
    <w:rsid w:val="00DB5D2F"/>
    <w:rsid w:val="00DB5F93"/>
    <w:rsid w:val="00DB63A4"/>
    <w:rsid w:val="00DB6569"/>
    <w:rsid w:val="00DC007A"/>
    <w:rsid w:val="00DC11B3"/>
    <w:rsid w:val="00DC3F9C"/>
    <w:rsid w:val="00DC413B"/>
    <w:rsid w:val="00DC6B6E"/>
    <w:rsid w:val="00DC6E40"/>
    <w:rsid w:val="00DD04ED"/>
    <w:rsid w:val="00DD27BA"/>
    <w:rsid w:val="00DD2FAF"/>
    <w:rsid w:val="00DD737B"/>
    <w:rsid w:val="00DE06F1"/>
    <w:rsid w:val="00DE15BB"/>
    <w:rsid w:val="00DE275B"/>
    <w:rsid w:val="00DE2798"/>
    <w:rsid w:val="00DE4770"/>
    <w:rsid w:val="00DE5519"/>
    <w:rsid w:val="00DE6D7D"/>
    <w:rsid w:val="00DF08E9"/>
    <w:rsid w:val="00DF0DA7"/>
    <w:rsid w:val="00DF15E2"/>
    <w:rsid w:val="00DF22C7"/>
    <w:rsid w:val="00DF30A8"/>
    <w:rsid w:val="00DF41BD"/>
    <w:rsid w:val="00DF45E1"/>
    <w:rsid w:val="00DF471C"/>
    <w:rsid w:val="00DF545C"/>
    <w:rsid w:val="00DF6BA0"/>
    <w:rsid w:val="00E01DB6"/>
    <w:rsid w:val="00E02B22"/>
    <w:rsid w:val="00E04B16"/>
    <w:rsid w:val="00E05EA9"/>
    <w:rsid w:val="00E06AE6"/>
    <w:rsid w:val="00E07140"/>
    <w:rsid w:val="00E1074A"/>
    <w:rsid w:val="00E10A6F"/>
    <w:rsid w:val="00E11B29"/>
    <w:rsid w:val="00E12085"/>
    <w:rsid w:val="00E12B0F"/>
    <w:rsid w:val="00E13130"/>
    <w:rsid w:val="00E13CD9"/>
    <w:rsid w:val="00E1658C"/>
    <w:rsid w:val="00E16A71"/>
    <w:rsid w:val="00E2472C"/>
    <w:rsid w:val="00E254AD"/>
    <w:rsid w:val="00E2577A"/>
    <w:rsid w:val="00E25F9F"/>
    <w:rsid w:val="00E2687F"/>
    <w:rsid w:val="00E26929"/>
    <w:rsid w:val="00E318B6"/>
    <w:rsid w:val="00E32A54"/>
    <w:rsid w:val="00E32A57"/>
    <w:rsid w:val="00E32B62"/>
    <w:rsid w:val="00E33168"/>
    <w:rsid w:val="00E34047"/>
    <w:rsid w:val="00E3515A"/>
    <w:rsid w:val="00E3624D"/>
    <w:rsid w:val="00E416CC"/>
    <w:rsid w:val="00E41AC5"/>
    <w:rsid w:val="00E4789B"/>
    <w:rsid w:val="00E47D3E"/>
    <w:rsid w:val="00E47FA2"/>
    <w:rsid w:val="00E50287"/>
    <w:rsid w:val="00E50C3C"/>
    <w:rsid w:val="00E5259A"/>
    <w:rsid w:val="00E54D2C"/>
    <w:rsid w:val="00E55996"/>
    <w:rsid w:val="00E559DF"/>
    <w:rsid w:val="00E577CD"/>
    <w:rsid w:val="00E611AB"/>
    <w:rsid w:val="00E61379"/>
    <w:rsid w:val="00E6166A"/>
    <w:rsid w:val="00E620C4"/>
    <w:rsid w:val="00E622CD"/>
    <w:rsid w:val="00E640AC"/>
    <w:rsid w:val="00E66BE0"/>
    <w:rsid w:val="00E701D0"/>
    <w:rsid w:val="00E70BAA"/>
    <w:rsid w:val="00E71C06"/>
    <w:rsid w:val="00E72A53"/>
    <w:rsid w:val="00E73124"/>
    <w:rsid w:val="00E75929"/>
    <w:rsid w:val="00E75DFB"/>
    <w:rsid w:val="00E76D09"/>
    <w:rsid w:val="00E7723F"/>
    <w:rsid w:val="00E7743C"/>
    <w:rsid w:val="00E8103F"/>
    <w:rsid w:val="00E81205"/>
    <w:rsid w:val="00E8294B"/>
    <w:rsid w:val="00E83E03"/>
    <w:rsid w:val="00E848A6"/>
    <w:rsid w:val="00E857ED"/>
    <w:rsid w:val="00E861A1"/>
    <w:rsid w:val="00E8759A"/>
    <w:rsid w:val="00E90D34"/>
    <w:rsid w:val="00E91191"/>
    <w:rsid w:val="00E91B01"/>
    <w:rsid w:val="00E91C14"/>
    <w:rsid w:val="00E92AC5"/>
    <w:rsid w:val="00E93128"/>
    <w:rsid w:val="00E93BBE"/>
    <w:rsid w:val="00E9509E"/>
    <w:rsid w:val="00E96D7B"/>
    <w:rsid w:val="00E96E63"/>
    <w:rsid w:val="00EA01BC"/>
    <w:rsid w:val="00EA0C99"/>
    <w:rsid w:val="00EA0CDA"/>
    <w:rsid w:val="00EA20EF"/>
    <w:rsid w:val="00EA3D5E"/>
    <w:rsid w:val="00EA4FCA"/>
    <w:rsid w:val="00EA4FE2"/>
    <w:rsid w:val="00EA5071"/>
    <w:rsid w:val="00EA6953"/>
    <w:rsid w:val="00EA73F2"/>
    <w:rsid w:val="00EB13AE"/>
    <w:rsid w:val="00EB29B8"/>
    <w:rsid w:val="00EB40ED"/>
    <w:rsid w:val="00EB5918"/>
    <w:rsid w:val="00EC0DA5"/>
    <w:rsid w:val="00EC27CE"/>
    <w:rsid w:val="00EC3538"/>
    <w:rsid w:val="00EC43E8"/>
    <w:rsid w:val="00EC5091"/>
    <w:rsid w:val="00EC5958"/>
    <w:rsid w:val="00ED00C0"/>
    <w:rsid w:val="00ED0F45"/>
    <w:rsid w:val="00ED1D5B"/>
    <w:rsid w:val="00ED2304"/>
    <w:rsid w:val="00ED277E"/>
    <w:rsid w:val="00ED5640"/>
    <w:rsid w:val="00ED6713"/>
    <w:rsid w:val="00ED677E"/>
    <w:rsid w:val="00ED6EC3"/>
    <w:rsid w:val="00ED7001"/>
    <w:rsid w:val="00EE163D"/>
    <w:rsid w:val="00EE3055"/>
    <w:rsid w:val="00EE3FB0"/>
    <w:rsid w:val="00EE406D"/>
    <w:rsid w:val="00EE4516"/>
    <w:rsid w:val="00EE45C9"/>
    <w:rsid w:val="00EE4BF5"/>
    <w:rsid w:val="00EE5941"/>
    <w:rsid w:val="00EE6C60"/>
    <w:rsid w:val="00EE7ED1"/>
    <w:rsid w:val="00EF04CF"/>
    <w:rsid w:val="00EF1324"/>
    <w:rsid w:val="00EF179E"/>
    <w:rsid w:val="00EF206D"/>
    <w:rsid w:val="00EF245C"/>
    <w:rsid w:val="00EF3044"/>
    <w:rsid w:val="00EF5AE9"/>
    <w:rsid w:val="00EF72A0"/>
    <w:rsid w:val="00EF76B0"/>
    <w:rsid w:val="00EF7A14"/>
    <w:rsid w:val="00F00D48"/>
    <w:rsid w:val="00F01426"/>
    <w:rsid w:val="00F01DD0"/>
    <w:rsid w:val="00F023BB"/>
    <w:rsid w:val="00F02536"/>
    <w:rsid w:val="00F03A79"/>
    <w:rsid w:val="00F04BFC"/>
    <w:rsid w:val="00F04C45"/>
    <w:rsid w:val="00F05758"/>
    <w:rsid w:val="00F05EA4"/>
    <w:rsid w:val="00F0633E"/>
    <w:rsid w:val="00F07CA8"/>
    <w:rsid w:val="00F11559"/>
    <w:rsid w:val="00F13AD1"/>
    <w:rsid w:val="00F14182"/>
    <w:rsid w:val="00F1475A"/>
    <w:rsid w:val="00F1476E"/>
    <w:rsid w:val="00F15D39"/>
    <w:rsid w:val="00F16D4F"/>
    <w:rsid w:val="00F174B7"/>
    <w:rsid w:val="00F17CB2"/>
    <w:rsid w:val="00F23581"/>
    <w:rsid w:val="00F274D1"/>
    <w:rsid w:val="00F27B15"/>
    <w:rsid w:val="00F27C15"/>
    <w:rsid w:val="00F3005C"/>
    <w:rsid w:val="00F31A43"/>
    <w:rsid w:val="00F31B06"/>
    <w:rsid w:val="00F32B79"/>
    <w:rsid w:val="00F33124"/>
    <w:rsid w:val="00F331F4"/>
    <w:rsid w:val="00F332C2"/>
    <w:rsid w:val="00F337B3"/>
    <w:rsid w:val="00F33AAF"/>
    <w:rsid w:val="00F33B62"/>
    <w:rsid w:val="00F3565C"/>
    <w:rsid w:val="00F37322"/>
    <w:rsid w:val="00F400B1"/>
    <w:rsid w:val="00F41FF6"/>
    <w:rsid w:val="00F436E5"/>
    <w:rsid w:val="00F43973"/>
    <w:rsid w:val="00F456DA"/>
    <w:rsid w:val="00F45FB1"/>
    <w:rsid w:val="00F46F9B"/>
    <w:rsid w:val="00F47317"/>
    <w:rsid w:val="00F477C8"/>
    <w:rsid w:val="00F501AD"/>
    <w:rsid w:val="00F50816"/>
    <w:rsid w:val="00F50931"/>
    <w:rsid w:val="00F527A5"/>
    <w:rsid w:val="00F52BB2"/>
    <w:rsid w:val="00F54631"/>
    <w:rsid w:val="00F55829"/>
    <w:rsid w:val="00F55B7F"/>
    <w:rsid w:val="00F561D9"/>
    <w:rsid w:val="00F56350"/>
    <w:rsid w:val="00F6028F"/>
    <w:rsid w:val="00F60A59"/>
    <w:rsid w:val="00F60DE8"/>
    <w:rsid w:val="00F624B6"/>
    <w:rsid w:val="00F63419"/>
    <w:rsid w:val="00F644F8"/>
    <w:rsid w:val="00F70535"/>
    <w:rsid w:val="00F727CB"/>
    <w:rsid w:val="00F744C5"/>
    <w:rsid w:val="00F76150"/>
    <w:rsid w:val="00F768F1"/>
    <w:rsid w:val="00F76B9E"/>
    <w:rsid w:val="00F77836"/>
    <w:rsid w:val="00F80876"/>
    <w:rsid w:val="00F80D4C"/>
    <w:rsid w:val="00F83FD8"/>
    <w:rsid w:val="00F85178"/>
    <w:rsid w:val="00F85FDE"/>
    <w:rsid w:val="00F86554"/>
    <w:rsid w:val="00F8667E"/>
    <w:rsid w:val="00F903BD"/>
    <w:rsid w:val="00F90D49"/>
    <w:rsid w:val="00F91182"/>
    <w:rsid w:val="00F928E9"/>
    <w:rsid w:val="00F92E2B"/>
    <w:rsid w:val="00F94A1F"/>
    <w:rsid w:val="00F951E4"/>
    <w:rsid w:val="00F96950"/>
    <w:rsid w:val="00FA091B"/>
    <w:rsid w:val="00FA1DF0"/>
    <w:rsid w:val="00FA5D0E"/>
    <w:rsid w:val="00FA607D"/>
    <w:rsid w:val="00FA7183"/>
    <w:rsid w:val="00FA7818"/>
    <w:rsid w:val="00FA7B59"/>
    <w:rsid w:val="00FB0289"/>
    <w:rsid w:val="00FB0BCC"/>
    <w:rsid w:val="00FB19D2"/>
    <w:rsid w:val="00FB3562"/>
    <w:rsid w:val="00FB459D"/>
    <w:rsid w:val="00FB486F"/>
    <w:rsid w:val="00FB48A5"/>
    <w:rsid w:val="00FB75C7"/>
    <w:rsid w:val="00FB7B14"/>
    <w:rsid w:val="00FC09A8"/>
    <w:rsid w:val="00FC4FDF"/>
    <w:rsid w:val="00FC6F4D"/>
    <w:rsid w:val="00FC78BF"/>
    <w:rsid w:val="00FD0A29"/>
    <w:rsid w:val="00FD1932"/>
    <w:rsid w:val="00FD1E93"/>
    <w:rsid w:val="00FD239A"/>
    <w:rsid w:val="00FD2946"/>
    <w:rsid w:val="00FD3513"/>
    <w:rsid w:val="00FD3A0D"/>
    <w:rsid w:val="00FD571E"/>
    <w:rsid w:val="00FD699E"/>
    <w:rsid w:val="00FD71BC"/>
    <w:rsid w:val="00FD7F69"/>
    <w:rsid w:val="00FD7FF1"/>
    <w:rsid w:val="00FE0891"/>
    <w:rsid w:val="00FE257C"/>
    <w:rsid w:val="00FE275D"/>
    <w:rsid w:val="00FE27BF"/>
    <w:rsid w:val="00FE2D8E"/>
    <w:rsid w:val="00FE36E2"/>
    <w:rsid w:val="00FE3876"/>
    <w:rsid w:val="00FE3BFE"/>
    <w:rsid w:val="00FE4A27"/>
    <w:rsid w:val="00FE56B6"/>
    <w:rsid w:val="00FE64D1"/>
    <w:rsid w:val="00FE6A15"/>
    <w:rsid w:val="00FE7117"/>
    <w:rsid w:val="00FE7D37"/>
    <w:rsid w:val="00FF02C1"/>
    <w:rsid w:val="00FF046C"/>
    <w:rsid w:val="00FF0875"/>
    <w:rsid w:val="00FF2574"/>
    <w:rsid w:val="00FF28E3"/>
    <w:rsid w:val="00FF299A"/>
    <w:rsid w:val="00FF4060"/>
    <w:rsid w:val="00FF5FDC"/>
    <w:rsid w:val="00FF6939"/>
    <w:rsid w:val="00FF71F7"/>
    <w:rsid w:val="00FF775B"/>
    <w:rsid w:val="01288DD0"/>
    <w:rsid w:val="013BD520"/>
    <w:rsid w:val="013EF97F"/>
    <w:rsid w:val="014A822E"/>
    <w:rsid w:val="01B4B853"/>
    <w:rsid w:val="01DC8D4D"/>
    <w:rsid w:val="01E5763D"/>
    <w:rsid w:val="02219448"/>
    <w:rsid w:val="0256F888"/>
    <w:rsid w:val="02588720"/>
    <w:rsid w:val="025BE149"/>
    <w:rsid w:val="02CBA206"/>
    <w:rsid w:val="03207127"/>
    <w:rsid w:val="03238190"/>
    <w:rsid w:val="0371078C"/>
    <w:rsid w:val="0375E963"/>
    <w:rsid w:val="037E0284"/>
    <w:rsid w:val="03A9D88C"/>
    <w:rsid w:val="03B1064D"/>
    <w:rsid w:val="03C9DFD8"/>
    <w:rsid w:val="0408B14C"/>
    <w:rsid w:val="045EB028"/>
    <w:rsid w:val="04B43FDE"/>
    <w:rsid w:val="04BA5D84"/>
    <w:rsid w:val="04E4078A"/>
    <w:rsid w:val="0517868D"/>
    <w:rsid w:val="05358D57"/>
    <w:rsid w:val="0537BF26"/>
    <w:rsid w:val="05419AD0"/>
    <w:rsid w:val="059DBC16"/>
    <w:rsid w:val="05B3015A"/>
    <w:rsid w:val="05C100DA"/>
    <w:rsid w:val="065DECB8"/>
    <w:rsid w:val="066217CB"/>
    <w:rsid w:val="0684AE0B"/>
    <w:rsid w:val="06A2EC9F"/>
    <w:rsid w:val="06ABB0B8"/>
    <w:rsid w:val="06AD8A25"/>
    <w:rsid w:val="06EFC3D1"/>
    <w:rsid w:val="06FEA0DC"/>
    <w:rsid w:val="07019786"/>
    <w:rsid w:val="0711460A"/>
    <w:rsid w:val="071CB45B"/>
    <w:rsid w:val="0725C4D1"/>
    <w:rsid w:val="072C6F0E"/>
    <w:rsid w:val="075817E2"/>
    <w:rsid w:val="07947FEA"/>
    <w:rsid w:val="07D519A6"/>
    <w:rsid w:val="07EAFFC7"/>
    <w:rsid w:val="08217ECB"/>
    <w:rsid w:val="085E1D01"/>
    <w:rsid w:val="0862796D"/>
    <w:rsid w:val="08842631"/>
    <w:rsid w:val="08A8089B"/>
    <w:rsid w:val="08DC2198"/>
    <w:rsid w:val="08DC226F"/>
    <w:rsid w:val="08F773A7"/>
    <w:rsid w:val="0949F26E"/>
    <w:rsid w:val="09841879"/>
    <w:rsid w:val="09912419"/>
    <w:rsid w:val="0997BFE5"/>
    <w:rsid w:val="09A2DFE4"/>
    <w:rsid w:val="09AFBE59"/>
    <w:rsid w:val="0A0B621F"/>
    <w:rsid w:val="0A2BA5D3"/>
    <w:rsid w:val="0A3EADFD"/>
    <w:rsid w:val="0A54551D"/>
    <w:rsid w:val="0A921733"/>
    <w:rsid w:val="0AA5D26C"/>
    <w:rsid w:val="0ABCA1A5"/>
    <w:rsid w:val="0AD40C03"/>
    <w:rsid w:val="0B3EB045"/>
    <w:rsid w:val="0B602898"/>
    <w:rsid w:val="0BA3DAF5"/>
    <w:rsid w:val="0BADCEE2"/>
    <w:rsid w:val="0BB10D69"/>
    <w:rsid w:val="0BCD5E35"/>
    <w:rsid w:val="0BE6263B"/>
    <w:rsid w:val="0C0801BC"/>
    <w:rsid w:val="0C4050FA"/>
    <w:rsid w:val="0C5E506E"/>
    <w:rsid w:val="0C93B361"/>
    <w:rsid w:val="0C999626"/>
    <w:rsid w:val="0CFCFC1C"/>
    <w:rsid w:val="0D28AF03"/>
    <w:rsid w:val="0D62AB70"/>
    <w:rsid w:val="0D70D90A"/>
    <w:rsid w:val="0D9BE90A"/>
    <w:rsid w:val="0DFB5C13"/>
    <w:rsid w:val="0E0BACC5"/>
    <w:rsid w:val="0E0DC5DA"/>
    <w:rsid w:val="0E4E66AB"/>
    <w:rsid w:val="0E8D15B9"/>
    <w:rsid w:val="0EE30F2E"/>
    <w:rsid w:val="0F0AE775"/>
    <w:rsid w:val="0F32DD20"/>
    <w:rsid w:val="0F4FB7DD"/>
    <w:rsid w:val="0F98157E"/>
    <w:rsid w:val="0FCF8089"/>
    <w:rsid w:val="0FF1A2BC"/>
    <w:rsid w:val="106D4F36"/>
    <w:rsid w:val="1092B011"/>
    <w:rsid w:val="109CB4AA"/>
    <w:rsid w:val="10C84305"/>
    <w:rsid w:val="10FB7364"/>
    <w:rsid w:val="10FBF04F"/>
    <w:rsid w:val="1102A584"/>
    <w:rsid w:val="114DFC27"/>
    <w:rsid w:val="1216422E"/>
    <w:rsid w:val="125F6702"/>
    <w:rsid w:val="12660022"/>
    <w:rsid w:val="1269DC58"/>
    <w:rsid w:val="127DB196"/>
    <w:rsid w:val="12D2D1A1"/>
    <w:rsid w:val="12D762C1"/>
    <w:rsid w:val="12DF2017"/>
    <w:rsid w:val="12F0D4B4"/>
    <w:rsid w:val="12F4858E"/>
    <w:rsid w:val="131A78D6"/>
    <w:rsid w:val="1345A770"/>
    <w:rsid w:val="13632AAA"/>
    <w:rsid w:val="1370D127"/>
    <w:rsid w:val="1377C3AE"/>
    <w:rsid w:val="13872B56"/>
    <w:rsid w:val="13B29042"/>
    <w:rsid w:val="13C8B747"/>
    <w:rsid w:val="13CBBF6A"/>
    <w:rsid w:val="13D0D42F"/>
    <w:rsid w:val="13DCE4BF"/>
    <w:rsid w:val="13F656D9"/>
    <w:rsid w:val="1413D540"/>
    <w:rsid w:val="141981F7"/>
    <w:rsid w:val="1419C138"/>
    <w:rsid w:val="1422074C"/>
    <w:rsid w:val="142A1DCD"/>
    <w:rsid w:val="14504328"/>
    <w:rsid w:val="147C1134"/>
    <w:rsid w:val="14D06D14"/>
    <w:rsid w:val="15022D28"/>
    <w:rsid w:val="1516EBF3"/>
    <w:rsid w:val="154DE2F0"/>
    <w:rsid w:val="155ACFAC"/>
    <w:rsid w:val="1561480E"/>
    <w:rsid w:val="1572E150"/>
    <w:rsid w:val="15807C42"/>
    <w:rsid w:val="1582F7E8"/>
    <w:rsid w:val="1585CCED"/>
    <w:rsid w:val="15945623"/>
    <w:rsid w:val="15A17D1A"/>
    <w:rsid w:val="15BB3942"/>
    <w:rsid w:val="15BE269B"/>
    <w:rsid w:val="15CBFA90"/>
    <w:rsid w:val="15DD1775"/>
    <w:rsid w:val="15EE2EA5"/>
    <w:rsid w:val="16075702"/>
    <w:rsid w:val="1632C96A"/>
    <w:rsid w:val="1645E74F"/>
    <w:rsid w:val="16612639"/>
    <w:rsid w:val="16A3F7B7"/>
    <w:rsid w:val="16C70F7D"/>
    <w:rsid w:val="16D5680F"/>
    <w:rsid w:val="16DCF593"/>
    <w:rsid w:val="17302684"/>
    <w:rsid w:val="175FD26E"/>
    <w:rsid w:val="17B9B976"/>
    <w:rsid w:val="17F6460B"/>
    <w:rsid w:val="18253133"/>
    <w:rsid w:val="182A5029"/>
    <w:rsid w:val="184CB5DC"/>
    <w:rsid w:val="184E8CB5"/>
    <w:rsid w:val="185EF4C6"/>
    <w:rsid w:val="187E9B5D"/>
    <w:rsid w:val="188583B2"/>
    <w:rsid w:val="1895B67E"/>
    <w:rsid w:val="189A0F55"/>
    <w:rsid w:val="18CEAD29"/>
    <w:rsid w:val="18D91DDC"/>
    <w:rsid w:val="18F5C75D"/>
    <w:rsid w:val="1935B07C"/>
    <w:rsid w:val="19380467"/>
    <w:rsid w:val="19637B12"/>
    <w:rsid w:val="19647695"/>
    <w:rsid w:val="19DF7B33"/>
    <w:rsid w:val="19E70532"/>
    <w:rsid w:val="1A25888A"/>
    <w:rsid w:val="1A42248E"/>
    <w:rsid w:val="1A4745FC"/>
    <w:rsid w:val="1A57DEC3"/>
    <w:rsid w:val="1A593E10"/>
    <w:rsid w:val="1A5CBF4D"/>
    <w:rsid w:val="1A838174"/>
    <w:rsid w:val="1A894C95"/>
    <w:rsid w:val="1A8AFF46"/>
    <w:rsid w:val="1AD10770"/>
    <w:rsid w:val="1B088CC6"/>
    <w:rsid w:val="1B7730DD"/>
    <w:rsid w:val="1B99D756"/>
    <w:rsid w:val="1BA9B285"/>
    <w:rsid w:val="1BCEAB87"/>
    <w:rsid w:val="1C2D681F"/>
    <w:rsid w:val="1C35EF1F"/>
    <w:rsid w:val="1C4C58F9"/>
    <w:rsid w:val="1C6B8A72"/>
    <w:rsid w:val="1C7C2894"/>
    <w:rsid w:val="1CFA10DE"/>
    <w:rsid w:val="1CFD27D6"/>
    <w:rsid w:val="1D14BBD0"/>
    <w:rsid w:val="1D17454E"/>
    <w:rsid w:val="1D3749EE"/>
    <w:rsid w:val="1D3BF4D9"/>
    <w:rsid w:val="1D6597F1"/>
    <w:rsid w:val="1D6A9EA8"/>
    <w:rsid w:val="1D7B37B2"/>
    <w:rsid w:val="1D94600F"/>
    <w:rsid w:val="1DC4B6C4"/>
    <w:rsid w:val="1DF408D8"/>
    <w:rsid w:val="1E31A305"/>
    <w:rsid w:val="1E3E04C1"/>
    <w:rsid w:val="1E61976A"/>
    <w:rsid w:val="1E72E040"/>
    <w:rsid w:val="1E95316D"/>
    <w:rsid w:val="1EA317C4"/>
    <w:rsid w:val="1EB50DED"/>
    <w:rsid w:val="1EBA7655"/>
    <w:rsid w:val="1EBFFB80"/>
    <w:rsid w:val="1ECEDF1B"/>
    <w:rsid w:val="1ED2068C"/>
    <w:rsid w:val="1ED5E12A"/>
    <w:rsid w:val="1EE00A9B"/>
    <w:rsid w:val="1EE30D12"/>
    <w:rsid w:val="1EED037D"/>
    <w:rsid w:val="1F5FB918"/>
    <w:rsid w:val="1F608725"/>
    <w:rsid w:val="1FBDA0F0"/>
    <w:rsid w:val="1FDB6592"/>
    <w:rsid w:val="202C4818"/>
    <w:rsid w:val="206E517C"/>
    <w:rsid w:val="207F1CE3"/>
    <w:rsid w:val="20B85D82"/>
    <w:rsid w:val="20D99A9B"/>
    <w:rsid w:val="210D0A0F"/>
    <w:rsid w:val="21404B23"/>
    <w:rsid w:val="2155649A"/>
    <w:rsid w:val="216B302D"/>
    <w:rsid w:val="217FC470"/>
    <w:rsid w:val="219DC97F"/>
    <w:rsid w:val="21A69B67"/>
    <w:rsid w:val="21CACBBD"/>
    <w:rsid w:val="21E65CBC"/>
    <w:rsid w:val="22888F32"/>
    <w:rsid w:val="22AD79BC"/>
    <w:rsid w:val="22C86F9F"/>
    <w:rsid w:val="22CCB1AD"/>
    <w:rsid w:val="22F1AC79"/>
    <w:rsid w:val="22FC1DE1"/>
    <w:rsid w:val="2332B7EB"/>
    <w:rsid w:val="2335088D"/>
    <w:rsid w:val="2349BB7D"/>
    <w:rsid w:val="23AA4A18"/>
    <w:rsid w:val="23CE37B2"/>
    <w:rsid w:val="23EA43A2"/>
    <w:rsid w:val="244FC5CE"/>
    <w:rsid w:val="248D3ACA"/>
    <w:rsid w:val="24A2D0EF"/>
    <w:rsid w:val="24F06FCB"/>
    <w:rsid w:val="24F3E349"/>
    <w:rsid w:val="24F9AFCF"/>
    <w:rsid w:val="24FC90FE"/>
    <w:rsid w:val="254A6BED"/>
    <w:rsid w:val="255C4501"/>
    <w:rsid w:val="259C0F43"/>
    <w:rsid w:val="25EF42C7"/>
    <w:rsid w:val="25EFB96B"/>
    <w:rsid w:val="26032AE0"/>
    <w:rsid w:val="2604526F"/>
    <w:rsid w:val="2611D616"/>
    <w:rsid w:val="2628D5BD"/>
    <w:rsid w:val="26713AA2"/>
    <w:rsid w:val="2698615F"/>
    <w:rsid w:val="269BA8DB"/>
    <w:rsid w:val="26AFB7C1"/>
    <w:rsid w:val="26B3F1EC"/>
    <w:rsid w:val="26C5883A"/>
    <w:rsid w:val="26D0B003"/>
    <w:rsid w:val="26FD679F"/>
    <w:rsid w:val="27318C39"/>
    <w:rsid w:val="274E37D4"/>
    <w:rsid w:val="277B8917"/>
    <w:rsid w:val="2797BF6E"/>
    <w:rsid w:val="279B6267"/>
    <w:rsid w:val="27B8BD84"/>
    <w:rsid w:val="2808E59B"/>
    <w:rsid w:val="28131A64"/>
    <w:rsid w:val="284F5A3C"/>
    <w:rsid w:val="2863DDB9"/>
    <w:rsid w:val="288A9E7B"/>
    <w:rsid w:val="28AE6CB7"/>
    <w:rsid w:val="28B50437"/>
    <w:rsid w:val="28B62402"/>
    <w:rsid w:val="294B5D08"/>
    <w:rsid w:val="2951DE78"/>
    <w:rsid w:val="29648336"/>
    <w:rsid w:val="29C9DC3C"/>
    <w:rsid w:val="2AF3FA97"/>
    <w:rsid w:val="2B401A72"/>
    <w:rsid w:val="2B4C2C92"/>
    <w:rsid w:val="2B503930"/>
    <w:rsid w:val="2B87630F"/>
    <w:rsid w:val="2BC23F3D"/>
    <w:rsid w:val="2BCF5684"/>
    <w:rsid w:val="2BD7C92E"/>
    <w:rsid w:val="2BF45193"/>
    <w:rsid w:val="2C1918CC"/>
    <w:rsid w:val="2C2513C3"/>
    <w:rsid w:val="2C4B359F"/>
    <w:rsid w:val="2CAE4738"/>
    <w:rsid w:val="2CB66FC6"/>
    <w:rsid w:val="2CD2E134"/>
    <w:rsid w:val="2CE5AFA2"/>
    <w:rsid w:val="2CE64ACA"/>
    <w:rsid w:val="2CEED31C"/>
    <w:rsid w:val="2D2F03B3"/>
    <w:rsid w:val="2D6B07C7"/>
    <w:rsid w:val="2DE6B45A"/>
    <w:rsid w:val="2E3CF577"/>
    <w:rsid w:val="2E45DB96"/>
    <w:rsid w:val="2E4A1799"/>
    <w:rsid w:val="2E77BB34"/>
    <w:rsid w:val="2E79729E"/>
    <w:rsid w:val="2E843A0D"/>
    <w:rsid w:val="2E8A496E"/>
    <w:rsid w:val="2E8B5D31"/>
    <w:rsid w:val="2EA0FF39"/>
    <w:rsid w:val="2EA7AA17"/>
    <w:rsid w:val="2EB1229D"/>
    <w:rsid w:val="2EE7EF4D"/>
    <w:rsid w:val="2F1DAE3B"/>
    <w:rsid w:val="2F351963"/>
    <w:rsid w:val="2F53808B"/>
    <w:rsid w:val="2F5645EF"/>
    <w:rsid w:val="2F71F37E"/>
    <w:rsid w:val="2F7DA625"/>
    <w:rsid w:val="2F853117"/>
    <w:rsid w:val="2F9A1886"/>
    <w:rsid w:val="2FD88B3E"/>
    <w:rsid w:val="2FE58396"/>
    <w:rsid w:val="2FFC284E"/>
    <w:rsid w:val="30065411"/>
    <w:rsid w:val="300A81F6"/>
    <w:rsid w:val="30138B95"/>
    <w:rsid w:val="3039F492"/>
    <w:rsid w:val="3052D9E8"/>
    <w:rsid w:val="309B1A41"/>
    <w:rsid w:val="30B7925C"/>
    <w:rsid w:val="30C803A2"/>
    <w:rsid w:val="30D0E9C4"/>
    <w:rsid w:val="30F164E3"/>
    <w:rsid w:val="30FD7C35"/>
    <w:rsid w:val="31169F69"/>
    <w:rsid w:val="31845DF9"/>
    <w:rsid w:val="3197F8AF"/>
    <w:rsid w:val="31AE356F"/>
    <w:rsid w:val="31BCBF31"/>
    <w:rsid w:val="31C1EA30"/>
    <w:rsid w:val="31CE9514"/>
    <w:rsid w:val="31D26651"/>
    <w:rsid w:val="32644F5C"/>
    <w:rsid w:val="32C58A50"/>
    <w:rsid w:val="3301B217"/>
    <w:rsid w:val="330D1403"/>
    <w:rsid w:val="33163565"/>
    <w:rsid w:val="331D2458"/>
    <w:rsid w:val="335DBA91"/>
    <w:rsid w:val="3362C861"/>
    <w:rsid w:val="33AECADE"/>
    <w:rsid w:val="33B775AF"/>
    <w:rsid w:val="340DC196"/>
    <w:rsid w:val="345891DA"/>
    <w:rsid w:val="345A0C1F"/>
    <w:rsid w:val="34F45FF3"/>
    <w:rsid w:val="3535E4CD"/>
    <w:rsid w:val="356BF9AF"/>
    <w:rsid w:val="359D75D1"/>
    <w:rsid w:val="35A157A3"/>
    <w:rsid w:val="35A45AE7"/>
    <w:rsid w:val="35B192AB"/>
    <w:rsid w:val="35B614E9"/>
    <w:rsid w:val="35D2A9A5"/>
    <w:rsid w:val="36072046"/>
    <w:rsid w:val="360AAA62"/>
    <w:rsid w:val="360F2CE5"/>
    <w:rsid w:val="363ADBD8"/>
    <w:rsid w:val="366E21D5"/>
    <w:rsid w:val="36762395"/>
    <w:rsid w:val="3680A36A"/>
    <w:rsid w:val="3687D3C8"/>
    <w:rsid w:val="369F5F6C"/>
    <w:rsid w:val="36A5D774"/>
    <w:rsid w:val="36CDC911"/>
    <w:rsid w:val="36F6FC5A"/>
    <w:rsid w:val="373E2B0B"/>
    <w:rsid w:val="3766B712"/>
    <w:rsid w:val="3778018E"/>
    <w:rsid w:val="37963E9F"/>
    <w:rsid w:val="37CD9BC8"/>
    <w:rsid w:val="37E2B76E"/>
    <w:rsid w:val="3805751D"/>
    <w:rsid w:val="382C655C"/>
    <w:rsid w:val="38312BB4"/>
    <w:rsid w:val="383B1D89"/>
    <w:rsid w:val="38455794"/>
    <w:rsid w:val="3856B0A5"/>
    <w:rsid w:val="386D09F3"/>
    <w:rsid w:val="38754E48"/>
    <w:rsid w:val="389C9F7A"/>
    <w:rsid w:val="38A0C245"/>
    <w:rsid w:val="38AC1905"/>
    <w:rsid w:val="38B7F1DB"/>
    <w:rsid w:val="38C0D58A"/>
    <w:rsid w:val="38C281A6"/>
    <w:rsid w:val="38C58ECF"/>
    <w:rsid w:val="3970F39B"/>
    <w:rsid w:val="39AA20C5"/>
    <w:rsid w:val="39B22C08"/>
    <w:rsid w:val="39B83A0C"/>
    <w:rsid w:val="39CE3716"/>
    <w:rsid w:val="39E127F5"/>
    <w:rsid w:val="39E7ED8C"/>
    <w:rsid w:val="3A09A3FE"/>
    <w:rsid w:val="3A3C92A6"/>
    <w:rsid w:val="3AD315F1"/>
    <w:rsid w:val="3B4994B8"/>
    <w:rsid w:val="3B7020EF"/>
    <w:rsid w:val="3B76931C"/>
    <w:rsid w:val="3B82DF4A"/>
    <w:rsid w:val="3B93F82C"/>
    <w:rsid w:val="3B97605A"/>
    <w:rsid w:val="3BE0FA0B"/>
    <w:rsid w:val="3BED9AEF"/>
    <w:rsid w:val="3C073E95"/>
    <w:rsid w:val="3C265255"/>
    <w:rsid w:val="3C4764BD"/>
    <w:rsid w:val="3C7A7042"/>
    <w:rsid w:val="3C8AE492"/>
    <w:rsid w:val="3C91A543"/>
    <w:rsid w:val="3CA10CEB"/>
    <w:rsid w:val="3CFFD67F"/>
    <w:rsid w:val="3D1518F8"/>
    <w:rsid w:val="3D2F0F46"/>
    <w:rsid w:val="3D4144C0"/>
    <w:rsid w:val="3D5068F1"/>
    <w:rsid w:val="3D7CED07"/>
    <w:rsid w:val="3D8884E9"/>
    <w:rsid w:val="3D99B1B5"/>
    <w:rsid w:val="3DC5A79B"/>
    <w:rsid w:val="3DD68B31"/>
    <w:rsid w:val="3E0FB7A5"/>
    <w:rsid w:val="3E21A01F"/>
    <w:rsid w:val="3E6CA1CA"/>
    <w:rsid w:val="3E823B3B"/>
    <w:rsid w:val="3E9A5DD7"/>
    <w:rsid w:val="3E9B1F9E"/>
    <w:rsid w:val="3E9BA6E0"/>
    <w:rsid w:val="3EA5764C"/>
    <w:rsid w:val="3EC2698D"/>
    <w:rsid w:val="3EDD1521"/>
    <w:rsid w:val="3F0DC38A"/>
    <w:rsid w:val="3F80159E"/>
    <w:rsid w:val="3F881071"/>
    <w:rsid w:val="3F97095B"/>
    <w:rsid w:val="3F9CB09C"/>
    <w:rsid w:val="3FA19A7E"/>
    <w:rsid w:val="3FAAB540"/>
    <w:rsid w:val="3FC28554"/>
    <w:rsid w:val="3FE1E0B9"/>
    <w:rsid w:val="3FE746D4"/>
    <w:rsid w:val="400021A7"/>
    <w:rsid w:val="401623E6"/>
    <w:rsid w:val="401823E0"/>
    <w:rsid w:val="40439212"/>
    <w:rsid w:val="4057D09A"/>
    <w:rsid w:val="40602CAC"/>
    <w:rsid w:val="40A38524"/>
    <w:rsid w:val="40A3E09B"/>
    <w:rsid w:val="40A976BC"/>
    <w:rsid w:val="40CD938B"/>
    <w:rsid w:val="40F99223"/>
    <w:rsid w:val="413A4B34"/>
    <w:rsid w:val="41FC103B"/>
    <w:rsid w:val="420762F2"/>
    <w:rsid w:val="4207BB6C"/>
    <w:rsid w:val="423D5212"/>
    <w:rsid w:val="423FB0FC"/>
    <w:rsid w:val="42498B2D"/>
    <w:rsid w:val="4250BB67"/>
    <w:rsid w:val="4257D01B"/>
    <w:rsid w:val="42684101"/>
    <w:rsid w:val="426EB034"/>
    <w:rsid w:val="42721257"/>
    <w:rsid w:val="42844BC1"/>
    <w:rsid w:val="42A9FC54"/>
    <w:rsid w:val="42B03914"/>
    <w:rsid w:val="42E9366A"/>
    <w:rsid w:val="42F8F941"/>
    <w:rsid w:val="42F9EEF5"/>
    <w:rsid w:val="43057447"/>
    <w:rsid w:val="43687CA4"/>
    <w:rsid w:val="436FAC27"/>
    <w:rsid w:val="43986E9C"/>
    <w:rsid w:val="43A66CFC"/>
    <w:rsid w:val="440EC002"/>
    <w:rsid w:val="445EF512"/>
    <w:rsid w:val="446EF5C7"/>
    <w:rsid w:val="44974EC0"/>
    <w:rsid w:val="44A3BBA4"/>
    <w:rsid w:val="44A44937"/>
    <w:rsid w:val="44F948E6"/>
    <w:rsid w:val="45202F80"/>
    <w:rsid w:val="45612736"/>
    <w:rsid w:val="4571BE9E"/>
    <w:rsid w:val="4587FEEC"/>
    <w:rsid w:val="45943AFC"/>
    <w:rsid w:val="45D40296"/>
    <w:rsid w:val="462D8172"/>
    <w:rsid w:val="4647EF31"/>
    <w:rsid w:val="464FB21E"/>
    <w:rsid w:val="465E1BCF"/>
    <w:rsid w:val="46638BEB"/>
    <w:rsid w:val="466E8DAF"/>
    <w:rsid w:val="46CD4321"/>
    <w:rsid w:val="4713221F"/>
    <w:rsid w:val="474192FE"/>
    <w:rsid w:val="47443A58"/>
    <w:rsid w:val="476CAF5D"/>
    <w:rsid w:val="478ACF09"/>
    <w:rsid w:val="47A7462B"/>
    <w:rsid w:val="47B90786"/>
    <w:rsid w:val="47FF5C4C"/>
    <w:rsid w:val="48201600"/>
    <w:rsid w:val="48318E2C"/>
    <w:rsid w:val="485519FE"/>
    <w:rsid w:val="48631CA2"/>
    <w:rsid w:val="48E9E0CD"/>
    <w:rsid w:val="4912CEB9"/>
    <w:rsid w:val="492AEDEA"/>
    <w:rsid w:val="49303474"/>
    <w:rsid w:val="495E91FD"/>
    <w:rsid w:val="497336F3"/>
    <w:rsid w:val="49861039"/>
    <w:rsid w:val="498752E0"/>
    <w:rsid w:val="49DA73A3"/>
    <w:rsid w:val="49EC4866"/>
    <w:rsid w:val="4A7ADA58"/>
    <w:rsid w:val="4AE0D4A7"/>
    <w:rsid w:val="4B0BF8AC"/>
    <w:rsid w:val="4B2A7845"/>
    <w:rsid w:val="4B318CF2"/>
    <w:rsid w:val="4B35AC22"/>
    <w:rsid w:val="4B36BA2B"/>
    <w:rsid w:val="4B3E85D4"/>
    <w:rsid w:val="4BA32BE3"/>
    <w:rsid w:val="4BCB4FC9"/>
    <w:rsid w:val="4BD31E35"/>
    <w:rsid w:val="4C84B68C"/>
    <w:rsid w:val="4C8E4634"/>
    <w:rsid w:val="4CA06867"/>
    <w:rsid w:val="4CDD7B34"/>
    <w:rsid w:val="4CE1D057"/>
    <w:rsid w:val="4CF3519D"/>
    <w:rsid w:val="4D121465"/>
    <w:rsid w:val="4D407B0F"/>
    <w:rsid w:val="4D4FD67B"/>
    <w:rsid w:val="4D7C5C2F"/>
    <w:rsid w:val="4D98F5B6"/>
    <w:rsid w:val="4D9AFE57"/>
    <w:rsid w:val="4DA6E6F1"/>
    <w:rsid w:val="4DAFA70B"/>
    <w:rsid w:val="4DEEBDD6"/>
    <w:rsid w:val="4E2A7111"/>
    <w:rsid w:val="4E2C8089"/>
    <w:rsid w:val="4E621907"/>
    <w:rsid w:val="4E794B95"/>
    <w:rsid w:val="4E9596F2"/>
    <w:rsid w:val="4E97450A"/>
    <w:rsid w:val="4ED081E1"/>
    <w:rsid w:val="4ED80172"/>
    <w:rsid w:val="4EEE2BFA"/>
    <w:rsid w:val="4F315E83"/>
    <w:rsid w:val="4F555D30"/>
    <w:rsid w:val="4FB4DA8B"/>
    <w:rsid w:val="4FDF69CF"/>
    <w:rsid w:val="4FE29801"/>
    <w:rsid w:val="4FE51E12"/>
    <w:rsid w:val="4FF20C70"/>
    <w:rsid w:val="50197119"/>
    <w:rsid w:val="503BFB8D"/>
    <w:rsid w:val="503EB710"/>
    <w:rsid w:val="50625304"/>
    <w:rsid w:val="5070D3FE"/>
    <w:rsid w:val="50C96E3C"/>
    <w:rsid w:val="50F12D91"/>
    <w:rsid w:val="5113D39C"/>
    <w:rsid w:val="5150AAEC"/>
    <w:rsid w:val="516211D3"/>
    <w:rsid w:val="517589BD"/>
    <w:rsid w:val="517DDFE2"/>
    <w:rsid w:val="51A622A8"/>
    <w:rsid w:val="51C70056"/>
    <w:rsid w:val="51CEE5CC"/>
    <w:rsid w:val="51FD73C3"/>
    <w:rsid w:val="520A1E52"/>
    <w:rsid w:val="520CDE31"/>
    <w:rsid w:val="521C4984"/>
    <w:rsid w:val="52D69300"/>
    <w:rsid w:val="539BB947"/>
    <w:rsid w:val="53D8E8E7"/>
    <w:rsid w:val="53EB360B"/>
    <w:rsid w:val="542BF408"/>
    <w:rsid w:val="54649CBB"/>
    <w:rsid w:val="5478C89B"/>
    <w:rsid w:val="54922896"/>
    <w:rsid w:val="54944A2D"/>
    <w:rsid w:val="549960D9"/>
    <w:rsid w:val="5499B295"/>
    <w:rsid w:val="5528F9B4"/>
    <w:rsid w:val="553DACA9"/>
    <w:rsid w:val="55494453"/>
    <w:rsid w:val="55586127"/>
    <w:rsid w:val="556BF4AE"/>
    <w:rsid w:val="55744D2B"/>
    <w:rsid w:val="558F1B9A"/>
    <w:rsid w:val="55DCA40B"/>
    <w:rsid w:val="55F0180C"/>
    <w:rsid w:val="55FB1F82"/>
    <w:rsid w:val="55FFAE66"/>
    <w:rsid w:val="561498FC"/>
    <w:rsid w:val="564D3C59"/>
    <w:rsid w:val="5657272D"/>
    <w:rsid w:val="56C8137F"/>
    <w:rsid w:val="56D0E4E6"/>
    <w:rsid w:val="56DF364F"/>
    <w:rsid w:val="571646A7"/>
    <w:rsid w:val="5741BE02"/>
    <w:rsid w:val="5741E09D"/>
    <w:rsid w:val="577623CA"/>
    <w:rsid w:val="577D05BF"/>
    <w:rsid w:val="5791854C"/>
    <w:rsid w:val="57ACBE41"/>
    <w:rsid w:val="57C004E9"/>
    <w:rsid w:val="57CB0432"/>
    <w:rsid w:val="580E16DA"/>
    <w:rsid w:val="580EAC3A"/>
    <w:rsid w:val="58378FD0"/>
    <w:rsid w:val="5862F758"/>
    <w:rsid w:val="58B940C5"/>
    <w:rsid w:val="590FA0D9"/>
    <w:rsid w:val="593A1E19"/>
    <w:rsid w:val="5942C084"/>
    <w:rsid w:val="594C39BE"/>
    <w:rsid w:val="595C9F9B"/>
    <w:rsid w:val="5964EC17"/>
    <w:rsid w:val="5967BB50"/>
    <w:rsid w:val="5977AA80"/>
    <w:rsid w:val="59856AF7"/>
    <w:rsid w:val="5A098F34"/>
    <w:rsid w:val="5A19BCCA"/>
    <w:rsid w:val="5A2514C3"/>
    <w:rsid w:val="5A618FD4"/>
    <w:rsid w:val="5A795EC4"/>
    <w:rsid w:val="5A8A6C68"/>
    <w:rsid w:val="5A975DED"/>
    <w:rsid w:val="5A9B358C"/>
    <w:rsid w:val="5AB27C54"/>
    <w:rsid w:val="5AC7A139"/>
    <w:rsid w:val="5ACCB06A"/>
    <w:rsid w:val="5AE80A1F"/>
    <w:rsid w:val="5AF0927C"/>
    <w:rsid w:val="5B108628"/>
    <w:rsid w:val="5B29C37B"/>
    <w:rsid w:val="5B41A4AB"/>
    <w:rsid w:val="5B6B98B8"/>
    <w:rsid w:val="5BD28B12"/>
    <w:rsid w:val="5BFB29DF"/>
    <w:rsid w:val="5C2D677A"/>
    <w:rsid w:val="5C3783A0"/>
    <w:rsid w:val="5CC52EBC"/>
    <w:rsid w:val="5CD9DE4A"/>
    <w:rsid w:val="5CDF4666"/>
    <w:rsid w:val="5D0914B3"/>
    <w:rsid w:val="5D0943BE"/>
    <w:rsid w:val="5D3118E5"/>
    <w:rsid w:val="5D319BC6"/>
    <w:rsid w:val="5D4F5706"/>
    <w:rsid w:val="5D9182F1"/>
    <w:rsid w:val="5D97D729"/>
    <w:rsid w:val="5DA7EF15"/>
    <w:rsid w:val="5DC38BCF"/>
    <w:rsid w:val="5DFEEC58"/>
    <w:rsid w:val="5E4094DB"/>
    <w:rsid w:val="5E4353CB"/>
    <w:rsid w:val="5E48E5B1"/>
    <w:rsid w:val="5E8289AB"/>
    <w:rsid w:val="5ED0CC7B"/>
    <w:rsid w:val="5EE6A5AB"/>
    <w:rsid w:val="5F33A78A"/>
    <w:rsid w:val="5F4CCFE7"/>
    <w:rsid w:val="5F7BC62D"/>
    <w:rsid w:val="5FA41F05"/>
    <w:rsid w:val="5FB519E2"/>
    <w:rsid w:val="5FC8A170"/>
    <w:rsid w:val="601E5C3B"/>
    <w:rsid w:val="602120C9"/>
    <w:rsid w:val="60378269"/>
    <w:rsid w:val="6042A1B5"/>
    <w:rsid w:val="60555E29"/>
    <w:rsid w:val="605A83DE"/>
    <w:rsid w:val="607946AB"/>
    <w:rsid w:val="6083BD29"/>
    <w:rsid w:val="609BECCC"/>
    <w:rsid w:val="609FC4A2"/>
    <w:rsid w:val="60DEB600"/>
    <w:rsid w:val="60ED7714"/>
    <w:rsid w:val="60F14EB3"/>
    <w:rsid w:val="611F56B2"/>
    <w:rsid w:val="6123E805"/>
    <w:rsid w:val="6161925E"/>
    <w:rsid w:val="618C65CC"/>
    <w:rsid w:val="61902D45"/>
    <w:rsid w:val="619CDD5E"/>
    <w:rsid w:val="61BAA3DA"/>
    <w:rsid w:val="61C35D79"/>
    <w:rsid w:val="61CB7D31"/>
    <w:rsid w:val="62031502"/>
    <w:rsid w:val="62074DFF"/>
    <w:rsid w:val="620B6931"/>
    <w:rsid w:val="6248E60F"/>
    <w:rsid w:val="626C31DC"/>
    <w:rsid w:val="62918CD6"/>
    <w:rsid w:val="62A95173"/>
    <w:rsid w:val="62DCD221"/>
    <w:rsid w:val="63120960"/>
    <w:rsid w:val="63134F2B"/>
    <w:rsid w:val="6356743B"/>
    <w:rsid w:val="635D8240"/>
    <w:rsid w:val="63852D18"/>
    <w:rsid w:val="63AD8950"/>
    <w:rsid w:val="63B9A7A4"/>
    <w:rsid w:val="63F632A3"/>
    <w:rsid w:val="641C31B7"/>
    <w:rsid w:val="6426A591"/>
    <w:rsid w:val="642E7A0F"/>
    <w:rsid w:val="6432CD53"/>
    <w:rsid w:val="643CF9DF"/>
    <w:rsid w:val="644521D4"/>
    <w:rsid w:val="644DEDD5"/>
    <w:rsid w:val="645B88C7"/>
    <w:rsid w:val="6460D972"/>
    <w:rsid w:val="6461576B"/>
    <w:rsid w:val="6483E90C"/>
    <w:rsid w:val="648B1CD6"/>
    <w:rsid w:val="64A44533"/>
    <w:rsid w:val="64AA9A07"/>
    <w:rsid w:val="64BB97A1"/>
    <w:rsid w:val="64DD582B"/>
    <w:rsid w:val="6540B71D"/>
    <w:rsid w:val="65E561A0"/>
    <w:rsid w:val="65F75928"/>
    <w:rsid w:val="65FCA9D3"/>
    <w:rsid w:val="65FF46AE"/>
    <w:rsid w:val="66106D4B"/>
    <w:rsid w:val="6626ED37"/>
    <w:rsid w:val="66350381"/>
    <w:rsid w:val="665B8A5D"/>
    <w:rsid w:val="66607A78"/>
    <w:rsid w:val="66631FEF"/>
    <w:rsid w:val="669F525C"/>
    <w:rsid w:val="66A6C61C"/>
    <w:rsid w:val="66A6FEF6"/>
    <w:rsid w:val="66EB03C4"/>
    <w:rsid w:val="6705063F"/>
    <w:rsid w:val="671EEC43"/>
    <w:rsid w:val="672DD365"/>
    <w:rsid w:val="67409688"/>
    <w:rsid w:val="67514D15"/>
    <w:rsid w:val="67691D29"/>
    <w:rsid w:val="67979188"/>
    <w:rsid w:val="67B523CE"/>
    <w:rsid w:val="67C1A346"/>
    <w:rsid w:val="67E57A83"/>
    <w:rsid w:val="67FEF050"/>
    <w:rsid w:val="68068F3C"/>
    <w:rsid w:val="6810BD01"/>
    <w:rsid w:val="686D361F"/>
    <w:rsid w:val="68C211B7"/>
    <w:rsid w:val="68F888F9"/>
    <w:rsid w:val="68FA16B4"/>
    <w:rsid w:val="68FF6A9A"/>
    <w:rsid w:val="691D2EE4"/>
    <w:rsid w:val="691DA851"/>
    <w:rsid w:val="692EF9EA"/>
    <w:rsid w:val="694105E1"/>
    <w:rsid w:val="694D72F2"/>
    <w:rsid w:val="694FFAC2"/>
    <w:rsid w:val="695375C6"/>
    <w:rsid w:val="697BE685"/>
    <w:rsid w:val="699A9131"/>
    <w:rsid w:val="6A280D88"/>
    <w:rsid w:val="6A732276"/>
    <w:rsid w:val="6A8F06B2"/>
    <w:rsid w:val="6ACACA4B"/>
    <w:rsid w:val="6B03F2E8"/>
    <w:rsid w:val="6B22F24E"/>
    <w:rsid w:val="6B829B08"/>
    <w:rsid w:val="6BF088CF"/>
    <w:rsid w:val="6BF4E9CE"/>
    <w:rsid w:val="6C1F08E1"/>
    <w:rsid w:val="6C3B481B"/>
    <w:rsid w:val="6C488CFD"/>
    <w:rsid w:val="6C4AA612"/>
    <w:rsid w:val="6C668672"/>
    <w:rsid w:val="6C8513B4"/>
    <w:rsid w:val="6C872EA0"/>
    <w:rsid w:val="6C97B1C5"/>
    <w:rsid w:val="6D061020"/>
    <w:rsid w:val="6D168166"/>
    <w:rsid w:val="6D1C85B7"/>
    <w:rsid w:val="6D21B757"/>
    <w:rsid w:val="6D25D820"/>
    <w:rsid w:val="6D7B5E77"/>
    <w:rsid w:val="6D7E2F57"/>
    <w:rsid w:val="6DB5E879"/>
    <w:rsid w:val="6DBF3650"/>
    <w:rsid w:val="6E07BBB8"/>
    <w:rsid w:val="6E0A5893"/>
    <w:rsid w:val="6E132A7B"/>
    <w:rsid w:val="6E5D5A0D"/>
    <w:rsid w:val="6EA1BDE6"/>
    <w:rsid w:val="6EDF3180"/>
    <w:rsid w:val="6F2F64B6"/>
    <w:rsid w:val="6F3EF537"/>
    <w:rsid w:val="6F4BA86D"/>
    <w:rsid w:val="6F7DD461"/>
    <w:rsid w:val="6F7F9568"/>
    <w:rsid w:val="6F88D715"/>
    <w:rsid w:val="6FB14625"/>
    <w:rsid w:val="6FB9FEFB"/>
    <w:rsid w:val="6FC06435"/>
    <w:rsid w:val="6FF7EF53"/>
    <w:rsid w:val="701BCEE6"/>
    <w:rsid w:val="7025162E"/>
    <w:rsid w:val="70339B20"/>
    <w:rsid w:val="703C0548"/>
    <w:rsid w:val="705F96E5"/>
    <w:rsid w:val="70664574"/>
    <w:rsid w:val="707DFF2F"/>
    <w:rsid w:val="70E778CE"/>
    <w:rsid w:val="71251836"/>
    <w:rsid w:val="7135A7DE"/>
    <w:rsid w:val="713F5C7A"/>
    <w:rsid w:val="7141F955"/>
    <w:rsid w:val="71546E96"/>
    <w:rsid w:val="715D03AC"/>
    <w:rsid w:val="71C0E68F"/>
    <w:rsid w:val="71D83DEC"/>
    <w:rsid w:val="72183A7E"/>
    <w:rsid w:val="72231724"/>
    <w:rsid w:val="7233285C"/>
    <w:rsid w:val="72C8413E"/>
    <w:rsid w:val="72D1783F"/>
    <w:rsid w:val="72EDCAEC"/>
    <w:rsid w:val="72F45538"/>
    <w:rsid w:val="730E4B86"/>
    <w:rsid w:val="7325319A"/>
    <w:rsid w:val="73376E8A"/>
    <w:rsid w:val="734EA118"/>
    <w:rsid w:val="7363BB6C"/>
    <w:rsid w:val="7366AF2F"/>
    <w:rsid w:val="73749553"/>
    <w:rsid w:val="7380BC9E"/>
    <w:rsid w:val="7385C604"/>
    <w:rsid w:val="73ABE573"/>
    <w:rsid w:val="73CC61FA"/>
    <w:rsid w:val="73D79D83"/>
    <w:rsid w:val="73EB4185"/>
    <w:rsid w:val="7443F1E8"/>
    <w:rsid w:val="745079E3"/>
    <w:rsid w:val="747AE320"/>
    <w:rsid w:val="747EEAC2"/>
    <w:rsid w:val="74B3BAA6"/>
    <w:rsid w:val="74BB87B7"/>
    <w:rsid w:val="74BC2D4A"/>
    <w:rsid w:val="74FE5089"/>
    <w:rsid w:val="7510FF6A"/>
    <w:rsid w:val="7519ADD5"/>
    <w:rsid w:val="754F45C9"/>
    <w:rsid w:val="7594DA64"/>
    <w:rsid w:val="75A826CE"/>
    <w:rsid w:val="75B71FB8"/>
    <w:rsid w:val="75FD47DC"/>
    <w:rsid w:val="75FFE200"/>
    <w:rsid w:val="76375802"/>
    <w:rsid w:val="76A99810"/>
    <w:rsid w:val="76C6F82F"/>
    <w:rsid w:val="76E38635"/>
    <w:rsid w:val="76EBABA1"/>
    <w:rsid w:val="770C3751"/>
    <w:rsid w:val="770F3CCC"/>
    <w:rsid w:val="772D9AC5"/>
    <w:rsid w:val="773D91F5"/>
    <w:rsid w:val="7746621E"/>
    <w:rsid w:val="778603A6"/>
    <w:rsid w:val="77887F65"/>
    <w:rsid w:val="77A2A199"/>
    <w:rsid w:val="77A4A5CF"/>
    <w:rsid w:val="77B7097D"/>
    <w:rsid w:val="77D88C4F"/>
    <w:rsid w:val="7824BB5A"/>
    <w:rsid w:val="78477F70"/>
    <w:rsid w:val="784E7BC3"/>
    <w:rsid w:val="78A50C8D"/>
    <w:rsid w:val="78F38A82"/>
    <w:rsid w:val="791BFD80"/>
    <w:rsid w:val="79639B5F"/>
    <w:rsid w:val="799B92C7"/>
    <w:rsid w:val="79E34DA2"/>
    <w:rsid w:val="79E82F79"/>
    <w:rsid w:val="7A32F85E"/>
    <w:rsid w:val="7A4E3207"/>
    <w:rsid w:val="7A7E02E0"/>
    <w:rsid w:val="7A838577"/>
    <w:rsid w:val="7AA683D1"/>
    <w:rsid w:val="7ACF253E"/>
    <w:rsid w:val="7ADDC4CF"/>
    <w:rsid w:val="7AECE17D"/>
    <w:rsid w:val="7AF1AD83"/>
    <w:rsid w:val="7AF3D307"/>
    <w:rsid w:val="7B0A28E4"/>
    <w:rsid w:val="7B12DA0F"/>
    <w:rsid w:val="7B8517BA"/>
    <w:rsid w:val="7BA217B6"/>
    <w:rsid w:val="7BA5F467"/>
    <w:rsid w:val="7BB6F758"/>
    <w:rsid w:val="7BB8BC6E"/>
    <w:rsid w:val="7BC35E74"/>
    <w:rsid w:val="7BE2ADEF"/>
    <w:rsid w:val="7BEA0268"/>
    <w:rsid w:val="7BEC9FC4"/>
    <w:rsid w:val="7C272B71"/>
    <w:rsid w:val="7C5AFE1F"/>
    <w:rsid w:val="7C620A25"/>
    <w:rsid w:val="7C745587"/>
    <w:rsid w:val="7C8FA368"/>
    <w:rsid w:val="7C9B377E"/>
    <w:rsid w:val="7CC4D167"/>
    <w:rsid w:val="7D1AEE64"/>
    <w:rsid w:val="7D1CC193"/>
    <w:rsid w:val="7D2A4485"/>
    <w:rsid w:val="7D47459E"/>
    <w:rsid w:val="7D5A51F8"/>
    <w:rsid w:val="7D5FD94E"/>
    <w:rsid w:val="7D66A061"/>
    <w:rsid w:val="7D9B76CF"/>
    <w:rsid w:val="7DF6CE80"/>
    <w:rsid w:val="7DF8BAC0"/>
    <w:rsid w:val="7E3707DF"/>
    <w:rsid w:val="7E50106C"/>
    <w:rsid w:val="7E66C961"/>
    <w:rsid w:val="7E7D1790"/>
    <w:rsid w:val="7E88E575"/>
    <w:rsid w:val="7EA2783F"/>
    <w:rsid w:val="7EA69395"/>
    <w:rsid w:val="7EBD0E3D"/>
    <w:rsid w:val="7ECA6DF9"/>
    <w:rsid w:val="7ED49A85"/>
    <w:rsid w:val="7EDD9529"/>
    <w:rsid w:val="7F1B89B2"/>
    <w:rsid w:val="7F28FC67"/>
    <w:rsid w:val="7F2DE66D"/>
    <w:rsid w:val="7F56F69A"/>
    <w:rsid w:val="7F82C479"/>
    <w:rsid w:val="7F948B21"/>
    <w:rsid w:val="7FABF649"/>
    <w:rsid w:val="7FC19D69"/>
    <w:rsid w:val="7FC23CD5"/>
    <w:rsid w:val="7FEBE0CD"/>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C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51E4"/>
  </w:style>
  <w:style w:type="paragraph" w:styleId="Nadpis1">
    <w:name w:val="heading 1"/>
    <w:basedOn w:val="Normln"/>
    <w:next w:val="Normln"/>
    <w:link w:val="Nadpis1Char"/>
    <w:uiPriority w:val="9"/>
    <w:qFormat/>
    <w:rsid w:val="00AF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9578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6360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aliases w:val="TEXT ODSTAVCE"/>
    <w:basedOn w:val="Normln"/>
    <w:next w:val="Normln"/>
    <w:link w:val="Nadpis5Char"/>
    <w:uiPriority w:val="9"/>
    <w:unhideWhenUsed/>
    <w:qFormat/>
    <w:rsid w:val="0061679E"/>
    <w:pPr>
      <w:keepNext/>
      <w:keepLines/>
      <w:spacing w:before="160" w:after="120"/>
      <w:outlineLvl w:val="4"/>
    </w:pPr>
    <w:rPr>
      <w:rFonts w:ascii="Times New Roman" w:eastAsiaTheme="majorEastAsia" w:hAnsi="Times New Roman" w:cstheme="majorBidi"/>
      <w:color w:val="000000" w:themeColor="tex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05EE7"/>
    <w:pPr>
      <w:tabs>
        <w:tab w:val="center" w:pos="4536"/>
        <w:tab w:val="right" w:pos="9072"/>
      </w:tabs>
      <w:spacing w:after="0" w:line="240" w:lineRule="auto"/>
    </w:pPr>
  </w:style>
  <w:style w:type="character" w:customStyle="1" w:styleId="ZhlavChar">
    <w:name w:val="Záhlaví Char"/>
    <w:basedOn w:val="Standardnpsmoodstavce"/>
    <w:link w:val="Zhlav"/>
    <w:rsid w:val="00605EE7"/>
  </w:style>
  <w:style w:type="paragraph" w:styleId="Zpat">
    <w:name w:val="footer"/>
    <w:basedOn w:val="Normln"/>
    <w:link w:val="ZpatChar"/>
    <w:unhideWhenUsed/>
    <w:rsid w:val="00605EE7"/>
    <w:pPr>
      <w:tabs>
        <w:tab w:val="center" w:pos="4536"/>
        <w:tab w:val="right" w:pos="9072"/>
      </w:tabs>
      <w:spacing w:after="0" w:line="240" w:lineRule="auto"/>
    </w:pPr>
  </w:style>
  <w:style w:type="character" w:customStyle="1" w:styleId="ZpatChar">
    <w:name w:val="Zápatí Char"/>
    <w:basedOn w:val="Standardnpsmoodstavce"/>
    <w:link w:val="Zpat"/>
    <w:rsid w:val="00605EE7"/>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Odstavec se seznamem5"/>
    <w:basedOn w:val="Normln"/>
    <w:link w:val="OdstavecseseznamemChar"/>
    <w:uiPriority w:val="34"/>
    <w:qFormat/>
    <w:rsid w:val="00611DAF"/>
    <w:pPr>
      <w:ind w:left="720"/>
      <w:contextualSpacing/>
    </w:pPr>
  </w:style>
  <w:style w:type="paragraph" w:styleId="Textbubliny">
    <w:name w:val="Balloon Text"/>
    <w:basedOn w:val="Normln"/>
    <w:link w:val="TextbublinyChar"/>
    <w:uiPriority w:val="99"/>
    <w:semiHidden/>
    <w:unhideWhenUsed/>
    <w:rsid w:val="00967E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7E24"/>
    <w:rPr>
      <w:rFonts w:ascii="Tahoma" w:hAnsi="Tahoma" w:cs="Tahoma"/>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uiPriority w:val="34"/>
    <w:qFormat/>
    <w:locked/>
    <w:rsid w:val="00FA607D"/>
  </w:style>
  <w:style w:type="character" w:customStyle="1" w:styleId="normaltextrun">
    <w:name w:val="normaltextrun"/>
    <w:basedOn w:val="Standardnpsmoodstavce"/>
    <w:rsid w:val="00FA607D"/>
  </w:style>
  <w:style w:type="character" w:customStyle="1" w:styleId="ZkladntextChar">
    <w:name w:val="Základní text Char"/>
    <w:basedOn w:val="Standardnpsmoodstavce"/>
    <w:link w:val="Zkladntext"/>
    <w:uiPriority w:val="1"/>
    <w:qFormat/>
    <w:rsid w:val="00B1360C"/>
    <w:rPr>
      <w:rFonts w:ascii="Arial" w:eastAsia="Times New Roman" w:hAnsi="Arial" w:cs="Arial"/>
      <w:color w:val="000000"/>
      <w:sz w:val="24"/>
      <w:szCs w:val="24"/>
      <w:lang w:eastAsia="cs-CZ"/>
    </w:rPr>
  </w:style>
  <w:style w:type="paragraph" w:styleId="Zkladntext">
    <w:name w:val="Body Text"/>
    <w:basedOn w:val="Normln"/>
    <w:link w:val="ZkladntextChar"/>
    <w:uiPriority w:val="1"/>
    <w:qFormat/>
    <w:rsid w:val="00B1360C"/>
    <w:pPr>
      <w:spacing w:after="0" w:line="240" w:lineRule="auto"/>
    </w:pPr>
    <w:rPr>
      <w:rFonts w:ascii="Arial" w:eastAsia="Times New Roman" w:hAnsi="Arial" w:cs="Arial"/>
      <w:color w:val="000000"/>
      <w:sz w:val="24"/>
      <w:szCs w:val="24"/>
      <w:lang w:eastAsia="cs-CZ"/>
    </w:rPr>
  </w:style>
  <w:style w:type="character" w:customStyle="1" w:styleId="ZkladntextChar1">
    <w:name w:val="Základní text Char1"/>
    <w:basedOn w:val="Standardnpsmoodstavce"/>
    <w:uiPriority w:val="99"/>
    <w:semiHidden/>
    <w:rsid w:val="00B1360C"/>
  </w:style>
  <w:style w:type="paragraph" w:customStyle="1" w:styleId="l3">
    <w:name w:val="l3"/>
    <w:basedOn w:val="Normln"/>
    <w:rsid w:val="006301A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9D25C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2846E6"/>
    <w:pPr>
      <w:spacing w:after="0" w:line="240" w:lineRule="auto"/>
    </w:pPr>
  </w:style>
  <w:style w:type="character" w:customStyle="1" w:styleId="Nadpis5Char">
    <w:name w:val="Nadpis 5 Char"/>
    <w:aliases w:val="TEXT ODSTAVCE Char"/>
    <w:basedOn w:val="Standardnpsmoodstavce"/>
    <w:link w:val="Nadpis5"/>
    <w:uiPriority w:val="9"/>
    <w:rsid w:val="0061679E"/>
    <w:rPr>
      <w:rFonts w:ascii="Times New Roman" w:eastAsiaTheme="majorEastAsia" w:hAnsi="Times New Roman" w:cstheme="majorBidi"/>
      <w:color w:val="000000" w:themeColor="text1"/>
      <w:sz w:val="24"/>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uiPriority w:val="99"/>
    <w:rsid w:val="0061679E"/>
    <w:rPr>
      <w:vertAlign w:val="superscript"/>
    </w:rPr>
  </w:style>
  <w:style w:type="paragraph" w:customStyle="1" w:styleId="l2">
    <w:name w:val="l2"/>
    <w:basedOn w:val="Normln"/>
    <w:rsid w:val="003D10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4F85"/>
    <w:rPr>
      <w:rFonts w:asciiTheme="majorHAnsi" w:eastAsiaTheme="majorEastAsia" w:hAnsiTheme="majorHAnsi" w:cstheme="majorBidi"/>
      <w:color w:val="2F5496" w:themeColor="accent1" w:themeShade="BF"/>
      <w:sz w:val="32"/>
      <w:szCs w:val="32"/>
    </w:rPr>
  </w:style>
  <w:style w:type="paragraph" w:styleId="Pedmtkomente">
    <w:name w:val="annotation subject"/>
    <w:basedOn w:val="Textkomente"/>
    <w:next w:val="Textkomente"/>
    <w:link w:val="PedmtkomenteChar"/>
    <w:uiPriority w:val="99"/>
    <w:semiHidden/>
    <w:unhideWhenUsed/>
    <w:rsid w:val="00A242A0"/>
    <w:rPr>
      <w:b/>
      <w:bCs/>
    </w:rPr>
  </w:style>
  <w:style w:type="character" w:customStyle="1" w:styleId="PedmtkomenteChar">
    <w:name w:val="Předmět komentáře Char"/>
    <w:basedOn w:val="TextkomenteChar"/>
    <w:link w:val="Pedmtkomente"/>
    <w:uiPriority w:val="99"/>
    <w:semiHidden/>
    <w:rsid w:val="00A242A0"/>
    <w:rPr>
      <w:b/>
      <w:bCs/>
      <w:sz w:val="20"/>
      <w:szCs w:val="20"/>
    </w:rPr>
  </w:style>
  <w:style w:type="character" w:customStyle="1" w:styleId="Nadpis3Char">
    <w:name w:val="Nadpis 3 Char"/>
    <w:basedOn w:val="Standardnpsmoodstavce"/>
    <w:link w:val="Nadpis3"/>
    <w:uiPriority w:val="9"/>
    <w:semiHidden/>
    <w:rsid w:val="006360CE"/>
    <w:rPr>
      <w:rFonts w:asciiTheme="majorHAnsi" w:eastAsiaTheme="majorEastAsia" w:hAnsiTheme="majorHAnsi" w:cstheme="majorBidi"/>
      <w:color w:val="1F3763" w:themeColor="accent1" w:themeShade="7F"/>
      <w:sz w:val="24"/>
      <w:szCs w:val="24"/>
    </w:rPr>
  </w:style>
  <w:style w:type="paragraph" w:styleId="Textpoznpodarou">
    <w:name w:val="footnote text"/>
    <w:basedOn w:val="Normln"/>
    <w:link w:val="TextpoznpodarouChar"/>
    <w:uiPriority w:val="99"/>
    <w:semiHidden/>
    <w:unhideWhenUsed/>
    <w:rsid w:val="00393DF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93DF4"/>
    <w:rPr>
      <w:sz w:val="20"/>
      <w:szCs w:val="20"/>
    </w:rPr>
  </w:style>
  <w:style w:type="paragraph" w:styleId="Normlnweb">
    <w:name w:val="Normal (Web)"/>
    <w:basedOn w:val="Normln"/>
    <w:uiPriority w:val="99"/>
    <w:semiHidden/>
    <w:unhideWhenUsed/>
    <w:rsid w:val="001851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85169"/>
    <w:rPr>
      <w:color w:val="0000FF"/>
      <w:u w:val="single"/>
    </w:rPr>
  </w:style>
  <w:style w:type="numbering" w:customStyle="1" w:styleId="Bezseznamu1">
    <w:name w:val="Bez seznamu1"/>
    <w:next w:val="Bezseznamu"/>
    <w:uiPriority w:val="99"/>
    <w:semiHidden/>
    <w:unhideWhenUsed/>
    <w:rsid w:val="00132E0B"/>
  </w:style>
  <w:style w:type="numbering" w:customStyle="1" w:styleId="Bezseznamu11">
    <w:name w:val="Bez seznamu11"/>
    <w:next w:val="Bezseznamu"/>
    <w:uiPriority w:val="99"/>
    <w:semiHidden/>
    <w:unhideWhenUsed/>
    <w:rsid w:val="00132E0B"/>
  </w:style>
  <w:style w:type="character" w:styleId="slostrnky">
    <w:name w:val="page number"/>
    <w:basedOn w:val="Standardnpsmoodstavce"/>
    <w:rsid w:val="00132E0B"/>
  </w:style>
  <w:style w:type="character" w:customStyle="1" w:styleId="Nadpis2Char">
    <w:name w:val="Nadpis 2 Char"/>
    <w:basedOn w:val="Standardnpsmoodstavce"/>
    <w:link w:val="Nadpis2"/>
    <w:uiPriority w:val="9"/>
    <w:semiHidden/>
    <w:rsid w:val="009578FF"/>
    <w:rPr>
      <w:rFonts w:asciiTheme="majorHAnsi" w:eastAsiaTheme="majorEastAsia" w:hAnsiTheme="majorHAnsi" w:cstheme="majorBidi"/>
      <w:color w:val="2F5496" w:themeColor="accent1" w:themeShade="BF"/>
      <w:sz w:val="26"/>
      <w:szCs w:val="26"/>
    </w:rPr>
  </w:style>
  <w:style w:type="character" w:styleId="Siln">
    <w:name w:val="Strong"/>
    <w:basedOn w:val="Standardnpsmoodstavce"/>
    <w:uiPriority w:val="22"/>
    <w:qFormat/>
    <w:rsid w:val="00941B12"/>
    <w:rPr>
      <w:b/>
      <w:bCs/>
    </w:rPr>
  </w:style>
  <w:style w:type="paragraph" w:customStyle="1" w:styleId="Default">
    <w:name w:val="Default"/>
    <w:rsid w:val="00FD1932"/>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Normalodsazen">
    <w:name w:val="Normal odsazený"/>
    <w:basedOn w:val="Normln"/>
    <w:qFormat/>
    <w:rsid w:val="00FD1932"/>
    <w:pPr>
      <w:spacing w:after="0" w:line="360" w:lineRule="auto"/>
      <w:ind w:firstLine="567"/>
      <w:jc w:val="both"/>
    </w:pPr>
    <w:rPr>
      <w:rFonts w:ascii="Arial" w:eastAsia="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739">
      <w:bodyDiv w:val="1"/>
      <w:marLeft w:val="0"/>
      <w:marRight w:val="0"/>
      <w:marTop w:val="0"/>
      <w:marBottom w:val="0"/>
      <w:divBdr>
        <w:top w:val="none" w:sz="0" w:space="0" w:color="auto"/>
        <w:left w:val="none" w:sz="0" w:space="0" w:color="auto"/>
        <w:bottom w:val="none" w:sz="0" w:space="0" w:color="auto"/>
        <w:right w:val="none" w:sz="0" w:space="0" w:color="auto"/>
      </w:divBdr>
    </w:div>
    <w:div w:id="472329271">
      <w:bodyDiv w:val="1"/>
      <w:marLeft w:val="0"/>
      <w:marRight w:val="0"/>
      <w:marTop w:val="0"/>
      <w:marBottom w:val="0"/>
      <w:divBdr>
        <w:top w:val="none" w:sz="0" w:space="0" w:color="auto"/>
        <w:left w:val="none" w:sz="0" w:space="0" w:color="auto"/>
        <w:bottom w:val="none" w:sz="0" w:space="0" w:color="auto"/>
        <w:right w:val="none" w:sz="0" w:space="0" w:color="auto"/>
      </w:divBdr>
    </w:div>
    <w:div w:id="687946359">
      <w:bodyDiv w:val="1"/>
      <w:marLeft w:val="0"/>
      <w:marRight w:val="0"/>
      <w:marTop w:val="0"/>
      <w:marBottom w:val="0"/>
      <w:divBdr>
        <w:top w:val="none" w:sz="0" w:space="0" w:color="auto"/>
        <w:left w:val="none" w:sz="0" w:space="0" w:color="auto"/>
        <w:bottom w:val="none" w:sz="0" w:space="0" w:color="auto"/>
        <w:right w:val="none" w:sz="0" w:space="0" w:color="auto"/>
      </w:divBdr>
    </w:div>
    <w:div w:id="712312993">
      <w:bodyDiv w:val="1"/>
      <w:marLeft w:val="0"/>
      <w:marRight w:val="0"/>
      <w:marTop w:val="0"/>
      <w:marBottom w:val="0"/>
      <w:divBdr>
        <w:top w:val="none" w:sz="0" w:space="0" w:color="auto"/>
        <w:left w:val="none" w:sz="0" w:space="0" w:color="auto"/>
        <w:bottom w:val="none" w:sz="0" w:space="0" w:color="auto"/>
        <w:right w:val="none" w:sz="0" w:space="0" w:color="auto"/>
      </w:divBdr>
    </w:div>
    <w:div w:id="971398851">
      <w:bodyDiv w:val="1"/>
      <w:marLeft w:val="0"/>
      <w:marRight w:val="0"/>
      <w:marTop w:val="0"/>
      <w:marBottom w:val="0"/>
      <w:divBdr>
        <w:top w:val="none" w:sz="0" w:space="0" w:color="auto"/>
        <w:left w:val="none" w:sz="0" w:space="0" w:color="auto"/>
        <w:bottom w:val="none" w:sz="0" w:space="0" w:color="auto"/>
        <w:right w:val="none" w:sz="0" w:space="0" w:color="auto"/>
      </w:divBdr>
    </w:div>
    <w:div w:id="1059472720">
      <w:bodyDiv w:val="1"/>
      <w:marLeft w:val="0"/>
      <w:marRight w:val="0"/>
      <w:marTop w:val="0"/>
      <w:marBottom w:val="0"/>
      <w:divBdr>
        <w:top w:val="none" w:sz="0" w:space="0" w:color="auto"/>
        <w:left w:val="none" w:sz="0" w:space="0" w:color="auto"/>
        <w:bottom w:val="none" w:sz="0" w:space="0" w:color="auto"/>
        <w:right w:val="none" w:sz="0" w:space="0" w:color="auto"/>
      </w:divBdr>
    </w:div>
    <w:div w:id="1111049075">
      <w:bodyDiv w:val="1"/>
      <w:marLeft w:val="0"/>
      <w:marRight w:val="0"/>
      <w:marTop w:val="0"/>
      <w:marBottom w:val="0"/>
      <w:divBdr>
        <w:top w:val="none" w:sz="0" w:space="0" w:color="auto"/>
        <w:left w:val="none" w:sz="0" w:space="0" w:color="auto"/>
        <w:bottom w:val="none" w:sz="0" w:space="0" w:color="auto"/>
        <w:right w:val="none" w:sz="0" w:space="0" w:color="auto"/>
      </w:divBdr>
    </w:div>
    <w:div w:id="1490369501">
      <w:bodyDiv w:val="1"/>
      <w:marLeft w:val="0"/>
      <w:marRight w:val="0"/>
      <w:marTop w:val="0"/>
      <w:marBottom w:val="0"/>
      <w:divBdr>
        <w:top w:val="none" w:sz="0" w:space="0" w:color="auto"/>
        <w:left w:val="none" w:sz="0" w:space="0" w:color="auto"/>
        <w:bottom w:val="none" w:sz="0" w:space="0" w:color="auto"/>
        <w:right w:val="none" w:sz="0" w:space="0" w:color="auto"/>
      </w:divBdr>
    </w:div>
    <w:div w:id="1632858951">
      <w:bodyDiv w:val="1"/>
      <w:marLeft w:val="0"/>
      <w:marRight w:val="0"/>
      <w:marTop w:val="0"/>
      <w:marBottom w:val="0"/>
      <w:divBdr>
        <w:top w:val="none" w:sz="0" w:space="0" w:color="auto"/>
        <w:left w:val="none" w:sz="0" w:space="0" w:color="auto"/>
        <w:bottom w:val="none" w:sz="0" w:space="0" w:color="auto"/>
        <w:right w:val="none" w:sz="0" w:space="0" w:color="auto"/>
      </w:divBdr>
    </w:div>
    <w:div w:id="1637492498">
      <w:bodyDiv w:val="1"/>
      <w:marLeft w:val="0"/>
      <w:marRight w:val="0"/>
      <w:marTop w:val="0"/>
      <w:marBottom w:val="0"/>
      <w:divBdr>
        <w:top w:val="none" w:sz="0" w:space="0" w:color="auto"/>
        <w:left w:val="none" w:sz="0" w:space="0" w:color="auto"/>
        <w:bottom w:val="none" w:sz="0" w:space="0" w:color="auto"/>
        <w:right w:val="none" w:sz="0" w:space="0" w:color="auto"/>
      </w:divBdr>
      <w:divsChild>
        <w:div w:id="52198061">
          <w:marLeft w:val="0"/>
          <w:marRight w:val="0"/>
          <w:marTop w:val="0"/>
          <w:marBottom w:val="0"/>
          <w:divBdr>
            <w:top w:val="none" w:sz="0" w:space="0" w:color="auto"/>
            <w:left w:val="none" w:sz="0" w:space="0" w:color="auto"/>
            <w:bottom w:val="none" w:sz="0" w:space="0" w:color="auto"/>
            <w:right w:val="none" w:sz="0" w:space="0" w:color="auto"/>
          </w:divBdr>
        </w:div>
        <w:div w:id="477305201">
          <w:marLeft w:val="0"/>
          <w:marRight w:val="0"/>
          <w:marTop w:val="0"/>
          <w:marBottom w:val="0"/>
          <w:divBdr>
            <w:top w:val="none" w:sz="0" w:space="0" w:color="auto"/>
            <w:left w:val="none" w:sz="0" w:space="0" w:color="auto"/>
            <w:bottom w:val="none" w:sz="0" w:space="0" w:color="auto"/>
            <w:right w:val="none" w:sz="0" w:space="0" w:color="auto"/>
          </w:divBdr>
        </w:div>
        <w:div w:id="1643389296">
          <w:marLeft w:val="0"/>
          <w:marRight w:val="0"/>
          <w:marTop w:val="0"/>
          <w:marBottom w:val="0"/>
          <w:divBdr>
            <w:top w:val="none" w:sz="0" w:space="0" w:color="auto"/>
            <w:left w:val="none" w:sz="0" w:space="0" w:color="auto"/>
            <w:bottom w:val="none" w:sz="0" w:space="0" w:color="auto"/>
            <w:right w:val="none" w:sz="0" w:space="0" w:color="auto"/>
          </w:divBdr>
        </w:div>
      </w:divsChild>
    </w:div>
    <w:div w:id="1658420035">
      <w:bodyDiv w:val="1"/>
      <w:marLeft w:val="0"/>
      <w:marRight w:val="0"/>
      <w:marTop w:val="0"/>
      <w:marBottom w:val="0"/>
      <w:divBdr>
        <w:top w:val="none" w:sz="0" w:space="0" w:color="auto"/>
        <w:left w:val="none" w:sz="0" w:space="0" w:color="auto"/>
        <w:bottom w:val="none" w:sz="0" w:space="0" w:color="auto"/>
        <w:right w:val="none" w:sz="0" w:space="0" w:color="auto"/>
      </w:divBdr>
    </w:div>
    <w:div w:id="1755279408">
      <w:bodyDiv w:val="1"/>
      <w:marLeft w:val="0"/>
      <w:marRight w:val="0"/>
      <w:marTop w:val="0"/>
      <w:marBottom w:val="0"/>
      <w:divBdr>
        <w:top w:val="none" w:sz="0" w:space="0" w:color="auto"/>
        <w:left w:val="none" w:sz="0" w:space="0" w:color="auto"/>
        <w:bottom w:val="none" w:sz="0" w:space="0" w:color="auto"/>
        <w:right w:val="none" w:sz="0" w:space="0" w:color="auto"/>
      </w:divBdr>
    </w:div>
    <w:div w:id="1861771739">
      <w:bodyDiv w:val="1"/>
      <w:marLeft w:val="0"/>
      <w:marRight w:val="0"/>
      <w:marTop w:val="0"/>
      <w:marBottom w:val="0"/>
      <w:divBdr>
        <w:top w:val="none" w:sz="0" w:space="0" w:color="auto"/>
        <w:left w:val="none" w:sz="0" w:space="0" w:color="auto"/>
        <w:bottom w:val="none" w:sz="0" w:space="0" w:color="auto"/>
        <w:right w:val="none" w:sz="0" w:space="0" w:color="auto"/>
      </w:divBdr>
    </w:div>
    <w:div w:id="1897011937">
      <w:bodyDiv w:val="1"/>
      <w:marLeft w:val="0"/>
      <w:marRight w:val="0"/>
      <w:marTop w:val="0"/>
      <w:marBottom w:val="0"/>
      <w:divBdr>
        <w:top w:val="none" w:sz="0" w:space="0" w:color="auto"/>
        <w:left w:val="none" w:sz="0" w:space="0" w:color="auto"/>
        <w:bottom w:val="none" w:sz="0" w:space="0" w:color="auto"/>
        <w:right w:val="none" w:sz="0" w:space="0" w:color="auto"/>
      </w:divBdr>
    </w:div>
    <w:div w:id="1902054537">
      <w:bodyDiv w:val="1"/>
      <w:marLeft w:val="0"/>
      <w:marRight w:val="0"/>
      <w:marTop w:val="0"/>
      <w:marBottom w:val="0"/>
      <w:divBdr>
        <w:top w:val="none" w:sz="0" w:space="0" w:color="auto"/>
        <w:left w:val="none" w:sz="0" w:space="0" w:color="auto"/>
        <w:bottom w:val="none" w:sz="0" w:space="0" w:color="auto"/>
        <w:right w:val="none" w:sz="0" w:space="0" w:color="auto"/>
      </w:divBdr>
    </w:div>
    <w:div w:id="1968389504">
      <w:bodyDiv w:val="1"/>
      <w:marLeft w:val="0"/>
      <w:marRight w:val="0"/>
      <w:marTop w:val="0"/>
      <w:marBottom w:val="0"/>
      <w:divBdr>
        <w:top w:val="none" w:sz="0" w:space="0" w:color="auto"/>
        <w:left w:val="none" w:sz="0" w:space="0" w:color="auto"/>
        <w:bottom w:val="none" w:sz="0" w:space="0" w:color="auto"/>
        <w:right w:val="none" w:sz="0" w:space="0" w:color="auto"/>
      </w:divBdr>
      <w:divsChild>
        <w:div w:id="610669155">
          <w:marLeft w:val="624"/>
          <w:marRight w:val="0"/>
          <w:marTop w:val="0"/>
          <w:marBottom w:val="0"/>
          <w:divBdr>
            <w:top w:val="none" w:sz="0" w:space="0" w:color="auto"/>
            <w:left w:val="none" w:sz="0" w:space="0" w:color="auto"/>
            <w:bottom w:val="none" w:sz="0" w:space="0" w:color="auto"/>
            <w:right w:val="none" w:sz="0" w:space="0" w:color="auto"/>
          </w:divBdr>
        </w:div>
        <w:div w:id="849637914">
          <w:marLeft w:val="624"/>
          <w:marRight w:val="0"/>
          <w:marTop w:val="0"/>
          <w:marBottom w:val="0"/>
          <w:divBdr>
            <w:top w:val="none" w:sz="0" w:space="0" w:color="auto"/>
            <w:left w:val="none" w:sz="0" w:space="0" w:color="auto"/>
            <w:bottom w:val="none" w:sz="0" w:space="0" w:color="auto"/>
            <w:right w:val="none" w:sz="0" w:space="0" w:color="auto"/>
          </w:divBdr>
        </w:div>
        <w:div w:id="1979265846">
          <w:marLeft w:val="624"/>
          <w:marRight w:val="0"/>
          <w:marTop w:val="0"/>
          <w:marBottom w:val="0"/>
          <w:divBdr>
            <w:top w:val="none" w:sz="0" w:space="0" w:color="auto"/>
            <w:left w:val="none" w:sz="0" w:space="0" w:color="auto"/>
            <w:bottom w:val="none" w:sz="0" w:space="0" w:color="auto"/>
            <w:right w:val="none" w:sz="0" w:space="0" w:color="auto"/>
          </w:divBdr>
        </w:div>
      </w:divsChild>
    </w:div>
    <w:div w:id="19968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043C03ADD5554AB12FFF2EDB695D74" ma:contentTypeVersion="9" ma:contentTypeDescription="Create a new document." ma:contentTypeScope="" ma:versionID="99c161d971c0411a5f36778dd99e1354">
  <xsd:schema xmlns:xsd="http://www.w3.org/2001/XMLSchema" xmlns:xs="http://www.w3.org/2001/XMLSchema" xmlns:p="http://schemas.microsoft.com/office/2006/metadata/properties" xmlns:ns3="7ff87852-64e2-4430-95ad-e703859a99fc" xmlns:ns4="848ae175-0932-41f9-b880-31d9159673df" targetNamespace="http://schemas.microsoft.com/office/2006/metadata/properties" ma:root="true" ma:fieldsID="b51015d1faf0f6166727f12c75db7254" ns3:_="" ns4:_="">
    <xsd:import namespace="7ff87852-64e2-4430-95ad-e703859a99fc"/>
    <xsd:import namespace="848ae175-0932-41f9-b880-31d9159673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87852-64e2-4430-95ad-e703859a9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ae175-0932-41f9-b880-31d9159673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ff87852-64e2-4430-95ad-e703859a99fc" xsi:nil="true"/>
  </documentManagement>
</p:properties>
</file>

<file path=customXml/itemProps1.xml><?xml version="1.0" encoding="utf-8"?>
<ds:datastoreItem xmlns:ds="http://schemas.openxmlformats.org/officeDocument/2006/customXml" ds:itemID="{606AD2D1-910D-4556-88E0-96AD74ADD8F3}">
  <ds:schemaRefs>
    <ds:schemaRef ds:uri="http://schemas.microsoft.com/sharepoint/v3/contenttype/forms"/>
  </ds:schemaRefs>
</ds:datastoreItem>
</file>

<file path=customXml/itemProps2.xml><?xml version="1.0" encoding="utf-8"?>
<ds:datastoreItem xmlns:ds="http://schemas.openxmlformats.org/officeDocument/2006/customXml" ds:itemID="{B9EE3686-09F7-446E-AD66-DD489D5216F7}">
  <ds:schemaRefs>
    <ds:schemaRef ds:uri="http://schemas.openxmlformats.org/officeDocument/2006/bibliography"/>
  </ds:schemaRefs>
</ds:datastoreItem>
</file>

<file path=customXml/itemProps3.xml><?xml version="1.0" encoding="utf-8"?>
<ds:datastoreItem xmlns:ds="http://schemas.openxmlformats.org/officeDocument/2006/customXml" ds:itemID="{C381A08E-8FCA-43EB-9C7B-478E1139B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87852-64e2-4430-95ad-e703859a99fc"/>
    <ds:schemaRef ds:uri="848ae175-0932-41f9-b880-31d915967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D65AF-5ECC-43A2-97FA-F129B0AD619D}">
  <ds:schemaRefs>
    <ds:schemaRef ds:uri="http://schemas.microsoft.com/office/2006/metadata/properties"/>
    <ds:schemaRef ds:uri="http://schemas.microsoft.com/office/infopath/2007/PartnerControls"/>
    <ds:schemaRef ds:uri="7ff87852-64e2-4430-95ad-e703859a99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36655</Words>
  <Characters>216265</Characters>
  <Application>Microsoft Office Word</Application>
  <DocSecurity>0</DocSecurity>
  <Lines>1802</Lines>
  <Paragraphs>504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2024-02-12T14:21:00Z</dcterms:created>
  <dcterms:modified xsi:type="dcterms:W3CDTF">2024-02-12T14:21:00Z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0x010100D3043C03ADD5554AB12FFF2EDB695D74</vt:lpwstr>
  </property>
</Properties>
</file>