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99CD1" w14:textId="423EC5DD" w:rsidR="000938B4" w:rsidRPr="000938B4" w:rsidRDefault="000938B4" w:rsidP="000938B4">
      <w:pPr>
        <w:spacing w:before="120" w:after="120" w:line="276" w:lineRule="auto"/>
        <w:jc w:val="right"/>
        <w:rPr>
          <w:rFonts w:ascii="Times New Roman" w:hAnsi="Times New Roman" w:cs="Times New Roman"/>
          <w:bCs/>
          <w:sz w:val="24"/>
          <w:szCs w:val="24"/>
        </w:rPr>
      </w:pPr>
      <w:r w:rsidRPr="000938B4">
        <w:rPr>
          <w:rFonts w:ascii="Times New Roman" w:hAnsi="Times New Roman" w:cs="Times New Roman"/>
          <w:bCs/>
          <w:sz w:val="24"/>
          <w:szCs w:val="24"/>
        </w:rPr>
        <w:t>IV.</w:t>
      </w:r>
    </w:p>
    <w:p w14:paraId="16F961FA" w14:textId="0856F74B" w:rsidR="0048222A" w:rsidRPr="000938B4" w:rsidRDefault="00B71741" w:rsidP="0048222A">
      <w:pPr>
        <w:spacing w:before="120" w:after="120" w:line="276" w:lineRule="auto"/>
        <w:jc w:val="center"/>
        <w:rPr>
          <w:rFonts w:ascii="Times New Roman" w:hAnsi="Times New Roman" w:cs="Times New Roman"/>
          <w:b/>
          <w:sz w:val="32"/>
          <w:szCs w:val="32"/>
        </w:rPr>
      </w:pPr>
      <w:r w:rsidRPr="000938B4">
        <w:rPr>
          <w:rFonts w:ascii="Times New Roman" w:hAnsi="Times New Roman" w:cs="Times New Roman"/>
          <w:b/>
          <w:sz w:val="32"/>
          <w:szCs w:val="32"/>
        </w:rPr>
        <w:t>DŮVODOVÁ ZPRÁVA</w:t>
      </w:r>
    </w:p>
    <w:p w14:paraId="324D110A" w14:textId="6961B482" w:rsidR="00A2651E" w:rsidRPr="000938B4" w:rsidRDefault="00B71741" w:rsidP="00A2651E">
      <w:pPr>
        <w:spacing w:before="120" w:after="120" w:line="276" w:lineRule="auto"/>
        <w:rPr>
          <w:rFonts w:ascii="Times New Roman" w:hAnsi="Times New Roman" w:cs="Times New Roman"/>
          <w:b/>
          <w:bCs/>
          <w:color w:val="000000"/>
          <w:sz w:val="28"/>
          <w:szCs w:val="28"/>
        </w:rPr>
      </w:pPr>
      <w:r w:rsidRPr="000938B4">
        <w:rPr>
          <w:rFonts w:ascii="Times New Roman" w:hAnsi="Times New Roman" w:cs="Times New Roman"/>
          <w:b/>
          <w:bCs/>
          <w:color w:val="000000"/>
          <w:sz w:val="28"/>
          <w:szCs w:val="28"/>
        </w:rPr>
        <w:t xml:space="preserve">I. </w:t>
      </w:r>
      <w:r w:rsidR="00A2651E" w:rsidRPr="000938B4">
        <w:rPr>
          <w:rFonts w:ascii="Times New Roman" w:hAnsi="Times New Roman" w:cs="Times New Roman"/>
          <w:b/>
          <w:bCs/>
          <w:color w:val="000000"/>
          <w:sz w:val="28"/>
          <w:szCs w:val="28"/>
        </w:rPr>
        <w:t>Obecná část</w:t>
      </w:r>
    </w:p>
    <w:p w14:paraId="619B337D" w14:textId="77777777" w:rsidR="00A2651E" w:rsidRPr="00A2651E"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lang w:eastAsia="en-US"/>
        </w:rPr>
      </w:pPr>
      <w:r w:rsidRPr="00A2651E">
        <w:rPr>
          <w:rFonts w:ascii="Times New Roman" w:eastAsia="Times New Roman" w:hAnsi="Times New Roman" w:cs="Times New Roman"/>
          <w:b/>
          <w:sz w:val="24"/>
          <w:szCs w:val="24"/>
          <w:lang w:eastAsia="en-US"/>
        </w:rPr>
        <w:t xml:space="preserve">Zhodnocení platného právního stavu, včetně zhodnocení současného stavu ve vztahu k zákazu diskriminace a ve vztahu k rovnosti žen a mužů </w:t>
      </w:r>
    </w:p>
    <w:p w14:paraId="2215C4A5" w14:textId="2B8C5C1E" w:rsidR="00C06DE6" w:rsidRDefault="00B71741" w:rsidP="0044532B">
      <w:pPr>
        <w:spacing w:after="120" w:line="240" w:lineRule="auto"/>
        <w:jc w:val="both"/>
        <w:rPr>
          <w:rFonts w:ascii="Times New Roman" w:hAnsi="Times New Roman" w:cs="Times New Roman"/>
          <w:bCs/>
          <w:color w:val="000000"/>
          <w:sz w:val="24"/>
          <w:szCs w:val="24"/>
        </w:rPr>
      </w:pPr>
      <w:r w:rsidRPr="003116B1">
        <w:rPr>
          <w:rFonts w:ascii="Times New Roman" w:hAnsi="Times New Roman" w:cs="Times New Roman"/>
          <w:bCs/>
          <w:color w:val="000000"/>
          <w:sz w:val="24"/>
          <w:szCs w:val="24"/>
        </w:rPr>
        <w:t>Zákon č. 360/1992 Sb.</w:t>
      </w:r>
      <w:r w:rsidR="00E62C12">
        <w:rPr>
          <w:rFonts w:ascii="Times New Roman" w:hAnsi="Times New Roman" w:cs="Times New Roman"/>
          <w:bCs/>
          <w:color w:val="000000"/>
          <w:sz w:val="24"/>
          <w:szCs w:val="24"/>
        </w:rPr>
        <w:t>,</w:t>
      </w:r>
      <w:r w:rsidR="00E62C12" w:rsidRPr="00E62C12">
        <w:t xml:space="preserve"> </w:t>
      </w:r>
      <w:r w:rsidR="00E62C12" w:rsidRPr="00E62C12">
        <w:rPr>
          <w:rFonts w:ascii="Times New Roman" w:hAnsi="Times New Roman" w:cs="Times New Roman"/>
          <w:bCs/>
          <w:color w:val="000000"/>
          <w:sz w:val="24"/>
          <w:szCs w:val="24"/>
        </w:rPr>
        <w:t>o výkonu povolání autorizovaných architektů a o výkonu povolání autorizovaných inženýrů a techniků činných ve výstavbě (autorizační zákon)</w:t>
      </w:r>
      <w:r w:rsidR="008B3A27">
        <w:rPr>
          <w:rFonts w:ascii="Times New Roman" w:hAnsi="Times New Roman" w:cs="Times New Roman"/>
          <w:bCs/>
          <w:color w:val="000000"/>
          <w:sz w:val="24"/>
          <w:szCs w:val="24"/>
        </w:rPr>
        <w:t>,</w:t>
      </w:r>
      <w:r w:rsidRPr="003116B1">
        <w:rPr>
          <w:rFonts w:ascii="Times New Roman" w:hAnsi="Times New Roman" w:cs="Times New Roman"/>
          <w:bCs/>
          <w:color w:val="000000"/>
          <w:sz w:val="24"/>
          <w:szCs w:val="24"/>
        </w:rPr>
        <w:t xml:space="preserve"> od doby své účinnosti prošel několika novelizacemi, a to zejména v</w:t>
      </w:r>
      <w:r w:rsidR="00E62C12">
        <w:rPr>
          <w:rFonts w:ascii="Times New Roman" w:hAnsi="Times New Roman" w:cs="Times New Roman"/>
          <w:bCs/>
          <w:color w:val="000000"/>
          <w:sz w:val="24"/>
          <w:szCs w:val="24"/>
        </w:rPr>
        <w:t> </w:t>
      </w:r>
      <w:r w:rsidRPr="003116B1">
        <w:rPr>
          <w:rFonts w:ascii="Times New Roman" w:hAnsi="Times New Roman" w:cs="Times New Roman"/>
          <w:bCs/>
          <w:color w:val="000000"/>
          <w:sz w:val="24"/>
          <w:szCs w:val="24"/>
        </w:rPr>
        <w:t>souvislosti s přistoupením ČR do EU, vydáním směrnice o uznávání odborných kvalifikací</w:t>
      </w:r>
      <w:r w:rsidR="003116B1">
        <w:rPr>
          <w:rFonts w:ascii="Times New Roman" w:hAnsi="Times New Roman" w:cs="Times New Roman"/>
          <w:bCs/>
          <w:color w:val="000000"/>
          <w:sz w:val="24"/>
          <w:szCs w:val="24"/>
        </w:rPr>
        <w:t xml:space="preserve"> a</w:t>
      </w:r>
      <w:r w:rsidR="00E62C12">
        <w:rPr>
          <w:rFonts w:ascii="Times New Roman" w:hAnsi="Times New Roman" w:cs="Times New Roman"/>
          <w:bCs/>
          <w:color w:val="000000"/>
          <w:sz w:val="24"/>
          <w:szCs w:val="24"/>
        </w:rPr>
        <w:t> </w:t>
      </w:r>
      <w:r w:rsidR="003116B1">
        <w:rPr>
          <w:rFonts w:ascii="Times New Roman" w:hAnsi="Times New Roman" w:cs="Times New Roman"/>
          <w:bCs/>
          <w:color w:val="000000"/>
          <w:sz w:val="24"/>
          <w:szCs w:val="24"/>
        </w:rPr>
        <w:t>přijetím nového stavebního zákona</w:t>
      </w:r>
      <w:r w:rsidRPr="003116B1">
        <w:rPr>
          <w:rFonts w:ascii="Times New Roman" w:hAnsi="Times New Roman" w:cs="Times New Roman"/>
          <w:bCs/>
          <w:color w:val="000000"/>
          <w:sz w:val="24"/>
          <w:szCs w:val="24"/>
        </w:rPr>
        <w:t>. Nebyl však dosud podroben celkové revizi, která by</w:t>
      </w:r>
      <w:r w:rsidR="00E62C12">
        <w:rPr>
          <w:rFonts w:ascii="Times New Roman" w:hAnsi="Times New Roman" w:cs="Times New Roman"/>
          <w:bCs/>
          <w:color w:val="000000"/>
          <w:sz w:val="24"/>
          <w:szCs w:val="24"/>
        </w:rPr>
        <w:t> </w:t>
      </w:r>
      <w:r w:rsidRPr="003116B1">
        <w:rPr>
          <w:rFonts w:ascii="Times New Roman" w:hAnsi="Times New Roman" w:cs="Times New Roman"/>
          <w:bCs/>
          <w:color w:val="000000"/>
          <w:sz w:val="24"/>
          <w:szCs w:val="24"/>
        </w:rPr>
        <w:t xml:space="preserve">vyhodnotila ustanovení z hlediska aplikace zákona v praxi. V souvislosti s aplikací </w:t>
      </w:r>
      <w:r w:rsidR="00E62C12">
        <w:rPr>
          <w:rFonts w:ascii="Times New Roman" w:hAnsi="Times New Roman" w:cs="Times New Roman"/>
          <w:bCs/>
          <w:color w:val="000000"/>
          <w:sz w:val="24"/>
          <w:szCs w:val="24"/>
        </w:rPr>
        <w:t xml:space="preserve">autorizačního </w:t>
      </w:r>
      <w:r w:rsidRPr="003116B1">
        <w:rPr>
          <w:rFonts w:ascii="Times New Roman" w:hAnsi="Times New Roman" w:cs="Times New Roman"/>
          <w:bCs/>
          <w:color w:val="000000"/>
          <w:sz w:val="24"/>
          <w:szCs w:val="24"/>
        </w:rPr>
        <w:t>zákona lze sledovat problémy u některých ustanovení pro jejich nepřesnost</w:t>
      </w:r>
      <w:r w:rsidR="00325120" w:rsidRPr="003116B1">
        <w:rPr>
          <w:rFonts w:ascii="Times New Roman" w:hAnsi="Times New Roman" w:cs="Times New Roman"/>
          <w:bCs/>
          <w:color w:val="000000"/>
          <w:sz w:val="24"/>
          <w:szCs w:val="24"/>
        </w:rPr>
        <w:t xml:space="preserve"> </w:t>
      </w:r>
      <w:r w:rsidR="008B3A27">
        <w:rPr>
          <w:rFonts w:ascii="Times New Roman" w:hAnsi="Times New Roman" w:cs="Times New Roman"/>
          <w:bCs/>
          <w:color w:val="000000"/>
          <w:sz w:val="24"/>
          <w:szCs w:val="24"/>
        </w:rPr>
        <w:t>nebo</w:t>
      </w:r>
      <w:r w:rsidR="00325120" w:rsidRPr="003116B1">
        <w:rPr>
          <w:rFonts w:ascii="Times New Roman" w:hAnsi="Times New Roman" w:cs="Times New Roman"/>
          <w:bCs/>
          <w:color w:val="000000"/>
          <w:sz w:val="24"/>
          <w:szCs w:val="24"/>
        </w:rPr>
        <w:t xml:space="preserve"> nadbytečnost</w:t>
      </w:r>
      <w:r w:rsidRPr="003116B1">
        <w:rPr>
          <w:rFonts w:ascii="Times New Roman" w:hAnsi="Times New Roman" w:cs="Times New Roman"/>
          <w:bCs/>
          <w:color w:val="000000"/>
          <w:sz w:val="24"/>
          <w:szCs w:val="24"/>
        </w:rPr>
        <w:t xml:space="preserve">. </w:t>
      </w:r>
    </w:p>
    <w:p w14:paraId="2F1C8E96" w14:textId="55440A8E" w:rsidR="003116B1" w:rsidRPr="003116B1" w:rsidRDefault="00B71741" w:rsidP="0044532B">
      <w:pPr>
        <w:spacing w:after="12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Konkrétní problém představuje především nedostatečná právní úprava oborů a specializací autorizovaných osob</w:t>
      </w:r>
      <w:r>
        <w:t xml:space="preserve">. </w:t>
      </w:r>
      <w:r w:rsidRPr="003116B1">
        <w:rPr>
          <w:rFonts w:ascii="Times New Roman" w:hAnsi="Times New Roman" w:cs="Times New Roman"/>
          <w:bCs/>
          <w:color w:val="000000"/>
          <w:sz w:val="24"/>
          <w:szCs w:val="24"/>
        </w:rPr>
        <w:t>Dle současného stavu jsou obory a specializace stanoveny vnitřním předpisem příslušné komory</w:t>
      </w:r>
      <w:r w:rsidR="00690B51">
        <w:rPr>
          <w:rFonts w:ascii="Times New Roman" w:hAnsi="Times New Roman" w:cs="Times New Roman"/>
          <w:bCs/>
          <w:color w:val="000000"/>
          <w:sz w:val="24"/>
          <w:szCs w:val="24"/>
        </w:rPr>
        <w:t>, tedy Č</w:t>
      </w:r>
      <w:r w:rsidR="00690B51" w:rsidRPr="00690B51">
        <w:rPr>
          <w:rFonts w:ascii="Times New Roman" w:hAnsi="Times New Roman" w:cs="Times New Roman"/>
          <w:bCs/>
          <w:color w:val="000000"/>
          <w:sz w:val="24"/>
          <w:szCs w:val="24"/>
        </w:rPr>
        <w:t>eské komory architektů</w:t>
      </w:r>
      <w:r w:rsidR="00690B51">
        <w:rPr>
          <w:rFonts w:ascii="Times New Roman" w:hAnsi="Times New Roman" w:cs="Times New Roman"/>
          <w:bCs/>
          <w:color w:val="000000"/>
          <w:sz w:val="24"/>
          <w:szCs w:val="24"/>
        </w:rPr>
        <w:t xml:space="preserve"> (ČKA) </w:t>
      </w:r>
      <w:r w:rsidR="00690B51" w:rsidRPr="00690B51">
        <w:rPr>
          <w:rFonts w:ascii="Times New Roman" w:hAnsi="Times New Roman" w:cs="Times New Roman"/>
          <w:bCs/>
          <w:color w:val="000000"/>
          <w:sz w:val="24"/>
          <w:szCs w:val="24"/>
        </w:rPr>
        <w:t xml:space="preserve">a </w:t>
      </w:r>
      <w:r w:rsidR="00690B51">
        <w:rPr>
          <w:rFonts w:ascii="Times New Roman" w:hAnsi="Times New Roman" w:cs="Times New Roman"/>
          <w:bCs/>
          <w:color w:val="000000"/>
          <w:sz w:val="24"/>
          <w:szCs w:val="24"/>
        </w:rPr>
        <w:t>Č</w:t>
      </w:r>
      <w:r w:rsidR="00690B51" w:rsidRPr="00690B51">
        <w:rPr>
          <w:rFonts w:ascii="Times New Roman" w:hAnsi="Times New Roman" w:cs="Times New Roman"/>
          <w:bCs/>
          <w:color w:val="000000"/>
          <w:sz w:val="24"/>
          <w:szCs w:val="24"/>
        </w:rPr>
        <w:t>eské komory autorizovaných inženýrů a techniků činných ve výstavbě</w:t>
      </w:r>
      <w:r w:rsidR="00690B51">
        <w:rPr>
          <w:rFonts w:ascii="Times New Roman" w:hAnsi="Times New Roman" w:cs="Times New Roman"/>
          <w:bCs/>
          <w:color w:val="000000"/>
          <w:sz w:val="24"/>
          <w:szCs w:val="24"/>
        </w:rPr>
        <w:t xml:space="preserve"> (ČKAIT) (dále jen „Komory“)</w:t>
      </w:r>
      <w:r w:rsidRPr="003116B1">
        <w:rPr>
          <w:rFonts w:ascii="Times New Roman" w:hAnsi="Times New Roman" w:cs="Times New Roman"/>
          <w:bCs/>
          <w:color w:val="000000"/>
          <w:sz w:val="24"/>
          <w:szCs w:val="24"/>
        </w:rPr>
        <w:t>, což s</w:t>
      </w:r>
      <w:r w:rsidR="00690B51">
        <w:rPr>
          <w:rFonts w:ascii="Times New Roman" w:hAnsi="Times New Roman" w:cs="Times New Roman"/>
          <w:bCs/>
          <w:color w:val="000000"/>
          <w:sz w:val="24"/>
          <w:szCs w:val="24"/>
        </w:rPr>
        <w:t> </w:t>
      </w:r>
      <w:r w:rsidRPr="003116B1">
        <w:rPr>
          <w:rFonts w:ascii="Times New Roman" w:hAnsi="Times New Roman" w:cs="Times New Roman"/>
          <w:bCs/>
          <w:color w:val="000000"/>
          <w:sz w:val="24"/>
          <w:szCs w:val="24"/>
        </w:rPr>
        <w:t xml:space="preserve">sebou nese vysokou míru právní nejistoty, jelikož údaje nejsou snadno dohledatelné. Vzhledem k tomu, že stavební úřad je zodpovědný za ověření projektové dokumentace, tedy že je zpracována autorizovanou osobou s příslušným oborem </w:t>
      </w:r>
      <w:r w:rsidR="00E62C12">
        <w:rPr>
          <w:rFonts w:ascii="Times New Roman" w:hAnsi="Times New Roman" w:cs="Times New Roman"/>
          <w:bCs/>
          <w:color w:val="000000"/>
          <w:sz w:val="24"/>
          <w:szCs w:val="24"/>
        </w:rPr>
        <w:t>či</w:t>
      </w:r>
      <w:r w:rsidRPr="003116B1">
        <w:rPr>
          <w:rFonts w:ascii="Times New Roman" w:hAnsi="Times New Roman" w:cs="Times New Roman"/>
          <w:bCs/>
          <w:color w:val="000000"/>
          <w:sz w:val="24"/>
          <w:szCs w:val="24"/>
        </w:rPr>
        <w:t xml:space="preserve"> specializací, je </w:t>
      </w:r>
      <w:r w:rsidR="00E62C12">
        <w:rPr>
          <w:rFonts w:ascii="Times New Roman" w:hAnsi="Times New Roman" w:cs="Times New Roman"/>
          <w:bCs/>
          <w:color w:val="000000"/>
          <w:sz w:val="24"/>
          <w:szCs w:val="24"/>
        </w:rPr>
        <w:t>nezbytné,</w:t>
      </w:r>
      <w:r w:rsidRPr="003116B1">
        <w:rPr>
          <w:rFonts w:ascii="Times New Roman" w:hAnsi="Times New Roman" w:cs="Times New Roman"/>
          <w:bCs/>
          <w:color w:val="000000"/>
          <w:sz w:val="24"/>
          <w:szCs w:val="24"/>
        </w:rPr>
        <w:t xml:space="preserve"> aby obory a specializace byly stanoveny přímo právním předpisem a byla tak zajištěna právní jistota</w:t>
      </w:r>
      <w:r w:rsidR="00690B51">
        <w:rPr>
          <w:rFonts w:ascii="Times New Roman" w:hAnsi="Times New Roman" w:cs="Times New Roman"/>
          <w:bCs/>
          <w:color w:val="000000"/>
          <w:sz w:val="24"/>
          <w:szCs w:val="24"/>
        </w:rPr>
        <w:t xml:space="preserve"> a dostupnost potřebných informací pro jednoznačný výkon </w:t>
      </w:r>
      <w:r w:rsidR="00D22433">
        <w:rPr>
          <w:rFonts w:ascii="Times New Roman" w:hAnsi="Times New Roman" w:cs="Times New Roman"/>
          <w:bCs/>
          <w:color w:val="000000"/>
          <w:sz w:val="24"/>
          <w:szCs w:val="24"/>
        </w:rPr>
        <w:t xml:space="preserve">činnosti </w:t>
      </w:r>
      <w:r w:rsidR="00690B51">
        <w:rPr>
          <w:rFonts w:ascii="Times New Roman" w:hAnsi="Times New Roman" w:cs="Times New Roman"/>
          <w:bCs/>
          <w:color w:val="000000"/>
          <w:sz w:val="24"/>
          <w:szCs w:val="24"/>
        </w:rPr>
        <w:t>stavebního úřadu, neboť p</w:t>
      </w:r>
      <w:r w:rsidRPr="003116B1">
        <w:rPr>
          <w:rFonts w:ascii="Times New Roman" w:hAnsi="Times New Roman" w:cs="Times New Roman"/>
          <w:bCs/>
          <w:color w:val="000000"/>
          <w:sz w:val="24"/>
          <w:szCs w:val="24"/>
        </w:rPr>
        <w:t xml:space="preserve">okud dojde k pochybení </w:t>
      </w:r>
      <w:r w:rsidR="00E62C12">
        <w:rPr>
          <w:rFonts w:ascii="Times New Roman" w:hAnsi="Times New Roman" w:cs="Times New Roman"/>
          <w:bCs/>
          <w:color w:val="000000"/>
          <w:sz w:val="24"/>
          <w:szCs w:val="24"/>
        </w:rPr>
        <w:t xml:space="preserve">stavebního úřadu </w:t>
      </w:r>
      <w:r w:rsidRPr="003116B1">
        <w:rPr>
          <w:rFonts w:ascii="Times New Roman" w:hAnsi="Times New Roman" w:cs="Times New Roman"/>
          <w:bCs/>
          <w:color w:val="000000"/>
          <w:sz w:val="24"/>
          <w:szCs w:val="24"/>
        </w:rPr>
        <w:t>a stavební úřad ověří projektovou dokumentaci, ke které nebyla daná osoba oprávněna, nese za to následně odpovědnost</w:t>
      </w:r>
      <w:r w:rsidR="00E62C12">
        <w:rPr>
          <w:rFonts w:ascii="Times New Roman" w:hAnsi="Times New Roman" w:cs="Times New Roman"/>
          <w:bCs/>
          <w:color w:val="000000"/>
          <w:sz w:val="24"/>
          <w:szCs w:val="24"/>
        </w:rPr>
        <w:t xml:space="preserve">. </w:t>
      </w:r>
    </w:p>
    <w:p w14:paraId="296C0559" w14:textId="3ABF139A" w:rsidR="00646CB9" w:rsidRDefault="00B71741" w:rsidP="0044532B">
      <w:pPr>
        <w:spacing w:after="12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Dalším problémem je, že od doby přijetí autorizačního zákona se zásadním způsobem vyvinuly studijní obory ve stavebnictví na vysokých školách, přičemž nové studijní obory nemají svoji odpovídající autorizaci a </w:t>
      </w:r>
      <w:r w:rsidR="00D22433">
        <w:rPr>
          <w:rFonts w:ascii="Times New Roman" w:hAnsi="Times New Roman" w:cs="Times New Roman"/>
          <w:bCs/>
          <w:color w:val="000000"/>
          <w:sz w:val="24"/>
          <w:szCs w:val="24"/>
        </w:rPr>
        <w:t>absolventi těchto oborů</w:t>
      </w:r>
      <w:r>
        <w:rPr>
          <w:rFonts w:ascii="Times New Roman" w:hAnsi="Times New Roman" w:cs="Times New Roman"/>
          <w:bCs/>
          <w:color w:val="000000"/>
          <w:sz w:val="24"/>
          <w:szCs w:val="24"/>
        </w:rPr>
        <w:t xml:space="preserve"> se z tohoto důvodu musí autorizovat v oborech příbuzných. </w:t>
      </w:r>
    </w:p>
    <w:p w14:paraId="53C86A49" w14:textId="694545D4" w:rsidR="003116B1" w:rsidRPr="003116B1" w:rsidRDefault="00B71741" w:rsidP="0044532B">
      <w:pPr>
        <w:spacing w:after="120" w:line="240" w:lineRule="auto"/>
        <w:jc w:val="both"/>
        <w:rPr>
          <w:rFonts w:ascii="Times New Roman" w:hAnsi="Times New Roman" w:cs="Times New Roman"/>
          <w:bCs/>
          <w:color w:val="000000"/>
          <w:sz w:val="24"/>
          <w:szCs w:val="24"/>
        </w:rPr>
      </w:pPr>
      <w:r w:rsidRPr="003116B1">
        <w:rPr>
          <w:rFonts w:ascii="Times New Roman" w:hAnsi="Times New Roman" w:cs="Times New Roman"/>
          <w:bCs/>
          <w:color w:val="000000"/>
          <w:sz w:val="24"/>
          <w:szCs w:val="24"/>
        </w:rPr>
        <w:t xml:space="preserve">Ostatní identifikované problémy jsou pouze technického charakteru, kdy </w:t>
      </w:r>
      <w:r w:rsidR="00646CB9">
        <w:rPr>
          <w:rFonts w:ascii="Times New Roman" w:hAnsi="Times New Roman" w:cs="Times New Roman"/>
          <w:bCs/>
          <w:color w:val="000000"/>
          <w:sz w:val="24"/>
          <w:szCs w:val="24"/>
        </w:rPr>
        <w:t xml:space="preserve">v praxi způsobuje problémy </w:t>
      </w:r>
      <w:r w:rsidR="00690B51">
        <w:rPr>
          <w:rFonts w:ascii="Times New Roman" w:hAnsi="Times New Roman" w:cs="Times New Roman"/>
          <w:bCs/>
          <w:color w:val="000000"/>
          <w:sz w:val="24"/>
          <w:szCs w:val="24"/>
        </w:rPr>
        <w:t xml:space="preserve">například </w:t>
      </w:r>
      <w:r w:rsidR="00646CB9">
        <w:rPr>
          <w:rFonts w:ascii="Times New Roman" w:hAnsi="Times New Roman" w:cs="Times New Roman"/>
          <w:bCs/>
          <w:color w:val="000000"/>
          <w:sz w:val="24"/>
          <w:szCs w:val="24"/>
        </w:rPr>
        <w:t>nedostatečná</w:t>
      </w:r>
      <w:r w:rsidRPr="003116B1">
        <w:rPr>
          <w:rFonts w:ascii="Times New Roman" w:hAnsi="Times New Roman" w:cs="Times New Roman"/>
          <w:bCs/>
          <w:color w:val="000000"/>
          <w:sz w:val="24"/>
          <w:szCs w:val="24"/>
        </w:rPr>
        <w:t xml:space="preserve"> lhůt</w:t>
      </w:r>
      <w:r w:rsidR="00646CB9">
        <w:rPr>
          <w:rFonts w:ascii="Times New Roman" w:hAnsi="Times New Roman" w:cs="Times New Roman"/>
          <w:bCs/>
          <w:color w:val="000000"/>
          <w:sz w:val="24"/>
          <w:szCs w:val="24"/>
        </w:rPr>
        <w:t>a</w:t>
      </w:r>
      <w:r w:rsidRPr="003116B1">
        <w:rPr>
          <w:rFonts w:ascii="Times New Roman" w:hAnsi="Times New Roman" w:cs="Times New Roman"/>
          <w:bCs/>
          <w:color w:val="000000"/>
          <w:sz w:val="24"/>
          <w:szCs w:val="24"/>
        </w:rPr>
        <w:t xml:space="preserve"> pro složení slibu autorizované osoby od </w:t>
      </w:r>
      <w:r w:rsidR="00646CB9" w:rsidRPr="003116B1">
        <w:rPr>
          <w:rFonts w:ascii="Times New Roman" w:hAnsi="Times New Roman" w:cs="Times New Roman"/>
          <w:bCs/>
          <w:color w:val="000000"/>
          <w:sz w:val="24"/>
          <w:szCs w:val="24"/>
        </w:rPr>
        <w:t>úspěšného</w:t>
      </w:r>
      <w:r w:rsidRPr="003116B1">
        <w:rPr>
          <w:rFonts w:ascii="Times New Roman" w:hAnsi="Times New Roman" w:cs="Times New Roman"/>
          <w:bCs/>
          <w:color w:val="000000"/>
          <w:sz w:val="24"/>
          <w:szCs w:val="24"/>
        </w:rPr>
        <w:t xml:space="preserve"> složení zkoušky, </w:t>
      </w:r>
      <w:r w:rsidR="00646CB9">
        <w:rPr>
          <w:rFonts w:ascii="Times New Roman" w:hAnsi="Times New Roman" w:cs="Times New Roman"/>
          <w:bCs/>
          <w:color w:val="000000"/>
          <w:sz w:val="24"/>
          <w:szCs w:val="24"/>
        </w:rPr>
        <w:t>nedostatečná</w:t>
      </w:r>
      <w:r w:rsidRPr="003116B1">
        <w:rPr>
          <w:rFonts w:ascii="Times New Roman" w:hAnsi="Times New Roman" w:cs="Times New Roman"/>
          <w:bCs/>
          <w:color w:val="000000"/>
          <w:sz w:val="24"/>
          <w:szCs w:val="24"/>
        </w:rPr>
        <w:t xml:space="preserve"> definice </w:t>
      </w:r>
      <w:r w:rsidR="00646CB9" w:rsidRPr="003116B1">
        <w:rPr>
          <w:rFonts w:ascii="Times New Roman" w:hAnsi="Times New Roman" w:cs="Times New Roman"/>
          <w:bCs/>
          <w:color w:val="000000"/>
          <w:sz w:val="24"/>
          <w:szCs w:val="24"/>
        </w:rPr>
        <w:t>bezúhonnosti</w:t>
      </w:r>
      <w:r w:rsidRPr="003116B1">
        <w:rPr>
          <w:rFonts w:ascii="Times New Roman" w:hAnsi="Times New Roman" w:cs="Times New Roman"/>
          <w:bCs/>
          <w:color w:val="000000"/>
          <w:sz w:val="24"/>
          <w:szCs w:val="24"/>
        </w:rPr>
        <w:t xml:space="preserve"> autorizované osoby</w:t>
      </w:r>
      <w:r w:rsidR="00690B51">
        <w:rPr>
          <w:rFonts w:ascii="Times New Roman" w:hAnsi="Times New Roman" w:cs="Times New Roman"/>
          <w:bCs/>
          <w:color w:val="000000"/>
          <w:sz w:val="24"/>
          <w:szCs w:val="24"/>
        </w:rPr>
        <w:t xml:space="preserve"> nebo</w:t>
      </w:r>
      <w:r w:rsidRPr="003116B1">
        <w:rPr>
          <w:rFonts w:ascii="Times New Roman" w:hAnsi="Times New Roman" w:cs="Times New Roman"/>
          <w:bCs/>
          <w:color w:val="000000"/>
          <w:sz w:val="24"/>
          <w:szCs w:val="24"/>
        </w:rPr>
        <w:t xml:space="preserve"> způsob započtení praxe pro složení zkoušky</w:t>
      </w:r>
      <w:r w:rsidR="00646CB9">
        <w:rPr>
          <w:rFonts w:ascii="Times New Roman" w:hAnsi="Times New Roman" w:cs="Times New Roman"/>
          <w:bCs/>
          <w:color w:val="000000"/>
          <w:sz w:val="24"/>
          <w:szCs w:val="24"/>
        </w:rPr>
        <w:t>.</w:t>
      </w:r>
      <w:r w:rsidRPr="003116B1">
        <w:rPr>
          <w:rFonts w:ascii="Times New Roman" w:hAnsi="Times New Roman" w:cs="Times New Roman"/>
          <w:bCs/>
          <w:color w:val="000000"/>
          <w:sz w:val="24"/>
          <w:szCs w:val="24"/>
        </w:rPr>
        <w:t xml:space="preserve"> Dále </w:t>
      </w:r>
      <w:r w:rsidR="00646CB9">
        <w:rPr>
          <w:rFonts w:ascii="Times New Roman" w:hAnsi="Times New Roman" w:cs="Times New Roman"/>
          <w:bCs/>
          <w:color w:val="000000"/>
          <w:sz w:val="24"/>
          <w:szCs w:val="24"/>
        </w:rPr>
        <w:t>byly identifikovány problémy ve vnitřním fungování Komor</w:t>
      </w:r>
      <w:r w:rsidRPr="003116B1">
        <w:rPr>
          <w:rFonts w:ascii="Times New Roman" w:hAnsi="Times New Roman" w:cs="Times New Roman"/>
          <w:bCs/>
          <w:color w:val="000000"/>
          <w:sz w:val="24"/>
          <w:szCs w:val="24"/>
        </w:rPr>
        <w:t xml:space="preserve">, tedy </w:t>
      </w:r>
      <w:r w:rsidR="00646CB9">
        <w:rPr>
          <w:rFonts w:ascii="Times New Roman" w:hAnsi="Times New Roman" w:cs="Times New Roman"/>
          <w:bCs/>
          <w:color w:val="000000"/>
          <w:sz w:val="24"/>
          <w:szCs w:val="24"/>
        </w:rPr>
        <w:t>v nedostatečné úpravě</w:t>
      </w:r>
      <w:r w:rsidRPr="003116B1">
        <w:rPr>
          <w:rFonts w:ascii="Times New Roman" w:hAnsi="Times New Roman" w:cs="Times New Roman"/>
          <w:bCs/>
          <w:color w:val="000000"/>
          <w:sz w:val="24"/>
          <w:szCs w:val="24"/>
        </w:rPr>
        <w:t xml:space="preserve"> pravomoc</w:t>
      </w:r>
      <w:r w:rsidR="00646CB9">
        <w:rPr>
          <w:rFonts w:ascii="Times New Roman" w:hAnsi="Times New Roman" w:cs="Times New Roman"/>
          <w:bCs/>
          <w:color w:val="000000"/>
          <w:sz w:val="24"/>
          <w:szCs w:val="24"/>
        </w:rPr>
        <w:t>í</w:t>
      </w:r>
      <w:r w:rsidRPr="003116B1">
        <w:rPr>
          <w:rFonts w:ascii="Times New Roman" w:hAnsi="Times New Roman" w:cs="Times New Roman"/>
          <w:bCs/>
          <w:color w:val="000000"/>
          <w:sz w:val="24"/>
          <w:szCs w:val="24"/>
        </w:rPr>
        <w:t xml:space="preserve"> jednotlivých orgánů</w:t>
      </w:r>
      <w:r w:rsidR="00690B51">
        <w:rPr>
          <w:rFonts w:ascii="Times New Roman" w:hAnsi="Times New Roman" w:cs="Times New Roman"/>
          <w:bCs/>
          <w:color w:val="000000"/>
          <w:sz w:val="24"/>
          <w:szCs w:val="24"/>
        </w:rPr>
        <w:t xml:space="preserve">, kterými jsou </w:t>
      </w:r>
      <w:r w:rsidRPr="003116B1">
        <w:rPr>
          <w:rFonts w:ascii="Times New Roman" w:hAnsi="Times New Roman" w:cs="Times New Roman"/>
          <w:bCs/>
          <w:color w:val="000000"/>
          <w:sz w:val="24"/>
          <w:szCs w:val="24"/>
        </w:rPr>
        <w:t>představenstvo, valná hromada, stavovský soud</w:t>
      </w:r>
      <w:r w:rsidR="00690B51">
        <w:rPr>
          <w:rFonts w:ascii="Times New Roman" w:hAnsi="Times New Roman" w:cs="Times New Roman"/>
          <w:bCs/>
          <w:color w:val="000000"/>
          <w:sz w:val="24"/>
          <w:szCs w:val="24"/>
        </w:rPr>
        <w:t xml:space="preserve"> a</w:t>
      </w:r>
      <w:r w:rsidRPr="003116B1">
        <w:rPr>
          <w:rFonts w:ascii="Times New Roman" w:hAnsi="Times New Roman" w:cs="Times New Roman"/>
          <w:bCs/>
          <w:color w:val="000000"/>
          <w:sz w:val="24"/>
          <w:szCs w:val="24"/>
        </w:rPr>
        <w:t xml:space="preserve"> autorizační rada.</w:t>
      </w:r>
    </w:p>
    <w:p w14:paraId="78858C6A" w14:textId="77777777" w:rsidR="00646CB9" w:rsidRDefault="00B71741" w:rsidP="0044532B">
      <w:pPr>
        <w:spacing w:after="120" w:line="240" w:lineRule="auto"/>
        <w:rPr>
          <w:rFonts w:ascii="Times New Roman" w:hAnsi="Times New Roman" w:cs="Times New Roman"/>
          <w:bCs/>
          <w:color w:val="000000"/>
          <w:sz w:val="24"/>
          <w:szCs w:val="24"/>
        </w:rPr>
      </w:pPr>
      <w:r w:rsidRPr="00646CB9">
        <w:rPr>
          <w:rFonts w:ascii="Times New Roman" w:hAnsi="Times New Roman" w:cs="Times New Roman"/>
          <w:bCs/>
          <w:color w:val="000000"/>
          <w:sz w:val="24"/>
          <w:szCs w:val="24"/>
        </w:rPr>
        <w:t>Ve vztahu k zákazu diskriminace a ve vztahu k rovnosti žen a mužů nezakládá stávající právní úprava s ohledem na svůj věcný charakter žádné rozdíly.</w:t>
      </w:r>
    </w:p>
    <w:p w14:paraId="6BE6169E" w14:textId="77777777" w:rsidR="00650D7D" w:rsidRDefault="00650D7D" w:rsidP="0044532B">
      <w:pPr>
        <w:spacing w:after="120" w:line="240" w:lineRule="auto"/>
        <w:rPr>
          <w:rFonts w:ascii="Times New Roman" w:hAnsi="Times New Roman" w:cs="Times New Roman"/>
          <w:bCs/>
          <w:color w:val="000000"/>
          <w:sz w:val="24"/>
          <w:szCs w:val="24"/>
        </w:rPr>
      </w:pPr>
    </w:p>
    <w:p w14:paraId="1BE89C05" w14:textId="77777777" w:rsidR="00646CB9" w:rsidRPr="00646CB9"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lang w:eastAsia="en-US"/>
        </w:rPr>
      </w:pPr>
      <w:r w:rsidRPr="00646CB9">
        <w:rPr>
          <w:rFonts w:ascii="Times New Roman" w:eastAsia="Times New Roman" w:hAnsi="Times New Roman" w:cs="Times New Roman"/>
          <w:b/>
          <w:sz w:val="24"/>
          <w:szCs w:val="24"/>
          <w:lang w:eastAsia="en-US"/>
        </w:rPr>
        <w:t xml:space="preserve">Odůvodnění hlavních principů navrhované právní úpravy, včetně dopadů navrhovaného řešení ve vztahu k zákazu diskriminace a ve vztahu k rovnosti žen a mužů </w:t>
      </w:r>
    </w:p>
    <w:p w14:paraId="781FDD79" w14:textId="0342F7CF" w:rsidR="007B62F3" w:rsidRDefault="00B71741" w:rsidP="0044532B">
      <w:pPr>
        <w:spacing w:after="120" w:line="240" w:lineRule="auto"/>
        <w:jc w:val="both"/>
        <w:rPr>
          <w:rFonts w:ascii="Times New Roman" w:hAnsi="Times New Roman" w:cs="Times New Roman"/>
          <w:bCs/>
          <w:color w:val="000000"/>
          <w:sz w:val="24"/>
          <w:szCs w:val="24"/>
        </w:rPr>
      </w:pPr>
      <w:r w:rsidRPr="003116B1">
        <w:rPr>
          <w:rFonts w:ascii="Times New Roman" w:hAnsi="Times New Roman" w:cs="Times New Roman"/>
          <w:bCs/>
          <w:color w:val="000000"/>
          <w:sz w:val="24"/>
          <w:szCs w:val="24"/>
        </w:rPr>
        <w:t xml:space="preserve">Návrh </w:t>
      </w:r>
      <w:r w:rsidR="00D37EB0">
        <w:rPr>
          <w:rFonts w:ascii="Times New Roman" w:hAnsi="Times New Roman" w:cs="Times New Roman"/>
          <w:bCs/>
          <w:color w:val="000000"/>
          <w:sz w:val="24"/>
          <w:szCs w:val="24"/>
        </w:rPr>
        <w:t>zákona</w:t>
      </w:r>
      <w:r w:rsidRPr="003116B1">
        <w:rPr>
          <w:rFonts w:ascii="Times New Roman" w:hAnsi="Times New Roman" w:cs="Times New Roman"/>
          <w:bCs/>
          <w:color w:val="000000"/>
          <w:sz w:val="24"/>
          <w:szCs w:val="24"/>
        </w:rPr>
        <w:t xml:space="preserve"> reaguje na poznatky získané z</w:t>
      </w:r>
      <w:r w:rsidR="00544E41">
        <w:rPr>
          <w:rFonts w:ascii="Times New Roman" w:hAnsi="Times New Roman" w:cs="Times New Roman"/>
          <w:bCs/>
          <w:color w:val="000000"/>
          <w:sz w:val="24"/>
          <w:szCs w:val="24"/>
        </w:rPr>
        <w:t> </w:t>
      </w:r>
      <w:r w:rsidRPr="003116B1">
        <w:rPr>
          <w:rFonts w:ascii="Times New Roman" w:hAnsi="Times New Roman" w:cs="Times New Roman"/>
          <w:bCs/>
          <w:color w:val="000000"/>
          <w:sz w:val="24"/>
          <w:szCs w:val="24"/>
        </w:rPr>
        <w:t>praxe</w:t>
      </w:r>
      <w:r w:rsidR="00544E41">
        <w:rPr>
          <w:rFonts w:ascii="Times New Roman" w:hAnsi="Times New Roman" w:cs="Times New Roman"/>
          <w:bCs/>
          <w:color w:val="000000"/>
          <w:sz w:val="24"/>
          <w:szCs w:val="24"/>
        </w:rPr>
        <w:t>.</w:t>
      </w:r>
      <w:r w:rsidR="00C84A90">
        <w:rPr>
          <w:rFonts w:ascii="Times New Roman" w:hAnsi="Times New Roman" w:cs="Times New Roman"/>
          <w:bCs/>
          <w:color w:val="000000"/>
          <w:sz w:val="24"/>
          <w:szCs w:val="24"/>
        </w:rPr>
        <w:t xml:space="preserve"> Novelou dochází k zakotvení zmocnění pro vydání prováděcího právního předpisu v gesci </w:t>
      </w:r>
      <w:r w:rsidR="00690B51" w:rsidRPr="00690B51">
        <w:rPr>
          <w:rFonts w:ascii="Times New Roman" w:hAnsi="Times New Roman" w:cs="Times New Roman"/>
          <w:bCs/>
          <w:color w:val="000000"/>
          <w:sz w:val="24"/>
          <w:szCs w:val="24"/>
        </w:rPr>
        <w:t>Ministerstv</w:t>
      </w:r>
      <w:r w:rsidR="00690B51">
        <w:rPr>
          <w:rFonts w:ascii="Times New Roman" w:hAnsi="Times New Roman" w:cs="Times New Roman"/>
          <w:bCs/>
          <w:color w:val="000000"/>
          <w:sz w:val="24"/>
          <w:szCs w:val="24"/>
        </w:rPr>
        <w:t>a</w:t>
      </w:r>
      <w:r w:rsidR="00690B51" w:rsidRPr="00690B51">
        <w:rPr>
          <w:rFonts w:ascii="Times New Roman" w:hAnsi="Times New Roman" w:cs="Times New Roman"/>
          <w:bCs/>
          <w:color w:val="000000"/>
          <w:sz w:val="24"/>
          <w:szCs w:val="24"/>
        </w:rPr>
        <w:t xml:space="preserve"> pro místní rozvoj</w:t>
      </w:r>
      <w:r w:rsidR="00C84A90">
        <w:rPr>
          <w:rFonts w:ascii="Times New Roman" w:hAnsi="Times New Roman" w:cs="Times New Roman"/>
          <w:bCs/>
          <w:color w:val="000000"/>
          <w:sz w:val="24"/>
          <w:szCs w:val="24"/>
        </w:rPr>
        <w:t>, který stanoví p</w:t>
      </w:r>
      <w:r w:rsidR="00C84A90" w:rsidRPr="00C84A90">
        <w:rPr>
          <w:rFonts w:ascii="Times New Roman" w:hAnsi="Times New Roman" w:cs="Times New Roman"/>
          <w:bCs/>
          <w:color w:val="000000"/>
          <w:sz w:val="24"/>
          <w:szCs w:val="24"/>
        </w:rPr>
        <w:t>odrobnosti o rozsahu působnosti v jednotlivých oborech a stanov</w:t>
      </w:r>
      <w:r w:rsidR="00C84A90">
        <w:rPr>
          <w:rFonts w:ascii="Times New Roman" w:hAnsi="Times New Roman" w:cs="Times New Roman"/>
          <w:bCs/>
          <w:color w:val="000000"/>
          <w:sz w:val="24"/>
          <w:szCs w:val="24"/>
        </w:rPr>
        <w:t>í</w:t>
      </w:r>
      <w:r w:rsidR="00C84A90" w:rsidRPr="00C84A90">
        <w:rPr>
          <w:rFonts w:ascii="Times New Roman" w:hAnsi="Times New Roman" w:cs="Times New Roman"/>
          <w:bCs/>
          <w:color w:val="000000"/>
          <w:sz w:val="24"/>
          <w:szCs w:val="24"/>
        </w:rPr>
        <w:t xml:space="preserve"> dílč</w:t>
      </w:r>
      <w:r w:rsidR="00C84A90">
        <w:rPr>
          <w:rFonts w:ascii="Times New Roman" w:hAnsi="Times New Roman" w:cs="Times New Roman"/>
          <w:bCs/>
          <w:color w:val="000000"/>
          <w:sz w:val="24"/>
          <w:szCs w:val="24"/>
        </w:rPr>
        <w:t>í</w:t>
      </w:r>
      <w:r w:rsidR="00C84A90" w:rsidRPr="00C84A90">
        <w:rPr>
          <w:rFonts w:ascii="Times New Roman" w:hAnsi="Times New Roman" w:cs="Times New Roman"/>
          <w:bCs/>
          <w:color w:val="000000"/>
          <w:sz w:val="24"/>
          <w:szCs w:val="24"/>
        </w:rPr>
        <w:t xml:space="preserve"> specializac</w:t>
      </w:r>
      <w:r w:rsidR="00C84A90">
        <w:rPr>
          <w:rFonts w:ascii="Times New Roman" w:hAnsi="Times New Roman" w:cs="Times New Roman"/>
          <w:bCs/>
          <w:color w:val="000000"/>
          <w:sz w:val="24"/>
          <w:szCs w:val="24"/>
        </w:rPr>
        <w:t>e</w:t>
      </w:r>
      <w:r w:rsidR="00C84A90" w:rsidRPr="00C84A90">
        <w:rPr>
          <w:rFonts w:ascii="Times New Roman" w:hAnsi="Times New Roman" w:cs="Times New Roman"/>
          <w:bCs/>
          <w:color w:val="000000"/>
          <w:sz w:val="24"/>
          <w:szCs w:val="24"/>
        </w:rPr>
        <w:t xml:space="preserve"> pro tyto obory</w:t>
      </w:r>
      <w:r w:rsidR="00C84A90">
        <w:rPr>
          <w:rFonts w:ascii="Times New Roman" w:hAnsi="Times New Roman" w:cs="Times New Roman"/>
          <w:bCs/>
          <w:color w:val="000000"/>
          <w:sz w:val="24"/>
          <w:szCs w:val="24"/>
        </w:rPr>
        <w:t xml:space="preserve">. Tím dojde k vyřešení zásadního problému, kdy podle současné právní úpravy jsou </w:t>
      </w:r>
      <w:r w:rsidR="00C84A90" w:rsidRPr="00C84A90">
        <w:rPr>
          <w:rFonts w:ascii="Times New Roman" w:hAnsi="Times New Roman" w:cs="Times New Roman"/>
          <w:bCs/>
          <w:color w:val="000000"/>
          <w:sz w:val="24"/>
          <w:szCs w:val="24"/>
        </w:rPr>
        <w:t xml:space="preserve">obory </w:t>
      </w:r>
      <w:r w:rsidR="00C84A90" w:rsidRPr="00C84A90">
        <w:rPr>
          <w:rFonts w:ascii="Times New Roman" w:hAnsi="Times New Roman" w:cs="Times New Roman"/>
          <w:bCs/>
          <w:color w:val="000000"/>
          <w:sz w:val="24"/>
          <w:szCs w:val="24"/>
        </w:rPr>
        <w:lastRenderedPageBreak/>
        <w:t xml:space="preserve">a specializace stanoveny vnitřním předpisem příslušné </w:t>
      </w:r>
      <w:r w:rsidR="00690B51">
        <w:rPr>
          <w:rFonts w:ascii="Times New Roman" w:hAnsi="Times New Roman" w:cs="Times New Roman"/>
          <w:bCs/>
          <w:color w:val="000000"/>
          <w:sz w:val="24"/>
          <w:szCs w:val="24"/>
        </w:rPr>
        <w:t>K</w:t>
      </w:r>
      <w:r w:rsidR="00C84A90" w:rsidRPr="00C84A90">
        <w:rPr>
          <w:rFonts w:ascii="Times New Roman" w:hAnsi="Times New Roman" w:cs="Times New Roman"/>
          <w:bCs/>
          <w:color w:val="000000"/>
          <w:sz w:val="24"/>
          <w:szCs w:val="24"/>
        </w:rPr>
        <w:t>omory</w:t>
      </w:r>
      <w:r w:rsidR="00C84A90">
        <w:rPr>
          <w:rFonts w:ascii="Times New Roman" w:hAnsi="Times New Roman" w:cs="Times New Roman"/>
          <w:bCs/>
          <w:color w:val="000000"/>
          <w:sz w:val="24"/>
          <w:szCs w:val="24"/>
        </w:rPr>
        <w:t xml:space="preserve"> a není tudíž zajištěna dostatečná právní jistota. </w:t>
      </w:r>
    </w:p>
    <w:p w14:paraId="3AF43CB9" w14:textId="5101BB3F" w:rsidR="00C84A90" w:rsidRPr="003116B1" w:rsidRDefault="00B71741" w:rsidP="0044532B">
      <w:pPr>
        <w:spacing w:after="12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Dále dochází k zavedení nové autorizované osoby – autorizovaného stavitele. </w:t>
      </w:r>
      <w:r w:rsidR="00690B51">
        <w:rPr>
          <w:rFonts w:ascii="Times New Roman" w:hAnsi="Times New Roman" w:cs="Times New Roman"/>
          <w:bCs/>
          <w:color w:val="000000"/>
          <w:sz w:val="24"/>
          <w:szCs w:val="24"/>
        </w:rPr>
        <w:t xml:space="preserve">Tento nový statut </w:t>
      </w:r>
      <w:r>
        <w:rPr>
          <w:rFonts w:ascii="Times New Roman" w:hAnsi="Times New Roman" w:cs="Times New Roman"/>
          <w:bCs/>
          <w:color w:val="000000"/>
          <w:sz w:val="24"/>
          <w:szCs w:val="24"/>
        </w:rPr>
        <w:t xml:space="preserve">reaguje na vývoj studijních oborů ve stavebnictví na vysokých školách, kdy nyní jsou vyučovány obory, jejichž předmětem je pouze odborné vedení provádění staveb, ale nikoliv samotné projektování staveb. Autorizovaný stavitel </w:t>
      </w:r>
      <w:r w:rsidR="00690B51">
        <w:rPr>
          <w:rFonts w:ascii="Times New Roman" w:hAnsi="Times New Roman" w:cs="Times New Roman"/>
          <w:bCs/>
          <w:color w:val="000000"/>
          <w:sz w:val="24"/>
          <w:szCs w:val="24"/>
        </w:rPr>
        <w:t xml:space="preserve">je navrhován jako osoba, jejíž primární výkon činnosti </w:t>
      </w:r>
      <w:r>
        <w:rPr>
          <w:rFonts w:ascii="Times New Roman" w:hAnsi="Times New Roman" w:cs="Times New Roman"/>
          <w:bCs/>
          <w:color w:val="000000"/>
          <w:sz w:val="24"/>
          <w:szCs w:val="24"/>
        </w:rPr>
        <w:t xml:space="preserve">bude </w:t>
      </w:r>
      <w:r w:rsidR="00690B51">
        <w:rPr>
          <w:rFonts w:ascii="Times New Roman" w:hAnsi="Times New Roman" w:cs="Times New Roman"/>
          <w:bCs/>
          <w:color w:val="000000"/>
          <w:sz w:val="24"/>
          <w:szCs w:val="24"/>
        </w:rPr>
        <w:t xml:space="preserve">v </w:t>
      </w:r>
      <w:r>
        <w:rPr>
          <w:rFonts w:ascii="Times New Roman" w:hAnsi="Times New Roman" w:cs="Times New Roman"/>
          <w:bCs/>
          <w:color w:val="000000"/>
          <w:sz w:val="24"/>
          <w:szCs w:val="24"/>
        </w:rPr>
        <w:t>oprávnění vést provádě</w:t>
      </w:r>
      <w:r w:rsidR="00D37EB0">
        <w:rPr>
          <w:rFonts w:ascii="Times New Roman" w:hAnsi="Times New Roman" w:cs="Times New Roman"/>
          <w:bCs/>
          <w:color w:val="000000"/>
          <w:sz w:val="24"/>
          <w:szCs w:val="24"/>
        </w:rPr>
        <w:t>n</w:t>
      </w:r>
      <w:r>
        <w:rPr>
          <w:rFonts w:ascii="Times New Roman" w:hAnsi="Times New Roman" w:cs="Times New Roman"/>
          <w:bCs/>
          <w:color w:val="000000"/>
          <w:sz w:val="24"/>
          <w:szCs w:val="24"/>
        </w:rPr>
        <w:t>í staveb v pozici stavbyvedoucího, nebude však mít oprávnění zpracovávat projektovou dokumentaci.</w:t>
      </w:r>
    </w:p>
    <w:p w14:paraId="1F815B48" w14:textId="45FF08E6" w:rsidR="007B62F3" w:rsidRPr="003116B1" w:rsidRDefault="00B71741" w:rsidP="0044532B">
      <w:pPr>
        <w:spacing w:after="12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Dále je navrhováno vyřešit problémy identifikované v</w:t>
      </w:r>
      <w:r w:rsidR="00690B51">
        <w:rPr>
          <w:rFonts w:ascii="Times New Roman" w:hAnsi="Times New Roman" w:cs="Times New Roman"/>
          <w:bCs/>
          <w:color w:val="000000"/>
          <w:sz w:val="24"/>
          <w:szCs w:val="24"/>
        </w:rPr>
        <w:t> </w:t>
      </w:r>
      <w:r>
        <w:rPr>
          <w:rFonts w:ascii="Times New Roman" w:hAnsi="Times New Roman" w:cs="Times New Roman"/>
          <w:bCs/>
          <w:color w:val="000000"/>
          <w:sz w:val="24"/>
          <w:szCs w:val="24"/>
        </w:rPr>
        <w:t>praxi</w:t>
      </w:r>
      <w:r w:rsidR="00690B51">
        <w:rPr>
          <w:rFonts w:ascii="Times New Roman" w:hAnsi="Times New Roman" w:cs="Times New Roman"/>
          <w:bCs/>
          <w:color w:val="000000"/>
          <w:sz w:val="24"/>
          <w:szCs w:val="24"/>
        </w:rPr>
        <w:t>. K</w:t>
      </w:r>
      <w:r>
        <w:rPr>
          <w:rFonts w:ascii="Times New Roman" w:hAnsi="Times New Roman" w:cs="Times New Roman"/>
          <w:bCs/>
          <w:color w:val="000000"/>
          <w:sz w:val="24"/>
          <w:szCs w:val="24"/>
        </w:rPr>
        <w:t>onkrétně je</w:t>
      </w:r>
      <w:r w:rsidRPr="003116B1">
        <w:rPr>
          <w:rFonts w:ascii="Times New Roman" w:hAnsi="Times New Roman" w:cs="Times New Roman"/>
          <w:bCs/>
          <w:color w:val="000000"/>
          <w:sz w:val="24"/>
          <w:szCs w:val="24"/>
        </w:rPr>
        <w:t xml:space="preserve"> navrhováno například prodlouž</w:t>
      </w:r>
      <w:r w:rsidR="00690B51">
        <w:rPr>
          <w:rFonts w:ascii="Times New Roman" w:hAnsi="Times New Roman" w:cs="Times New Roman"/>
          <w:bCs/>
          <w:color w:val="000000"/>
          <w:sz w:val="24"/>
          <w:szCs w:val="24"/>
        </w:rPr>
        <w:t>ení</w:t>
      </w:r>
      <w:r w:rsidRPr="003116B1">
        <w:rPr>
          <w:rFonts w:ascii="Times New Roman" w:hAnsi="Times New Roman" w:cs="Times New Roman"/>
          <w:bCs/>
          <w:color w:val="000000"/>
          <w:sz w:val="24"/>
          <w:szCs w:val="24"/>
        </w:rPr>
        <w:t xml:space="preserve"> lhůt</w:t>
      </w:r>
      <w:r w:rsidR="00690B51">
        <w:rPr>
          <w:rFonts w:ascii="Times New Roman" w:hAnsi="Times New Roman" w:cs="Times New Roman"/>
          <w:bCs/>
          <w:color w:val="000000"/>
          <w:sz w:val="24"/>
          <w:szCs w:val="24"/>
        </w:rPr>
        <w:t>y</w:t>
      </w:r>
      <w:r w:rsidRPr="003116B1">
        <w:rPr>
          <w:rFonts w:ascii="Times New Roman" w:hAnsi="Times New Roman" w:cs="Times New Roman"/>
          <w:bCs/>
          <w:color w:val="000000"/>
          <w:sz w:val="24"/>
          <w:szCs w:val="24"/>
        </w:rPr>
        <w:t xml:space="preserve"> pro složení slibu autorizované osoby od úspěšného složení zkoušky, zpřesnění definice bezúhonnosti autorizované osoby, zpřesnění způsobu započtení praxe pro složení zkoušky atd. Dále se navrhuje zpřesnit vnitřní fungování </w:t>
      </w:r>
      <w:r w:rsidR="00690B51">
        <w:rPr>
          <w:rFonts w:ascii="Times New Roman" w:hAnsi="Times New Roman" w:cs="Times New Roman"/>
          <w:bCs/>
          <w:color w:val="000000"/>
          <w:sz w:val="24"/>
          <w:szCs w:val="24"/>
        </w:rPr>
        <w:t>K</w:t>
      </w:r>
      <w:r w:rsidRPr="003116B1">
        <w:rPr>
          <w:rFonts w:ascii="Times New Roman" w:hAnsi="Times New Roman" w:cs="Times New Roman"/>
          <w:bCs/>
          <w:color w:val="000000"/>
          <w:sz w:val="24"/>
          <w:szCs w:val="24"/>
        </w:rPr>
        <w:t>omor, tedy konkretizovat pravomoci jednotlivých orgánů</w:t>
      </w:r>
      <w:r w:rsidR="00690B51">
        <w:rPr>
          <w:rFonts w:ascii="Times New Roman" w:hAnsi="Times New Roman" w:cs="Times New Roman"/>
          <w:bCs/>
          <w:color w:val="000000"/>
          <w:sz w:val="24"/>
          <w:szCs w:val="24"/>
        </w:rPr>
        <w:t xml:space="preserve">, kterými jsou </w:t>
      </w:r>
      <w:r w:rsidRPr="003116B1">
        <w:rPr>
          <w:rFonts w:ascii="Times New Roman" w:hAnsi="Times New Roman" w:cs="Times New Roman"/>
          <w:bCs/>
          <w:color w:val="000000"/>
          <w:sz w:val="24"/>
          <w:szCs w:val="24"/>
        </w:rPr>
        <w:t>představenstvo, valná hromada, stavovský soud</w:t>
      </w:r>
      <w:r w:rsidR="002C5895">
        <w:rPr>
          <w:rFonts w:ascii="Times New Roman" w:hAnsi="Times New Roman" w:cs="Times New Roman"/>
          <w:bCs/>
          <w:color w:val="000000"/>
          <w:sz w:val="24"/>
          <w:szCs w:val="24"/>
        </w:rPr>
        <w:t xml:space="preserve"> a</w:t>
      </w:r>
      <w:r w:rsidRPr="003116B1">
        <w:rPr>
          <w:rFonts w:ascii="Times New Roman" w:hAnsi="Times New Roman" w:cs="Times New Roman"/>
          <w:bCs/>
          <w:color w:val="000000"/>
          <w:sz w:val="24"/>
          <w:szCs w:val="24"/>
        </w:rPr>
        <w:t xml:space="preserve"> autorizační rada.</w:t>
      </w:r>
    </w:p>
    <w:p w14:paraId="08530C46" w14:textId="2A6EAF0E" w:rsidR="0004312C" w:rsidRDefault="00B71741" w:rsidP="0044532B">
      <w:pPr>
        <w:spacing w:after="120" w:line="240" w:lineRule="auto"/>
        <w:jc w:val="both"/>
        <w:rPr>
          <w:rFonts w:ascii="Times New Roman" w:hAnsi="Times New Roman" w:cs="Times New Roman"/>
          <w:bCs/>
          <w:color w:val="000000"/>
          <w:sz w:val="24"/>
          <w:szCs w:val="24"/>
        </w:rPr>
      </w:pPr>
      <w:r w:rsidRPr="00C84A90">
        <w:rPr>
          <w:rFonts w:ascii="Times New Roman" w:hAnsi="Times New Roman" w:cs="Times New Roman"/>
          <w:bCs/>
          <w:color w:val="000000"/>
          <w:sz w:val="24"/>
          <w:szCs w:val="24"/>
        </w:rPr>
        <w:t>Ve vztahu k zákazu diskriminace a ve vztahu k rovnosti žen a mužů nezakládá navrhovaná právní úprava s ohledem na svůj věcný charakter žádné rozdíly.</w:t>
      </w:r>
    </w:p>
    <w:p w14:paraId="3CF2F151" w14:textId="77777777" w:rsidR="0004312C" w:rsidRDefault="0004312C" w:rsidP="0044532B">
      <w:pPr>
        <w:spacing w:after="120" w:line="240" w:lineRule="auto"/>
        <w:jc w:val="both"/>
        <w:rPr>
          <w:rFonts w:ascii="Times New Roman" w:hAnsi="Times New Roman" w:cs="Times New Roman"/>
          <w:bCs/>
          <w:color w:val="000000"/>
          <w:sz w:val="24"/>
          <w:szCs w:val="24"/>
        </w:rPr>
      </w:pPr>
    </w:p>
    <w:p w14:paraId="599AD125" w14:textId="77777777" w:rsidR="00C84A90" w:rsidRPr="001C02E1"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rPr>
      </w:pPr>
      <w:bookmarkStart w:id="0" w:name="_Hlk164753085"/>
      <w:r w:rsidRPr="001C02E1">
        <w:rPr>
          <w:rFonts w:ascii="Times New Roman" w:eastAsia="Times New Roman" w:hAnsi="Times New Roman" w:cs="Times New Roman"/>
          <w:b/>
          <w:sz w:val="24"/>
          <w:szCs w:val="24"/>
        </w:rPr>
        <w:t>Vysvětlení nezbytnosti navrhované právní úpravy v jejím celku</w:t>
      </w:r>
      <w:bookmarkEnd w:id="0"/>
      <w:r w:rsidRPr="001C02E1">
        <w:rPr>
          <w:rFonts w:ascii="Times New Roman" w:eastAsia="Times New Roman" w:hAnsi="Times New Roman" w:cs="Times New Roman"/>
          <w:b/>
          <w:sz w:val="24"/>
          <w:szCs w:val="24"/>
        </w:rPr>
        <w:tab/>
      </w:r>
    </w:p>
    <w:p w14:paraId="7B7AABE3" w14:textId="7A79434D" w:rsidR="007B62F3" w:rsidRPr="003116B1" w:rsidRDefault="00B71741" w:rsidP="0044532B">
      <w:pPr>
        <w:spacing w:after="120" w:line="240" w:lineRule="auto"/>
        <w:jc w:val="both"/>
        <w:rPr>
          <w:rFonts w:ascii="Times New Roman" w:hAnsi="Times New Roman" w:cs="Times New Roman"/>
          <w:bCs/>
          <w:color w:val="000000"/>
          <w:sz w:val="24"/>
          <w:szCs w:val="24"/>
        </w:rPr>
      </w:pPr>
      <w:r w:rsidRPr="003116B1">
        <w:rPr>
          <w:rFonts w:ascii="Times New Roman" w:hAnsi="Times New Roman" w:cs="Times New Roman"/>
          <w:bCs/>
          <w:color w:val="000000"/>
          <w:sz w:val="24"/>
          <w:szCs w:val="24"/>
        </w:rPr>
        <w:t xml:space="preserve">Stávající právní úprava </w:t>
      </w:r>
      <w:r w:rsidR="0004312C">
        <w:rPr>
          <w:rFonts w:ascii="Times New Roman" w:hAnsi="Times New Roman" w:cs="Times New Roman"/>
          <w:bCs/>
          <w:color w:val="000000"/>
          <w:sz w:val="24"/>
          <w:szCs w:val="24"/>
        </w:rPr>
        <w:t>způsobuje problémy</w:t>
      </w:r>
      <w:r w:rsidR="00355421">
        <w:rPr>
          <w:rFonts w:ascii="Times New Roman" w:hAnsi="Times New Roman" w:cs="Times New Roman"/>
          <w:bCs/>
          <w:color w:val="000000"/>
          <w:sz w:val="24"/>
          <w:szCs w:val="24"/>
        </w:rPr>
        <w:t>, které jsou podrobněji popsány v částech A a B</w:t>
      </w:r>
      <w:r w:rsidR="0004312C">
        <w:rPr>
          <w:rFonts w:ascii="Times New Roman" w:hAnsi="Times New Roman" w:cs="Times New Roman"/>
          <w:bCs/>
          <w:color w:val="000000"/>
          <w:sz w:val="24"/>
          <w:szCs w:val="24"/>
        </w:rPr>
        <w:t>.</w:t>
      </w:r>
      <w:r w:rsidRPr="003116B1">
        <w:rPr>
          <w:rFonts w:ascii="Times New Roman" w:hAnsi="Times New Roman" w:cs="Times New Roman"/>
          <w:bCs/>
          <w:color w:val="000000"/>
          <w:sz w:val="24"/>
          <w:szCs w:val="24"/>
        </w:rPr>
        <w:t xml:space="preserve"> Cílem novely je </w:t>
      </w:r>
      <w:r w:rsidR="0004312C">
        <w:rPr>
          <w:rFonts w:ascii="Times New Roman" w:hAnsi="Times New Roman" w:cs="Times New Roman"/>
          <w:bCs/>
          <w:color w:val="000000"/>
          <w:sz w:val="24"/>
          <w:szCs w:val="24"/>
        </w:rPr>
        <w:t>tyto</w:t>
      </w:r>
      <w:r w:rsidRPr="003116B1">
        <w:rPr>
          <w:rFonts w:ascii="Times New Roman" w:hAnsi="Times New Roman" w:cs="Times New Roman"/>
          <w:bCs/>
          <w:color w:val="000000"/>
          <w:sz w:val="24"/>
          <w:szCs w:val="24"/>
        </w:rPr>
        <w:t xml:space="preserve"> problémy vyřešit, tedy zajistit právní jistotu tím, že dojde k zakotvení oborů a specializací přímo na úrovni právního předpisu a dojde ke zkvalitnění fungování </w:t>
      </w:r>
      <w:r w:rsidR="00355421">
        <w:rPr>
          <w:rFonts w:ascii="Times New Roman" w:hAnsi="Times New Roman" w:cs="Times New Roman"/>
          <w:bCs/>
          <w:color w:val="000000"/>
          <w:sz w:val="24"/>
          <w:szCs w:val="24"/>
        </w:rPr>
        <w:t>K</w:t>
      </w:r>
      <w:r w:rsidRPr="003116B1">
        <w:rPr>
          <w:rFonts w:ascii="Times New Roman" w:hAnsi="Times New Roman" w:cs="Times New Roman"/>
          <w:bCs/>
          <w:color w:val="000000"/>
          <w:sz w:val="24"/>
          <w:szCs w:val="24"/>
        </w:rPr>
        <w:t>omor tím, že budou vyřešeny nedostatky zmíněné výše.</w:t>
      </w:r>
    </w:p>
    <w:p w14:paraId="2697A177" w14:textId="0E4927B1" w:rsidR="002E3933" w:rsidRDefault="00B71741" w:rsidP="0044532B">
      <w:pPr>
        <w:spacing w:after="120" w:line="240" w:lineRule="auto"/>
        <w:jc w:val="both"/>
        <w:rPr>
          <w:rFonts w:ascii="Times New Roman" w:hAnsi="Times New Roman" w:cs="Times New Roman"/>
          <w:bCs/>
          <w:color w:val="000000"/>
          <w:sz w:val="24"/>
          <w:szCs w:val="24"/>
        </w:rPr>
      </w:pPr>
      <w:r w:rsidRPr="003116B1">
        <w:rPr>
          <w:rFonts w:ascii="Times New Roman" w:hAnsi="Times New Roman" w:cs="Times New Roman"/>
          <w:bCs/>
          <w:color w:val="000000"/>
          <w:sz w:val="24"/>
          <w:szCs w:val="24"/>
        </w:rPr>
        <w:t xml:space="preserve">Uvedeného cíle není možné dosáhnout jinak než novelou autorizačního zákona, jelikož působnost autorizovaných osob a </w:t>
      </w:r>
      <w:r w:rsidR="00355421">
        <w:rPr>
          <w:rFonts w:ascii="Times New Roman" w:hAnsi="Times New Roman" w:cs="Times New Roman"/>
          <w:bCs/>
          <w:color w:val="000000"/>
          <w:sz w:val="24"/>
          <w:szCs w:val="24"/>
        </w:rPr>
        <w:t>K</w:t>
      </w:r>
      <w:r w:rsidRPr="003116B1">
        <w:rPr>
          <w:rFonts w:ascii="Times New Roman" w:hAnsi="Times New Roman" w:cs="Times New Roman"/>
          <w:bCs/>
          <w:color w:val="000000"/>
          <w:sz w:val="24"/>
          <w:szCs w:val="24"/>
        </w:rPr>
        <w:t>omor je řešena autorizačním zákonem.</w:t>
      </w:r>
    </w:p>
    <w:p w14:paraId="4B90FBB0" w14:textId="77777777" w:rsidR="00544E41" w:rsidRDefault="00544E41" w:rsidP="0044532B">
      <w:pPr>
        <w:spacing w:after="120" w:line="240" w:lineRule="auto"/>
        <w:jc w:val="both"/>
        <w:rPr>
          <w:rFonts w:ascii="Times New Roman" w:hAnsi="Times New Roman" w:cs="Times New Roman"/>
          <w:bCs/>
          <w:color w:val="000000"/>
          <w:sz w:val="24"/>
          <w:szCs w:val="24"/>
        </w:rPr>
      </w:pPr>
    </w:p>
    <w:p w14:paraId="6C572A58" w14:textId="77777777" w:rsidR="0004312C" w:rsidRPr="00544E41" w:rsidRDefault="0004312C" w:rsidP="0044532B">
      <w:pPr>
        <w:suppressAutoHyphens/>
        <w:spacing w:after="120" w:line="240" w:lineRule="auto"/>
        <w:jc w:val="both"/>
        <w:rPr>
          <w:rFonts w:ascii="Times New Roman" w:eastAsia="Times New Roman" w:hAnsi="Times New Roman" w:cs="Times New Roman"/>
          <w:b/>
          <w:vanish/>
          <w:sz w:val="24"/>
          <w:szCs w:val="24"/>
        </w:rPr>
      </w:pPr>
    </w:p>
    <w:p w14:paraId="2C7185FA" w14:textId="389FFA6E" w:rsidR="0004312C" w:rsidRPr="001C02E1"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rPr>
      </w:pPr>
      <w:r w:rsidRPr="001C02E1">
        <w:rPr>
          <w:rFonts w:ascii="Times New Roman" w:eastAsia="Times New Roman" w:hAnsi="Times New Roman" w:cs="Times New Roman"/>
          <w:b/>
          <w:sz w:val="24"/>
          <w:szCs w:val="24"/>
        </w:rPr>
        <w:t xml:space="preserve">Zhodnocení souladu navrhované právní úpravy s ústavním pořádkem České republiky </w:t>
      </w:r>
    </w:p>
    <w:p w14:paraId="1F177A87" w14:textId="3793D36F" w:rsidR="00457925" w:rsidRDefault="00B71741" w:rsidP="0044532B">
      <w:pPr>
        <w:spacing w:after="120" w:line="240" w:lineRule="auto"/>
        <w:jc w:val="both"/>
        <w:rPr>
          <w:rFonts w:ascii="Times New Roman" w:hAnsi="Times New Roman" w:cs="Times New Roman"/>
          <w:bCs/>
          <w:color w:val="000000"/>
          <w:sz w:val="24"/>
          <w:szCs w:val="24"/>
        </w:rPr>
      </w:pPr>
      <w:r w:rsidRPr="003116B1">
        <w:rPr>
          <w:rFonts w:ascii="Times New Roman" w:hAnsi="Times New Roman" w:cs="Times New Roman"/>
          <w:bCs/>
          <w:color w:val="000000"/>
          <w:sz w:val="24"/>
          <w:szCs w:val="24"/>
        </w:rPr>
        <w:t>Předkládaný návrh je v souladu s ústavním pořádkem České republiky, zejména s čl. 2 odst. 3 Ústavy České republiky (Státní moc slouží všem občanům a lze ji uplatňovat jen v případech, v mezích a způsoby, které stanoví zákon.), čl. 2 odst. 2 Listiny základních práv a svobod (Státní moc lze uplatňovat jen v případech a v mezích stanovených zákonem, a to způsobem, který zákon stanoví.) a s jejím čl. 4 odst. 1 (Povinnosti mohou být ukládány toliko na základě zákona a v jeho mezích a jen při zachování základních práv a svobod.). Navrhovaná právní úprava plně respektuje obecné zásady ústavního pořádku České republiky.</w:t>
      </w:r>
    </w:p>
    <w:p w14:paraId="6DB3EF95" w14:textId="77777777" w:rsidR="00544E41" w:rsidRPr="003116B1" w:rsidRDefault="00544E41" w:rsidP="0044532B">
      <w:pPr>
        <w:spacing w:after="120" w:line="240" w:lineRule="auto"/>
        <w:jc w:val="both"/>
        <w:rPr>
          <w:rFonts w:ascii="Times New Roman" w:hAnsi="Times New Roman" w:cs="Times New Roman"/>
          <w:bCs/>
          <w:color w:val="000000"/>
          <w:sz w:val="24"/>
          <w:szCs w:val="24"/>
        </w:rPr>
      </w:pPr>
    </w:p>
    <w:p w14:paraId="52F66C99" w14:textId="77777777" w:rsidR="0004312C" w:rsidRPr="009A4CD1" w:rsidRDefault="0004312C" w:rsidP="0044532B">
      <w:pPr>
        <w:suppressAutoHyphens/>
        <w:spacing w:after="120" w:line="240" w:lineRule="auto"/>
        <w:jc w:val="both"/>
        <w:rPr>
          <w:rFonts w:ascii="Times New Roman" w:eastAsia="Times New Roman" w:hAnsi="Times New Roman" w:cs="Times New Roman"/>
          <w:b/>
          <w:vanish/>
          <w:sz w:val="24"/>
          <w:szCs w:val="24"/>
        </w:rPr>
      </w:pPr>
    </w:p>
    <w:p w14:paraId="641AF5CF" w14:textId="3D230DF6" w:rsidR="0004312C" w:rsidRPr="001C02E1"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rPr>
      </w:pPr>
      <w:r w:rsidRPr="001C02E1">
        <w:rPr>
          <w:rFonts w:ascii="Times New Roman" w:eastAsia="Times New Roman" w:hAnsi="Times New Roman" w:cs="Times New Roman"/>
          <w:b/>
          <w:sz w:val="24"/>
          <w:szCs w:val="24"/>
        </w:rPr>
        <w:t xml:space="preserve">Zhodnocení slučitelnosti navrhované právní úpravy s předpisy Evropské </w:t>
      </w:r>
      <w:r w:rsidR="00FA6889">
        <w:rPr>
          <w:rFonts w:ascii="Times New Roman" w:eastAsia="Times New Roman" w:hAnsi="Times New Roman" w:cs="Times New Roman"/>
          <w:b/>
          <w:sz w:val="24"/>
          <w:szCs w:val="24"/>
        </w:rPr>
        <w:t>u</w:t>
      </w:r>
      <w:r w:rsidRPr="001C02E1">
        <w:rPr>
          <w:rFonts w:ascii="Times New Roman" w:eastAsia="Times New Roman" w:hAnsi="Times New Roman" w:cs="Times New Roman"/>
          <w:b/>
          <w:sz w:val="24"/>
          <w:szCs w:val="24"/>
        </w:rPr>
        <w:t>nie, judikaturou soudních orgánů Evropské unie nebo obecnými právními zásadami práva Evropské unie, popřípadě s legislativními záměry a s návrhy předpisů Evropské unie</w:t>
      </w:r>
      <w:r w:rsidRPr="001C02E1">
        <w:rPr>
          <w:rFonts w:ascii="Times New Roman" w:eastAsia="Times New Roman" w:hAnsi="Times New Roman" w:cs="Times New Roman"/>
          <w:sz w:val="24"/>
          <w:szCs w:val="24"/>
          <w:lang w:eastAsia="ar-SA"/>
        </w:rPr>
        <w:t xml:space="preserve"> </w:t>
      </w:r>
    </w:p>
    <w:p w14:paraId="0BA52B45" w14:textId="6E1D2EC9" w:rsidR="0004312C" w:rsidRDefault="00B71741" w:rsidP="0044532B">
      <w:pPr>
        <w:spacing w:after="120" w:line="240" w:lineRule="auto"/>
        <w:jc w:val="both"/>
        <w:rPr>
          <w:rFonts w:ascii="Times New Roman" w:hAnsi="Times New Roman" w:cs="Times New Roman"/>
          <w:bCs/>
          <w:color w:val="000000"/>
          <w:sz w:val="24"/>
          <w:szCs w:val="24"/>
        </w:rPr>
      </w:pPr>
      <w:r w:rsidRPr="003116B1">
        <w:rPr>
          <w:rFonts w:ascii="Times New Roman" w:hAnsi="Times New Roman" w:cs="Times New Roman"/>
          <w:bCs/>
          <w:color w:val="000000"/>
          <w:sz w:val="24"/>
          <w:szCs w:val="24"/>
        </w:rPr>
        <w:t>Návrh zákona je v souladu s právními akty Evropské unie, s judikaturou soudních orgánů Evropské unie a s obecnými právními zásadami práva Evropské unie, zejména se zásadou proporcionality a subsidiarity, se zásadou rovného zacházení, zásadou nediskriminace a právní jistoty.</w:t>
      </w:r>
      <w:r w:rsidR="00E60A43">
        <w:rPr>
          <w:rFonts w:ascii="Times New Roman" w:hAnsi="Times New Roman" w:cs="Times New Roman"/>
          <w:bCs/>
          <w:color w:val="000000"/>
          <w:sz w:val="24"/>
          <w:szCs w:val="24"/>
        </w:rPr>
        <w:t xml:space="preserve"> Evropský soudní dvůr v rozsudku </w:t>
      </w:r>
      <w:r w:rsidR="00E60A43" w:rsidRPr="00E60A43">
        <w:rPr>
          <w:rFonts w:ascii="Times New Roman" w:hAnsi="Times New Roman" w:cs="Times New Roman"/>
          <w:bCs/>
          <w:color w:val="000000"/>
          <w:sz w:val="24"/>
          <w:szCs w:val="24"/>
        </w:rPr>
        <w:t>C-75/22 Komise v. Česká republika</w:t>
      </w:r>
      <w:r w:rsidR="00E60A43">
        <w:rPr>
          <w:rFonts w:ascii="Times New Roman" w:hAnsi="Times New Roman" w:cs="Times New Roman"/>
          <w:bCs/>
          <w:color w:val="000000"/>
          <w:sz w:val="24"/>
          <w:szCs w:val="24"/>
        </w:rPr>
        <w:t xml:space="preserve"> konstatoval, že </w:t>
      </w:r>
      <w:r w:rsidR="00E60A43" w:rsidRPr="00E60A43">
        <w:rPr>
          <w:rFonts w:ascii="Times New Roman" w:hAnsi="Times New Roman" w:cs="Times New Roman"/>
          <w:bCs/>
          <w:color w:val="000000"/>
          <w:sz w:val="24"/>
          <w:szCs w:val="24"/>
        </w:rPr>
        <w:t xml:space="preserve">Česká republika tím, že nepřijala opatření podle čl. 7 odst. 3 směrnice 2005/36 nezbytná k tomu, aby veterinární lékaři a architekti měli možnost poskytovat služby v rámci volného pohybu služeb pod profesním označením hostitelského členského státu, nesplnila povinnosti, které pro </w:t>
      </w:r>
      <w:r w:rsidR="00E60A43" w:rsidRPr="00E60A43">
        <w:rPr>
          <w:rFonts w:ascii="Times New Roman" w:hAnsi="Times New Roman" w:cs="Times New Roman"/>
          <w:bCs/>
          <w:color w:val="000000"/>
          <w:sz w:val="24"/>
          <w:szCs w:val="24"/>
        </w:rPr>
        <w:lastRenderedPageBreak/>
        <w:t>ni vyplývají z této směrnice.</w:t>
      </w:r>
      <w:r w:rsidR="00DB2D81">
        <w:rPr>
          <w:rFonts w:ascii="Times New Roman" w:hAnsi="Times New Roman" w:cs="Times New Roman"/>
          <w:bCs/>
          <w:color w:val="000000"/>
          <w:sz w:val="24"/>
          <w:szCs w:val="24"/>
        </w:rPr>
        <w:t xml:space="preserve"> Česká republika na uvedené již reagovala zákonem č.</w:t>
      </w:r>
      <w:r w:rsidR="00A248C1">
        <w:rPr>
          <w:rFonts w:ascii="Times New Roman" w:hAnsi="Times New Roman" w:cs="Times New Roman"/>
          <w:bCs/>
          <w:color w:val="000000"/>
          <w:sz w:val="24"/>
          <w:szCs w:val="24"/>
        </w:rPr>
        <w:t> </w:t>
      </w:r>
      <w:r w:rsidR="00DB2D81" w:rsidRPr="00DB2D81">
        <w:rPr>
          <w:rFonts w:ascii="Times New Roman" w:hAnsi="Times New Roman" w:cs="Times New Roman"/>
          <w:bCs/>
          <w:color w:val="000000"/>
          <w:sz w:val="24"/>
          <w:szCs w:val="24"/>
        </w:rPr>
        <w:t>152/2023</w:t>
      </w:r>
      <w:r w:rsidR="00A248C1">
        <w:rPr>
          <w:rFonts w:ascii="Times New Roman" w:hAnsi="Times New Roman" w:cs="Times New Roman"/>
          <w:bCs/>
          <w:color w:val="000000"/>
          <w:sz w:val="24"/>
          <w:szCs w:val="24"/>
        </w:rPr>
        <w:t> </w:t>
      </w:r>
      <w:r w:rsidR="00DB2D81" w:rsidRPr="00DB2D81">
        <w:rPr>
          <w:rFonts w:ascii="Times New Roman" w:hAnsi="Times New Roman" w:cs="Times New Roman"/>
          <w:bCs/>
          <w:color w:val="000000"/>
          <w:sz w:val="24"/>
          <w:szCs w:val="24"/>
        </w:rPr>
        <w:t>Sb.</w:t>
      </w:r>
      <w:r w:rsidR="00DB2D81">
        <w:rPr>
          <w:rFonts w:ascii="Times New Roman" w:hAnsi="Times New Roman" w:cs="Times New Roman"/>
          <w:bCs/>
          <w:color w:val="000000"/>
          <w:sz w:val="24"/>
          <w:szCs w:val="24"/>
        </w:rPr>
        <w:t xml:space="preserve">, kterým došlo k novelizaci § 30c odst. 2 autorizačního zákona, kam bylo doplněno, </w:t>
      </w:r>
      <w:r w:rsidR="00DB2D81" w:rsidRPr="00DB2D81">
        <w:rPr>
          <w:rFonts w:ascii="Times New Roman" w:hAnsi="Times New Roman" w:cs="Times New Roman"/>
          <w:bCs/>
          <w:color w:val="000000"/>
          <w:sz w:val="24"/>
          <w:szCs w:val="24"/>
        </w:rPr>
        <w:t>že hostující osoby jsou oprávněny používat odpovídající označení podle § 13 odst.</w:t>
      </w:r>
      <w:r w:rsidR="00A248C1">
        <w:rPr>
          <w:rFonts w:ascii="Times New Roman" w:hAnsi="Times New Roman" w:cs="Times New Roman"/>
          <w:bCs/>
          <w:color w:val="000000"/>
          <w:sz w:val="24"/>
          <w:szCs w:val="24"/>
        </w:rPr>
        <w:t> </w:t>
      </w:r>
      <w:r w:rsidR="00DB2D81" w:rsidRPr="00DB2D81">
        <w:rPr>
          <w:rFonts w:ascii="Times New Roman" w:hAnsi="Times New Roman" w:cs="Times New Roman"/>
          <w:bCs/>
          <w:color w:val="000000"/>
          <w:sz w:val="24"/>
          <w:szCs w:val="24"/>
        </w:rPr>
        <w:t>1.</w:t>
      </w:r>
      <w:r w:rsidR="00DB2D81">
        <w:rPr>
          <w:rFonts w:ascii="Times New Roman" w:hAnsi="Times New Roman" w:cs="Times New Roman"/>
          <w:bCs/>
          <w:color w:val="000000"/>
          <w:sz w:val="24"/>
          <w:szCs w:val="24"/>
        </w:rPr>
        <w:t xml:space="preserve"> Tím byl legislativní nedostatek vytýkaný v citovaném rozsudku zhojen.</w:t>
      </w:r>
    </w:p>
    <w:p w14:paraId="2685FA4F" w14:textId="77777777" w:rsidR="0004312C" w:rsidRPr="003116B1" w:rsidRDefault="0004312C" w:rsidP="0044532B">
      <w:pPr>
        <w:spacing w:after="120" w:line="240" w:lineRule="auto"/>
        <w:jc w:val="both"/>
        <w:rPr>
          <w:rFonts w:ascii="Times New Roman" w:hAnsi="Times New Roman" w:cs="Times New Roman"/>
          <w:bCs/>
          <w:color w:val="000000"/>
          <w:sz w:val="24"/>
          <w:szCs w:val="24"/>
        </w:rPr>
      </w:pPr>
    </w:p>
    <w:p w14:paraId="6D755C8B" w14:textId="77777777" w:rsidR="0004312C" w:rsidRPr="001C02E1"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rPr>
      </w:pPr>
      <w:r w:rsidRPr="001C02E1">
        <w:rPr>
          <w:rFonts w:ascii="Times New Roman" w:eastAsia="Times New Roman" w:hAnsi="Times New Roman" w:cs="Times New Roman"/>
          <w:b/>
          <w:sz w:val="24"/>
          <w:szCs w:val="24"/>
        </w:rPr>
        <w:t xml:space="preserve">Zhodnocení souladu navrhované právní úpravy s mezinárodními smlouvami, jimiž je Česká republika vázána </w:t>
      </w:r>
    </w:p>
    <w:p w14:paraId="3CAA1356" w14:textId="51B4C47B" w:rsidR="0048222A" w:rsidRDefault="00B71741" w:rsidP="0044532B">
      <w:pPr>
        <w:spacing w:after="120" w:line="240" w:lineRule="auto"/>
        <w:jc w:val="both"/>
        <w:rPr>
          <w:rFonts w:ascii="Times New Roman" w:hAnsi="Times New Roman" w:cs="Times New Roman"/>
          <w:bCs/>
          <w:color w:val="000000"/>
          <w:sz w:val="24"/>
          <w:szCs w:val="24"/>
        </w:rPr>
      </w:pPr>
      <w:r w:rsidRPr="003116B1">
        <w:rPr>
          <w:rFonts w:ascii="Times New Roman" w:hAnsi="Times New Roman" w:cs="Times New Roman"/>
          <w:bCs/>
          <w:color w:val="000000"/>
          <w:sz w:val="24"/>
          <w:szCs w:val="24"/>
        </w:rPr>
        <w:t>Návrh zákona</w:t>
      </w:r>
      <w:r w:rsidR="00544E41">
        <w:rPr>
          <w:rFonts w:ascii="Times New Roman" w:hAnsi="Times New Roman" w:cs="Times New Roman"/>
          <w:bCs/>
          <w:color w:val="000000"/>
          <w:sz w:val="24"/>
          <w:szCs w:val="24"/>
        </w:rPr>
        <w:t xml:space="preserve"> se netýká mezinárodních smluv, jimiž je Česká republika vázána.</w:t>
      </w:r>
    </w:p>
    <w:p w14:paraId="22A41070" w14:textId="77777777" w:rsidR="0004312C" w:rsidRPr="003116B1" w:rsidRDefault="0004312C" w:rsidP="0044532B">
      <w:pPr>
        <w:spacing w:after="120" w:line="240" w:lineRule="auto"/>
        <w:jc w:val="both"/>
        <w:rPr>
          <w:rFonts w:ascii="Times New Roman" w:hAnsi="Times New Roman" w:cs="Times New Roman"/>
          <w:bCs/>
          <w:color w:val="000000"/>
          <w:sz w:val="24"/>
          <w:szCs w:val="24"/>
        </w:rPr>
      </w:pPr>
    </w:p>
    <w:p w14:paraId="051DF6CD" w14:textId="77777777" w:rsidR="0004312C" w:rsidRPr="001C02E1" w:rsidRDefault="00B71741" w:rsidP="0044532B">
      <w:pPr>
        <w:numPr>
          <w:ilvl w:val="0"/>
          <w:numId w:val="6"/>
        </w:numPr>
        <w:suppressAutoHyphens/>
        <w:spacing w:after="120" w:line="240" w:lineRule="auto"/>
        <w:jc w:val="both"/>
        <w:rPr>
          <w:rFonts w:ascii="Times New Roman" w:hAnsi="Times New Roman" w:cs="Times New Roman"/>
          <w:sz w:val="24"/>
          <w:szCs w:val="24"/>
        </w:rPr>
      </w:pPr>
      <w:r w:rsidRPr="001C02E1">
        <w:rPr>
          <w:rFonts w:ascii="Times New Roman" w:eastAsia="Times New Roman" w:hAnsi="Times New Roman" w:cs="Times New Roman"/>
          <w:b/>
          <w:sz w:val="24"/>
          <w:szCs w:val="24"/>
        </w:rPr>
        <w:t xml:space="preserve">Předpokládaný hospodářský a finanční dosah navrhované právní úpravy na státní rozpočet, ostatní veřejné rozpočty, na podnikatelské prostředí České republiky </w:t>
      </w:r>
    </w:p>
    <w:p w14:paraId="2B4D580D" w14:textId="7098BEF7" w:rsidR="0048222A" w:rsidRDefault="00B71741" w:rsidP="0044532B">
      <w:pPr>
        <w:spacing w:after="120" w:line="240" w:lineRule="auto"/>
        <w:jc w:val="both"/>
        <w:rPr>
          <w:rFonts w:ascii="Times New Roman" w:hAnsi="Times New Roman" w:cs="Times New Roman"/>
          <w:bCs/>
          <w:color w:val="000000"/>
          <w:sz w:val="24"/>
          <w:szCs w:val="24"/>
        </w:rPr>
      </w:pPr>
      <w:r w:rsidRPr="003116B1">
        <w:rPr>
          <w:rFonts w:ascii="Times New Roman" w:hAnsi="Times New Roman" w:cs="Times New Roman"/>
          <w:bCs/>
          <w:color w:val="000000"/>
          <w:sz w:val="24"/>
          <w:szCs w:val="24"/>
        </w:rPr>
        <w:t xml:space="preserve">V souvislosti s přijetím návrhu zákona nejsou očekávány dopady na </w:t>
      </w:r>
      <w:r w:rsidR="00DD1A70" w:rsidRPr="003116B1">
        <w:rPr>
          <w:rFonts w:ascii="Times New Roman" w:hAnsi="Times New Roman" w:cs="Times New Roman"/>
          <w:bCs/>
          <w:color w:val="000000"/>
          <w:sz w:val="24"/>
          <w:szCs w:val="24"/>
        </w:rPr>
        <w:t>státní rozpočet</w:t>
      </w:r>
      <w:r w:rsidR="00C8674B" w:rsidRPr="00C8674B">
        <w:rPr>
          <w:rFonts w:ascii="Times New Roman" w:hAnsi="Times New Roman" w:cs="Times New Roman"/>
          <w:bCs/>
          <w:color w:val="000000"/>
          <w:sz w:val="24"/>
          <w:szCs w:val="24"/>
        </w:rPr>
        <w:t xml:space="preserve"> </w:t>
      </w:r>
      <w:r w:rsidR="00C8674B">
        <w:rPr>
          <w:rFonts w:ascii="Times New Roman" w:hAnsi="Times New Roman" w:cs="Times New Roman"/>
          <w:bCs/>
          <w:color w:val="000000"/>
          <w:sz w:val="24"/>
          <w:szCs w:val="24"/>
        </w:rPr>
        <w:t xml:space="preserve">a další </w:t>
      </w:r>
      <w:r w:rsidR="00C8674B" w:rsidRPr="003116B1">
        <w:rPr>
          <w:rFonts w:ascii="Times New Roman" w:hAnsi="Times New Roman" w:cs="Times New Roman"/>
          <w:bCs/>
          <w:color w:val="000000"/>
          <w:sz w:val="24"/>
          <w:szCs w:val="24"/>
        </w:rPr>
        <w:t>veřejné rozpočty</w:t>
      </w:r>
      <w:r w:rsidRPr="003116B1">
        <w:rPr>
          <w:rFonts w:ascii="Times New Roman" w:hAnsi="Times New Roman" w:cs="Times New Roman"/>
          <w:bCs/>
          <w:color w:val="000000"/>
          <w:sz w:val="24"/>
          <w:szCs w:val="24"/>
        </w:rPr>
        <w:t>.</w:t>
      </w:r>
      <w:r w:rsidR="00A20F25" w:rsidRPr="003116B1">
        <w:rPr>
          <w:rFonts w:ascii="Times New Roman" w:hAnsi="Times New Roman" w:cs="Times New Roman"/>
          <w:bCs/>
          <w:color w:val="000000"/>
          <w:sz w:val="24"/>
          <w:szCs w:val="24"/>
        </w:rPr>
        <w:t xml:space="preserve"> </w:t>
      </w:r>
      <w:r w:rsidRPr="003116B1">
        <w:rPr>
          <w:rFonts w:ascii="Times New Roman" w:hAnsi="Times New Roman" w:cs="Times New Roman"/>
          <w:bCs/>
          <w:color w:val="000000"/>
          <w:sz w:val="24"/>
          <w:szCs w:val="24"/>
        </w:rPr>
        <w:t>Navrhovaná právní úprava nepředpokládá žádné negativní dopady na spotřebitele</w:t>
      </w:r>
      <w:r w:rsidR="00544E41">
        <w:rPr>
          <w:rFonts w:ascii="Times New Roman" w:hAnsi="Times New Roman" w:cs="Times New Roman"/>
          <w:bCs/>
          <w:color w:val="000000"/>
          <w:sz w:val="24"/>
          <w:szCs w:val="24"/>
        </w:rPr>
        <w:t>. Navrhovaná právní úprava má částečný dopad na podnikatelské subjekty, jelikož autorizované osoby jsou podnikatelskými subjekty, přičemž návrh zákona stanoví, že specializace autorizovaných osob budou nov</w:t>
      </w:r>
      <w:r w:rsidR="00A248C1">
        <w:rPr>
          <w:rFonts w:ascii="Times New Roman" w:hAnsi="Times New Roman" w:cs="Times New Roman"/>
          <w:bCs/>
          <w:color w:val="000000"/>
          <w:sz w:val="24"/>
          <w:szCs w:val="24"/>
        </w:rPr>
        <w:t>ě</w:t>
      </w:r>
      <w:r w:rsidR="00544E41">
        <w:rPr>
          <w:rFonts w:ascii="Times New Roman" w:hAnsi="Times New Roman" w:cs="Times New Roman"/>
          <w:bCs/>
          <w:color w:val="000000"/>
          <w:sz w:val="24"/>
          <w:szCs w:val="24"/>
        </w:rPr>
        <w:t xml:space="preserve"> stanoveny prováděcím právním předpisem k tomuto zákonu, přičemž doposud byly specializace stanoveny vnitřním předpisem příslušné komory. Uvedená změna však bude </w:t>
      </w:r>
      <w:r w:rsidR="00855C46">
        <w:rPr>
          <w:rFonts w:ascii="Times New Roman" w:hAnsi="Times New Roman" w:cs="Times New Roman"/>
          <w:bCs/>
          <w:color w:val="000000"/>
          <w:sz w:val="24"/>
          <w:szCs w:val="24"/>
        </w:rPr>
        <w:t>na</w:t>
      </w:r>
      <w:r w:rsidR="00544E41">
        <w:rPr>
          <w:rFonts w:ascii="Times New Roman" w:hAnsi="Times New Roman" w:cs="Times New Roman"/>
          <w:bCs/>
          <w:color w:val="000000"/>
          <w:sz w:val="24"/>
          <w:szCs w:val="24"/>
        </w:rPr>
        <w:t xml:space="preserve"> samotné autorizované osoby mít minimální dopad, jelikož autorizace nadále uděluje </w:t>
      </w:r>
      <w:r w:rsidR="00855C46">
        <w:rPr>
          <w:rFonts w:ascii="Times New Roman" w:hAnsi="Times New Roman" w:cs="Times New Roman"/>
          <w:bCs/>
          <w:color w:val="000000"/>
          <w:sz w:val="24"/>
          <w:szCs w:val="24"/>
        </w:rPr>
        <w:t xml:space="preserve">příslušná komora a nedochází k zásadní změně jednotlivých specializací, naopak pouze se posiluje jejich role, kdy nově budou součástí prováděcího právního předpisu. Návrh zákona však důsledně ctí zásadu profesní samosprávy, kdy Ministerstvo pro místní rozvoj nikterak nezasahuje komoře do jejích vnitřních záležitostí, tedy autorizace nadále uděluje příslušná Komora a současně příslušná komora sama určuje, jakým způsobem bude probíhat zkouška odborné způsobilosti k získání autorizace. </w:t>
      </w:r>
    </w:p>
    <w:p w14:paraId="26CB5B2D" w14:textId="77777777" w:rsidR="0004312C" w:rsidRPr="003116B1" w:rsidRDefault="0004312C" w:rsidP="0044532B">
      <w:pPr>
        <w:spacing w:after="120" w:line="240" w:lineRule="auto"/>
        <w:jc w:val="both"/>
        <w:rPr>
          <w:rFonts w:ascii="Times New Roman" w:hAnsi="Times New Roman" w:cs="Times New Roman"/>
          <w:bCs/>
          <w:color w:val="000000"/>
          <w:sz w:val="24"/>
          <w:szCs w:val="24"/>
        </w:rPr>
      </w:pPr>
    </w:p>
    <w:p w14:paraId="201B571E" w14:textId="77777777" w:rsidR="0004312C" w:rsidRPr="001C02E1"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rPr>
      </w:pPr>
      <w:r w:rsidRPr="001C02E1">
        <w:rPr>
          <w:rFonts w:ascii="Times New Roman" w:eastAsia="Times New Roman" w:hAnsi="Times New Roman" w:cs="Times New Roman"/>
          <w:b/>
          <w:sz w:val="24"/>
          <w:szCs w:val="24"/>
        </w:rPr>
        <w:t>Zhodnocení sociálních dopadů, včetně dopadů na specifické skupiny obyvatel, zejména osoby sociálně slabé, osoby se zdravotním postižením a národnostní menšiny, dopadů na ochranu práv dětí a dopadů na životní prostředí</w:t>
      </w:r>
      <w:r w:rsidRPr="001C02E1">
        <w:rPr>
          <w:rFonts w:ascii="Times New Roman" w:eastAsia="Times New Roman" w:hAnsi="Times New Roman" w:cs="Times New Roman"/>
          <w:b/>
          <w:color w:val="0070C0"/>
          <w:sz w:val="24"/>
          <w:szCs w:val="24"/>
        </w:rPr>
        <w:t xml:space="preserve"> </w:t>
      </w:r>
    </w:p>
    <w:p w14:paraId="7D038C49" w14:textId="51B0A6C1" w:rsidR="00DD1A70" w:rsidRDefault="00B71741" w:rsidP="0044532B">
      <w:pPr>
        <w:spacing w:after="120" w:line="240" w:lineRule="auto"/>
        <w:jc w:val="both"/>
        <w:rPr>
          <w:rFonts w:ascii="Times New Roman" w:hAnsi="Times New Roman" w:cs="Times New Roman"/>
          <w:bCs/>
          <w:color w:val="000000"/>
          <w:sz w:val="24"/>
          <w:szCs w:val="24"/>
        </w:rPr>
      </w:pPr>
      <w:r w:rsidRPr="003116B1">
        <w:rPr>
          <w:rFonts w:ascii="Times New Roman" w:hAnsi="Times New Roman" w:cs="Times New Roman"/>
          <w:bCs/>
          <w:color w:val="000000"/>
          <w:sz w:val="24"/>
          <w:szCs w:val="24"/>
        </w:rPr>
        <w:t>Navrhovaná právní úprava nemá žádné negativní sociální dopady. Předmětným návrhem nedochází k žádným negativním dopadům na specifické skupiny obyvatel.</w:t>
      </w:r>
      <w:r w:rsidR="0004312C">
        <w:rPr>
          <w:rFonts w:ascii="Times New Roman" w:hAnsi="Times New Roman" w:cs="Times New Roman"/>
          <w:bCs/>
          <w:color w:val="000000"/>
          <w:sz w:val="24"/>
          <w:szCs w:val="24"/>
        </w:rPr>
        <w:t xml:space="preserve"> </w:t>
      </w:r>
      <w:r w:rsidRPr="003116B1">
        <w:rPr>
          <w:rFonts w:ascii="Times New Roman" w:hAnsi="Times New Roman" w:cs="Times New Roman"/>
          <w:bCs/>
          <w:color w:val="000000"/>
          <w:sz w:val="24"/>
          <w:szCs w:val="24"/>
        </w:rPr>
        <w:t xml:space="preserve">Návrh zákona nemá žádné dopady na životní prostředí. </w:t>
      </w:r>
    </w:p>
    <w:p w14:paraId="328D4F11" w14:textId="77777777" w:rsidR="0004312C" w:rsidRPr="003116B1" w:rsidRDefault="0004312C" w:rsidP="0044532B">
      <w:pPr>
        <w:spacing w:after="120" w:line="240" w:lineRule="auto"/>
        <w:jc w:val="both"/>
        <w:rPr>
          <w:rFonts w:ascii="Times New Roman" w:hAnsi="Times New Roman" w:cs="Times New Roman"/>
          <w:bCs/>
          <w:color w:val="000000"/>
          <w:sz w:val="24"/>
          <w:szCs w:val="24"/>
        </w:rPr>
      </w:pPr>
    </w:p>
    <w:p w14:paraId="7F75A143" w14:textId="77777777" w:rsidR="0004312C" w:rsidRPr="001C02E1"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rPr>
      </w:pPr>
      <w:r w:rsidRPr="001C02E1">
        <w:rPr>
          <w:rFonts w:ascii="Times New Roman" w:eastAsia="Times New Roman" w:hAnsi="Times New Roman" w:cs="Times New Roman"/>
          <w:b/>
          <w:sz w:val="24"/>
          <w:szCs w:val="24"/>
        </w:rPr>
        <w:t xml:space="preserve">Zhodnocení dopadů navrhovaného řešení ve vztahu k ochraně soukromí a osobních údajů </w:t>
      </w:r>
    </w:p>
    <w:p w14:paraId="1577E783" w14:textId="4997120A" w:rsidR="006536BB" w:rsidRDefault="00B71741" w:rsidP="0044532B">
      <w:pPr>
        <w:spacing w:after="120" w:line="240" w:lineRule="auto"/>
        <w:rPr>
          <w:rFonts w:ascii="Times New Roman" w:hAnsi="Times New Roman" w:cs="Times New Roman"/>
          <w:bCs/>
          <w:color w:val="000000"/>
          <w:sz w:val="24"/>
          <w:szCs w:val="24"/>
        </w:rPr>
      </w:pPr>
      <w:r w:rsidRPr="0004312C">
        <w:rPr>
          <w:rFonts w:ascii="Times New Roman" w:hAnsi="Times New Roman" w:cs="Times New Roman"/>
          <w:bCs/>
          <w:color w:val="000000"/>
          <w:sz w:val="24"/>
          <w:szCs w:val="24"/>
        </w:rPr>
        <w:t>Navrhovaná právní úprava nemá vliv na ochranu soukromí a osobních údajů.</w:t>
      </w:r>
    </w:p>
    <w:p w14:paraId="664124C3" w14:textId="77777777" w:rsidR="00650D7D" w:rsidRDefault="00650D7D" w:rsidP="0044532B">
      <w:pPr>
        <w:spacing w:after="120" w:line="240" w:lineRule="auto"/>
        <w:rPr>
          <w:rFonts w:ascii="Times New Roman" w:hAnsi="Times New Roman" w:cs="Times New Roman"/>
          <w:bCs/>
          <w:color w:val="000000"/>
          <w:sz w:val="24"/>
          <w:szCs w:val="24"/>
        </w:rPr>
      </w:pPr>
    </w:p>
    <w:p w14:paraId="433A3412" w14:textId="77777777" w:rsidR="0004312C" w:rsidRPr="001C02E1"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rPr>
      </w:pPr>
      <w:r w:rsidRPr="001C02E1">
        <w:rPr>
          <w:rFonts w:ascii="Times New Roman" w:eastAsia="Times New Roman" w:hAnsi="Times New Roman" w:cs="Times New Roman"/>
          <w:b/>
          <w:sz w:val="24"/>
          <w:szCs w:val="24"/>
        </w:rPr>
        <w:t xml:space="preserve">Zhodnocení korupčních rizik </w:t>
      </w:r>
    </w:p>
    <w:p w14:paraId="3CF67FF4" w14:textId="32008422" w:rsidR="005845F1" w:rsidRDefault="00B71741" w:rsidP="0044532B">
      <w:pPr>
        <w:spacing w:after="120" w:line="240" w:lineRule="auto"/>
        <w:rPr>
          <w:rFonts w:ascii="Times New Roman" w:hAnsi="Times New Roman" w:cs="Times New Roman"/>
          <w:bCs/>
          <w:color w:val="000000"/>
          <w:sz w:val="24"/>
          <w:szCs w:val="24"/>
        </w:rPr>
      </w:pPr>
      <w:r w:rsidRPr="006536BB">
        <w:rPr>
          <w:rFonts w:ascii="Times New Roman" w:hAnsi="Times New Roman" w:cs="Times New Roman"/>
          <w:bCs/>
          <w:color w:val="000000"/>
          <w:sz w:val="24"/>
          <w:szCs w:val="24"/>
        </w:rPr>
        <w:t>Navrhovaná právní úprava není předmětem korupčního rizika.</w:t>
      </w:r>
    </w:p>
    <w:p w14:paraId="748BDB1A" w14:textId="77777777" w:rsidR="006536BB" w:rsidRPr="003116B1" w:rsidRDefault="006536BB" w:rsidP="0044532B">
      <w:pPr>
        <w:spacing w:after="120" w:line="240" w:lineRule="auto"/>
        <w:rPr>
          <w:rFonts w:ascii="Times New Roman" w:hAnsi="Times New Roman" w:cs="Times New Roman"/>
          <w:bCs/>
          <w:color w:val="000000"/>
          <w:sz w:val="24"/>
          <w:szCs w:val="24"/>
        </w:rPr>
      </w:pPr>
    </w:p>
    <w:p w14:paraId="04794E7B" w14:textId="77777777" w:rsidR="006536BB" w:rsidRPr="001C02E1"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rPr>
      </w:pPr>
      <w:r w:rsidRPr="001C02E1">
        <w:rPr>
          <w:rFonts w:ascii="Times New Roman" w:eastAsia="Times New Roman" w:hAnsi="Times New Roman" w:cs="Times New Roman"/>
          <w:b/>
          <w:sz w:val="24"/>
          <w:szCs w:val="24"/>
        </w:rPr>
        <w:t>Zhodnocení dopadů na bezpečnost nebo obranu státu</w:t>
      </w:r>
    </w:p>
    <w:p w14:paraId="22913A26" w14:textId="597FD0D8" w:rsidR="0048222A" w:rsidRDefault="00B71741" w:rsidP="0044532B">
      <w:pPr>
        <w:spacing w:after="120" w:line="240" w:lineRule="auto"/>
        <w:jc w:val="both"/>
        <w:rPr>
          <w:rFonts w:ascii="Times New Roman" w:hAnsi="Times New Roman" w:cs="Times New Roman"/>
          <w:bCs/>
          <w:color w:val="000000"/>
          <w:sz w:val="24"/>
          <w:szCs w:val="24"/>
        </w:rPr>
      </w:pPr>
      <w:r w:rsidRPr="006536BB">
        <w:rPr>
          <w:rFonts w:ascii="Times New Roman" w:hAnsi="Times New Roman" w:cs="Times New Roman"/>
          <w:bCs/>
          <w:color w:val="000000"/>
          <w:sz w:val="24"/>
          <w:szCs w:val="24"/>
        </w:rPr>
        <w:t>Navrhovaná právní úprava nemá dopad na bezpečnost nebo obranu státu.</w:t>
      </w:r>
      <w:r w:rsidRPr="003116B1">
        <w:rPr>
          <w:rFonts w:ascii="Times New Roman" w:hAnsi="Times New Roman" w:cs="Times New Roman"/>
          <w:bCs/>
          <w:color w:val="000000"/>
          <w:sz w:val="24"/>
          <w:szCs w:val="24"/>
        </w:rPr>
        <w:t xml:space="preserve"> </w:t>
      </w:r>
    </w:p>
    <w:p w14:paraId="502DECF3" w14:textId="77777777" w:rsidR="006536BB" w:rsidRPr="003116B1" w:rsidRDefault="006536BB" w:rsidP="0044532B">
      <w:pPr>
        <w:spacing w:after="120" w:line="240" w:lineRule="auto"/>
        <w:jc w:val="both"/>
        <w:rPr>
          <w:rFonts w:ascii="Times New Roman" w:hAnsi="Times New Roman" w:cs="Times New Roman"/>
          <w:bCs/>
          <w:color w:val="000000"/>
          <w:sz w:val="24"/>
          <w:szCs w:val="24"/>
        </w:rPr>
      </w:pPr>
    </w:p>
    <w:p w14:paraId="318FEBB5" w14:textId="0D42613B" w:rsidR="006536BB" w:rsidRPr="00457925"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rPr>
      </w:pPr>
      <w:r w:rsidRPr="00457925">
        <w:rPr>
          <w:rFonts w:ascii="Times New Roman" w:eastAsia="Times New Roman" w:hAnsi="Times New Roman" w:cs="Times New Roman"/>
          <w:b/>
          <w:sz w:val="24"/>
          <w:szCs w:val="24"/>
        </w:rPr>
        <w:lastRenderedPageBreak/>
        <w:t>Zhodnocení dopadů na rodiny, zejména s ohledem na plnění funkcí rodiny, s ohledem na počet vyživovaných členů, na případnou přítomnost hendikepovaných členů a rodiny samoživitelů, rodiny se třemi a více dět</w:t>
      </w:r>
      <w:r w:rsidR="00807E21" w:rsidRPr="00457925">
        <w:rPr>
          <w:rFonts w:ascii="Times New Roman" w:eastAsia="Times New Roman" w:hAnsi="Times New Roman" w:cs="Times New Roman"/>
          <w:b/>
          <w:sz w:val="24"/>
          <w:szCs w:val="24"/>
        </w:rPr>
        <w:t>m</w:t>
      </w:r>
      <w:r w:rsidRPr="00457925">
        <w:rPr>
          <w:rFonts w:ascii="Times New Roman" w:eastAsia="Times New Roman" w:hAnsi="Times New Roman" w:cs="Times New Roman"/>
          <w:b/>
          <w:sz w:val="24"/>
          <w:szCs w:val="24"/>
        </w:rPr>
        <w:t>i a další specifické životní situace, dále s ohledem na posílení integrity a stability rodiny a posílení rodinné harmonie, lepší rovnováhy mezi prací a rodinou a na posílení mezigeneračních a příbuzenských vztahů</w:t>
      </w:r>
    </w:p>
    <w:p w14:paraId="159CF50D" w14:textId="574F4060" w:rsidR="00FF3F91" w:rsidRDefault="00B71741" w:rsidP="00E41BA7">
      <w:pPr>
        <w:spacing w:after="120" w:line="240" w:lineRule="auto"/>
        <w:jc w:val="both"/>
        <w:rPr>
          <w:rFonts w:ascii="Times New Roman" w:hAnsi="Times New Roman" w:cs="Times New Roman"/>
          <w:bCs/>
          <w:color w:val="000000"/>
          <w:sz w:val="24"/>
          <w:szCs w:val="24"/>
        </w:rPr>
      </w:pPr>
      <w:r w:rsidRPr="006536BB">
        <w:rPr>
          <w:rFonts w:ascii="Times New Roman" w:hAnsi="Times New Roman" w:cs="Times New Roman"/>
          <w:bCs/>
          <w:color w:val="000000"/>
          <w:sz w:val="24"/>
          <w:szCs w:val="24"/>
        </w:rPr>
        <w:t>Navrhovaná právní úprava ne</w:t>
      </w:r>
      <w:r>
        <w:rPr>
          <w:rFonts w:ascii="Times New Roman" w:hAnsi="Times New Roman" w:cs="Times New Roman"/>
          <w:bCs/>
          <w:color w:val="000000"/>
          <w:sz w:val="24"/>
          <w:szCs w:val="24"/>
        </w:rPr>
        <w:t>má</w:t>
      </w:r>
      <w:r w:rsidRPr="006536BB">
        <w:rPr>
          <w:rFonts w:ascii="Times New Roman" w:hAnsi="Times New Roman" w:cs="Times New Roman"/>
          <w:bCs/>
          <w:color w:val="000000"/>
          <w:sz w:val="24"/>
          <w:szCs w:val="24"/>
        </w:rPr>
        <w:t xml:space="preserve"> negativní dopad na plnění funkcí rodiny, s ohledem na počet vyživovaných členů, na případnou přítomnost hendikepovaných členů a rodiny samoživitelů, rodiny se třemi a více dětmi a další specifické životní situace, dále nemá negativní dopad ani na posílení integrity a stability rodiny a posílení rodinné harmonie, lepší rovnováhu mezi prací a rodinou a na mezigenerační a širší příbuzenské vztahy.</w:t>
      </w:r>
    </w:p>
    <w:p w14:paraId="5A727466" w14:textId="77777777" w:rsidR="00E41BA7" w:rsidRDefault="00E41BA7" w:rsidP="0044532B">
      <w:pPr>
        <w:spacing w:after="120" w:line="240" w:lineRule="auto"/>
        <w:jc w:val="both"/>
        <w:rPr>
          <w:rFonts w:ascii="Times New Roman" w:hAnsi="Times New Roman" w:cs="Times New Roman"/>
          <w:bCs/>
          <w:color w:val="000000"/>
          <w:sz w:val="24"/>
          <w:szCs w:val="24"/>
        </w:rPr>
      </w:pPr>
    </w:p>
    <w:p w14:paraId="26F26C15" w14:textId="77777777" w:rsidR="006536BB" w:rsidRPr="009A4CD1" w:rsidRDefault="006536BB" w:rsidP="0044532B">
      <w:pPr>
        <w:suppressAutoHyphens/>
        <w:spacing w:after="120" w:line="240" w:lineRule="auto"/>
        <w:jc w:val="both"/>
        <w:rPr>
          <w:rFonts w:ascii="Times New Roman" w:eastAsia="Times New Roman" w:hAnsi="Times New Roman" w:cs="Times New Roman"/>
          <w:b/>
          <w:vanish/>
          <w:sz w:val="24"/>
          <w:szCs w:val="24"/>
        </w:rPr>
      </w:pPr>
    </w:p>
    <w:p w14:paraId="11D2113F" w14:textId="52E4790B" w:rsidR="006536BB" w:rsidRPr="001C02E1"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Zhodnocení územních dopadů, včetně dopadů na územní samosprávné celky</w:t>
      </w:r>
    </w:p>
    <w:p w14:paraId="07D18AEA" w14:textId="48765028" w:rsidR="00FF3F91" w:rsidRDefault="00B71741" w:rsidP="0044532B">
      <w:pPr>
        <w:spacing w:after="120" w:line="240" w:lineRule="auto"/>
        <w:jc w:val="both"/>
        <w:rPr>
          <w:rFonts w:ascii="Times New Roman" w:hAnsi="Times New Roman" w:cs="Times New Roman"/>
          <w:bCs/>
          <w:color w:val="000000"/>
          <w:sz w:val="24"/>
          <w:szCs w:val="24"/>
        </w:rPr>
      </w:pPr>
      <w:r w:rsidRPr="003116B1">
        <w:rPr>
          <w:rFonts w:ascii="Times New Roman" w:hAnsi="Times New Roman" w:cs="Times New Roman"/>
          <w:bCs/>
          <w:color w:val="000000"/>
          <w:sz w:val="24"/>
          <w:szCs w:val="24"/>
        </w:rPr>
        <w:t>Navrhovaná právní úprava ne</w:t>
      </w:r>
      <w:r w:rsidR="006536BB">
        <w:rPr>
          <w:rFonts w:ascii="Times New Roman" w:hAnsi="Times New Roman" w:cs="Times New Roman"/>
          <w:bCs/>
          <w:color w:val="000000"/>
          <w:sz w:val="24"/>
          <w:szCs w:val="24"/>
        </w:rPr>
        <w:t>má</w:t>
      </w:r>
      <w:r w:rsidRPr="003116B1">
        <w:rPr>
          <w:rFonts w:ascii="Times New Roman" w:hAnsi="Times New Roman" w:cs="Times New Roman"/>
          <w:bCs/>
          <w:color w:val="000000"/>
          <w:sz w:val="24"/>
          <w:szCs w:val="24"/>
        </w:rPr>
        <w:t xml:space="preserve"> žádné územní dopady, a to včetně dopadů na územní samosprávné celky. </w:t>
      </w:r>
    </w:p>
    <w:p w14:paraId="593D5124" w14:textId="77777777" w:rsidR="006536BB" w:rsidRPr="003116B1" w:rsidRDefault="006536BB" w:rsidP="0044532B">
      <w:pPr>
        <w:spacing w:after="120" w:line="240" w:lineRule="auto"/>
        <w:jc w:val="both"/>
        <w:rPr>
          <w:rFonts w:ascii="Times New Roman" w:hAnsi="Times New Roman" w:cs="Times New Roman"/>
          <w:iCs/>
          <w:color w:val="000000"/>
          <w:sz w:val="24"/>
          <w:szCs w:val="24"/>
        </w:rPr>
      </w:pPr>
    </w:p>
    <w:p w14:paraId="2968C829" w14:textId="41A728BF" w:rsidR="006536BB" w:rsidRPr="001C02E1" w:rsidRDefault="00B71741" w:rsidP="0044532B">
      <w:pPr>
        <w:numPr>
          <w:ilvl w:val="0"/>
          <w:numId w:val="6"/>
        </w:numPr>
        <w:suppressAutoHyphens/>
        <w:spacing w:after="120" w:line="240" w:lineRule="auto"/>
        <w:jc w:val="both"/>
        <w:rPr>
          <w:rFonts w:ascii="Times New Roman" w:eastAsia="Times New Roman" w:hAnsi="Times New Roman" w:cs="Times New Roman"/>
          <w:b/>
          <w:sz w:val="24"/>
          <w:szCs w:val="24"/>
        </w:rPr>
      </w:pPr>
      <w:r w:rsidRPr="006536BB">
        <w:rPr>
          <w:rFonts w:ascii="Times New Roman" w:eastAsia="Times New Roman" w:hAnsi="Times New Roman" w:cs="Times New Roman"/>
          <w:b/>
          <w:sz w:val="24"/>
          <w:szCs w:val="24"/>
        </w:rPr>
        <w:t>Zhodnocení dopadů navrhovaného řešení se zásadami digitálně přívětivé legislativy, včetně zhodnocení rizika vyloučení nebo omezení možnosti přístupu specifických skupin osob k některým službám v důsledku digitalizace jejich poskytování (digitální vyloučení)</w:t>
      </w:r>
    </w:p>
    <w:p w14:paraId="5771A942" w14:textId="110BB004" w:rsidR="006536BB" w:rsidRDefault="00B71741" w:rsidP="0044532B">
      <w:pPr>
        <w:spacing w:after="120" w:line="240" w:lineRule="auto"/>
        <w:jc w:val="both"/>
        <w:rPr>
          <w:rFonts w:ascii="Times New Roman" w:hAnsi="Times New Roman" w:cs="Times New Roman"/>
          <w:iCs/>
          <w:color w:val="000000"/>
          <w:sz w:val="24"/>
          <w:szCs w:val="24"/>
        </w:rPr>
      </w:pPr>
      <w:r w:rsidRPr="006536BB">
        <w:rPr>
          <w:rFonts w:ascii="Times New Roman" w:hAnsi="Times New Roman" w:cs="Times New Roman"/>
          <w:iCs/>
          <w:color w:val="000000"/>
          <w:sz w:val="24"/>
          <w:szCs w:val="24"/>
        </w:rPr>
        <w:t>Navrhovaná právní úprava nemá žádné dopady do zásad tvorby digitálně přívětivé legislativy.</w:t>
      </w:r>
    </w:p>
    <w:p w14:paraId="3870775B" w14:textId="09053565" w:rsidR="0048222A" w:rsidRPr="003116B1" w:rsidRDefault="00B71741" w:rsidP="00027F19">
      <w:pPr>
        <w:spacing w:before="120" w:after="120"/>
        <w:jc w:val="both"/>
        <w:rPr>
          <w:rFonts w:ascii="Times New Roman" w:hAnsi="Times New Roman" w:cs="Times New Roman"/>
          <w:b/>
          <w:bCs/>
          <w:i/>
          <w:color w:val="000000"/>
          <w:sz w:val="24"/>
          <w:szCs w:val="24"/>
        </w:rPr>
      </w:pPr>
      <w:r w:rsidRPr="003116B1">
        <w:rPr>
          <w:rFonts w:ascii="Times New Roman" w:hAnsi="Times New Roman" w:cs="Times New Roman"/>
          <w:b/>
          <w:bCs/>
          <w:iCs/>
          <w:color w:val="000000"/>
          <w:sz w:val="24"/>
          <w:szCs w:val="24"/>
        </w:rPr>
        <w:br w:type="page"/>
      </w:r>
    </w:p>
    <w:p w14:paraId="4D9FB6B3" w14:textId="1905B87F" w:rsidR="0048222A" w:rsidRPr="0044532B" w:rsidRDefault="00B71741" w:rsidP="00773519">
      <w:pPr>
        <w:spacing w:before="120" w:after="120"/>
        <w:rPr>
          <w:rFonts w:ascii="Times New Roman" w:hAnsi="Times New Roman" w:cs="Times New Roman"/>
          <w:b/>
          <w:bCs/>
          <w:iCs/>
          <w:color w:val="000000"/>
          <w:sz w:val="28"/>
          <w:szCs w:val="28"/>
        </w:rPr>
      </w:pPr>
      <w:r w:rsidRPr="0044532B">
        <w:rPr>
          <w:rFonts w:ascii="Times New Roman" w:hAnsi="Times New Roman" w:cs="Times New Roman"/>
          <w:b/>
          <w:bCs/>
          <w:iCs/>
          <w:color w:val="000000"/>
          <w:sz w:val="28"/>
          <w:szCs w:val="28"/>
        </w:rPr>
        <w:lastRenderedPageBreak/>
        <w:t xml:space="preserve">II. </w:t>
      </w:r>
      <w:r w:rsidR="00773519" w:rsidRPr="0044532B">
        <w:rPr>
          <w:rFonts w:ascii="Times New Roman" w:hAnsi="Times New Roman" w:cs="Times New Roman"/>
          <w:b/>
          <w:bCs/>
          <w:iCs/>
          <w:color w:val="000000"/>
          <w:sz w:val="28"/>
          <w:szCs w:val="28"/>
        </w:rPr>
        <w:t>Zvláštní část</w:t>
      </w:r>
    </w:p>
    <w:p w14:paraId="3F95CB7A" w14:textId="77777777" w:rsidR="00394751" w:rsidRDefault="00394751" w:rsidP="00B40A80">
      <w:pPr>
        <w:pStyle w:val="Textbody"/>
        <w:jc w:val="both"/>
        <w:rPr>
          <w:rFonts w:eastAsiaTheme="minorEastAsia" w:cs="Times New Roman"/>
          <w:b/>
          <w:bCs/>
          <w:iCs/>
          <w:color w:val="000000"/>
          <w:kern w:val="0"/>
          <w:u w:val="single"/>
          <w:lang w:eastAsia="cs-CZ" w:bidi="ar-SA"/>
        </w:rPr>
      </w:pPr>
    </w:p>
    <w:p w14:paraId="649DBF9E" w14:textId="3FE14160" w:rsidR="00BB365F" w:rsidRPr="00773519" w:rsidRDefault="00B71741" w:rsidP="00B40A80">
      <w:pPr>
        <w:pStyle w:val="Textbody"/>
        <w:jc w:val="both"/>
        <w:rPr>
          <w:rFonts w:eastAsiaTheme="minorEastAsia" w:cs="Times New Roman"/>
          <w:b/>
          <w:bCs/>
          <w:iCs/>
          <w:color w:val="000000"/>
          <w:kern w:val="0"/>
          <w:u w:val="single"/>
          <w:lang w:eastAsia="cs-CZ" w:bidi="ar-SA"/>
        </w:rPr>
      </w:pPr>
      <w:r w:rsidRPr="00773519">
        <w:rPr>
          <w:rFonts w:eastAsiaTheme="minorEastAsia" w:cs="Times New Roman"/>
          <w:b/>
          <w:bCs/>
          <w:iCs/>
          <w:color w:val="000000"/>
          <w:kern w:val="0"/>
          <w:u w:val="single"/>
          <w:lang w:eastAsia="cs-CZ" w:bidi="ar-SA"/>
        </w:rPr>
        <w:t>K části první – změna autorizačního zákona</w:t>
      </w:r>
    </w:p>
    <w:p w14:paraId="6361703B" w14:textId="77777777" w:rsidR="00773519" w:rsidRPr="003116B1" w:rsidRDefault="00773519" w:rsidP="00B40A80">
      <w:pPr>
        <w:pStyle w:val="Textbody"/>
        <w:jc w:val="both"/>
        <w:rPr>
          <w:rFonts w:eastAsiaTheme="minorEastAsia" w:cs="Times New Roman"/>
          <w:b/>
          <w:bCs/>
          <w:iCs/>
          <w:color w:val="000000"/>
          <w:kern w:val="0"/>
          <w:lang w:eastAsia="cs-CZ" w:bidi="ar-SA"/>
        </w:rPr>
      </w:pPr>
    </w:p>
    <w:p w14:paraId="7DACF22D" w14:textId="4BFB9587" w:rsidR="00B40A80" w:rsidRPr="003116B1" w:rsidRDefault="00B71741" w:rsidP="00B40A80">
      <w:pPr>
        <w:pStyle w:val="Textbody"/>
        <w:jc w:val="both"/>
        <w:rPr>
          <w:rFonts w:cs="Times New Roman"/>
          <w:b/>
          <w:bCs/>
          <w:u w:val="single"/>
        </w:rPr>
      </w:pPr>
      <w:r w:rsidRPr="003116B1">
        <w:rPr>
          <w:rFonts w:cs="Times New Roman"/>
          <w:b/>
          <w:bCs/>
          <w:u w:val="single"/>
        </w:rPr>
        <w:t xml:space="preserve">K bodu 1 </w:t>
      </w:r>
      <w:r w:rsidR="00807E21">
        <w:rPr>
          <w:rFonts w:cs="Times New Roman"/>
          <w:b/>
          <w:bCs/>
          <w:u w:val="single"/>
        </w:rPr>
        <w:t>–</w:t>
      </w:r>
      <w:r w:rsidR="00807E21" w:rsidRPr="003116B1">
        <w:rPr>
          <w:rFonts w:cs="Times New Roman"/>
          <w:b/>
          <w:bCs/>
          <w:u w:val="single"/>
        </w:rPr>
        <w:t xml:space="preserve"> </w:t>
      </w:r>
      <w:r w:rsidRPr="003116B1">
        <w:rPr>
          <w:rFonts w:cs="Times New Roman"/>
          <w:b/>
          <w:bCs/>
          <w:u w:val="single"/>
        </w:rPr>
        <w:t>§ 1 písm. b)</w:t>
      </w:r>
    </w:p>
    <w:p w14:paraId="6ED3A866" w14:textId="6E58206B" w:rsidR="00B40A80" w:rsidRPr="003116B1" w:rsidRDefault="00B71741" w:rsidP="00B40A80">
      <w:pPr>
        <w:pStyle w:val="Textbody"/>
        <w:jc w:val="both"/>
        <w:rPr>
          <w:rFonts w:cs="Times New Roman"/>
        </w:rPr>
      </w:pPr>
      <w:r>
        <w:rPr>
          <w:rFonts w:cs="Times New Roman"/>
        </w:rPr>
        <w:t>Stanoví se</w:t>
      </w:r>
      <w:r w:rsidRPr="003116B1">
        <w:rPr>
          <w:rFonts w:cs="Times New Roman"/>
        </w:rPr>
        <w:t xml:space="preserve"> nový druh autorizované osoby. Nově zákon bude upravovat </w:t>
      </w:r>
      <w:r w:rsidR="008E7FD6">
        <w:rPr>
          <w:rFonts w:cs="Times New Roman"/>
        </w:rPr>
        <w:t xml:space="preserve">také </w:t>
      </w:r>
      <w:r w:rsidRPr="003116B1">
        <w:rPr>
          <w:rFonts w:cs="Times New Roman"/>
        </w:rPr>
        <w:t xml:space="preserve">postavení, práva a povinnosti autorizovaného stavitele. </w:t>
      </w:r>
    </w:p>
    <w:p w14:paraId="48F03B3A" w14:textId="77777777" w:rsidR="00B40A80" w:rsidRPr="003116B1" w:rsidRDefault="00B40A80" w:rsidP="00B40A80">
      <w:pPr>
        <w:pStyle w:val="Textbody"/>
        <w:jc w:val="both"/>
        <w:rPr>
          <w:rFonts w:cs="Times New Roman"/>
        </w:rPr>
      </w:pPr>
    </w:p>
    <w:p w14:paraId="30EA7C79" w14:textId="2EE303F1" w:rsidR="00B40A80" w:rsidRPr="003116B1" w:rsidRDefault="00B71741" w:rsidP="00B40A80">
      <w:pPr>
        <w:pStyle w:val="Textbody"/>
        <w:jc w:val="both"/>
        <w:rPr>
          <w:rFonts w:cs="Times New Roman"/>
          <w:u w:val="single"/>
        </w:rPr>
      </w:pPr>
      <w:r w:rsidRPr="003116B1">
        <w:rPr>
          <w:rFonts w:cs="Times New Roman"/>
          <w:b/>
          <w:bCs/>
          <w:u w:val="single"/>
        </w:rPr>
        <w:t xml:space="preserve">K bodu 2 </w:t>
      </w:r>
      <w:r w:rsidR="00CE54EF">
        <w:rPr>
          <w:rFonts w:cs="Times New Roman"/>
          <w:b/>
          <w:bCs/>
          <w:u w:val="single"/>
        </w:rPr>
        <w:t>–</w:t>
      </w:r>
      <w:r w:rsidR="00CE54EF" w:rsidRPr="003116B1">
        <w:rPr>
          <w:rFonts w:cs="Times New Roman"/>
          <w:b/>
          <w:bCs/>
          <w:u w:val="single"/>
        </w:rPr>
        <w:t xml:space="preserve"> </w:t>
      </w:r>
      <w:r w:rsidRPr="003116B1">
        <w:rPr>
          <w:rFonts w:cs="Times New Roman"/>
          <w:b/>
          <w:bCs/>
          <w:u w:val="single"/>
        </w:rPr>
        <w:t>§ 3</w:t>
      </w:r>
    </w:p>
    <w:p w14:paraId="075890AB" w14:textId="34AD9FCD" w:rsidR="00EA577D" w:rsidRPr="003116B1" w:rsidRDefault="00B71741" w:rsidP="00EA577D">
      <w:pPr>
        <w:pStyle w:val="Textbody"/>
        <w:jc w:val="both"/>
        <w:rPr>
          <w:rFonts w:cs="Times New Roman"/>
        </w:rPr>
      </w:pPr>
      <w:r>
        <w:rPr>
          <w:rFonts w:cs="Times New Roman"/>
        </w:rPr>
        <w:t xml:space="preserve">Dochází k doplnění autorizovaného stavitele mezi autorizované osoby. </w:t>
      </w:r>
      <w:r w:rsidR="003D5859">
        <w:rPr>
          <w:rFonts w:cs="Times New Roman"/>
        </w:rPr>
        <w:t>Podle současného právního stavu</w:t>
      </w:r>
      <w:r w:rsidR="00EB407B">
        <w:rPr>
          <w:rFonts w:cs="Times New Roman"/>
        </w:rPr>
        <w:t xml:space="preserve"> (§ 13 odst. 1 věta poslední autorizačního zákona)</w:t>
      </w:r>
      <w:r w:rsidRPr="003116B1">
        <w:rPr>
          <w:rFonts w:cs="Times New Roman"/>
        </w:rPr>
        <w:t xml:space="preserve"> je pojem </w:t>
      </w:r>
      <w:r w:rsidR="00807E21">
        <w:rPr>
          <w:rFonts w:cs="Times New Roman"/>
        </w:rPr>
        <w:t>„</w:t>
      </w:r>
      <w:r w:rsidRPr="003116B1">
        <w:rPr>
          <w:rFonts w:cs="Times New Roman"/>
        </w:rPr>
        <w:t>autorizovaný stavitel</w:t>
      </w:r>
      <w:r w:rsidR="00807E21">
        <w:rPr>
          <w:rFonts w:cs="Times New Roman"/>
        </w:rPr>
        <w:t>“</w:t>
      </w:r>
      <w:r w:rsidRPr="003116B1">
        <w:rPr>
          <w:rFonts w:cs="Times New Roman"/>
        </w:rPr>
        <w:t xml:space="preserve"> možným označením pro autorizovanou osobu v oborech na úrovni autorizovaný </w:t>
      </w:r>
      <w:r w:rsidR="00A378C4">
        <w:rPr>
          <w:rFonts w:cs="Times New Roman"/>
        </w:rPr>
        <w:t xml:space="preserve">inženýr nebo </w:t>
      </w:r>
      <w:r w:rsidRPr="003116B1">
        <w:rPr>
          <w:rFonts w:cs="Times New Roman"/>
        </w:rPr>
        <w:t xml:space="preserve">technik. V současnosti je toto označení požíváno především osobami, které </w:t>
      </w:r>
      <w:r w:rsidR="008E7FD6">
        <w:rPr>
          <w:rFonts w:cs="Times New Roman"/>
        </w:rPr>
        <w:t>vykonávají odborné vedení provádění stavby, tedy výkon funkce stavbyvedoucí</w:t>
      </w:r>
      <w:r w:rsidR="00807E21">
        <w:rPr>
          <w:rFonts w:cs="Times New Roman"/>
        </w:rPr>
        <w:t>ho</w:t>
      </w:r>
      <w:r w:rsidR="008E7FD6">
        <w:rPr>
          <w:rFonts w:cs="Times New Roman"/>
        </w:rPr>
        <w:t xml:space="preserve"> na stavbě realizované stavebním podnikatelem jako zhotovitelem stavby nebo na stavbě realizované svépomocí, jedná-li se o stavbu pro bydlení nebo o stavbu, která je kulturní památkou</w:t>
      </w:r>
      <w:r w:rsidRPr="003116B1">
        <w:rPr>
          <w:rFonts w:cs="Times New Roman"/>
        </w:rPr>
        <w:t>.</w:t>
      </w:r>
    </w:p>
    <w:p w14:paraId="6BB2A0E6" w14:textId="5F3A2F8D" w:rsidR="00EA577D" w:rsidRPr="003116B1" w:rsidRDefault="00B71741" w:rsidP="00EA577D">
      <w:pPr>
        <w:pStyle w:val="Textbody"/>
        <w:jc w:val="both"/>
        <w:rPr>
          <w:rFonts w:cs="Times New Roman"/>
        </w:rPr>
      </w:pPr>
      <w:r>
        <w:rPr>
          <w:rFonts w:cs="Times New Roman"/>
        </w:rPr>
        <w:t xml:space="preserve">Autorizovaný stavitel navrhovanou novelou získává zcela jiné postavení, které nově autorizační zákon definuje jako </w:t>
      </w:r>
      <w:r w:rsidRPr="003116B1">
        <w:rPr>
          <w:rFonts w:cs="Times New Roman"/>
        </w:rPr>
        <w:t>odborn</w:t>
      </w:r>
      <w:r>
        <w:rPr>
          <w:rFonts w:cs="Times New Roman"/>
        </w:rPr>
        <w:t>ou</w:t>
      </w:r>
      <w:r w:rsidRPr="003116B1">
        <w:rPr>
          <w:rFonts w:cs="Times New Roman"/>
        </w:rPr>
        <w:t xml:space="preserve"> způsobil</w:t>
      </w:r>
      <w:r>
        <w:rPr>
          <w:rFonts w:cs="Times New Roman"/>
        </w:rPr>
        <w:t xml:space="preserve">ost </w:t>
      </w:r>
      <w:r w:rsidRPr="003116B1">
        <w:rPr>
          <w:rFonts w:cs="Times New Roman"/>
        </w:rPr>
        <w:t>autorizovan</w:t>
      </w:r>
      <w:r>
        <w:rPr>
          <w:rFonts w:cs="Times New Roman"/>
        </w:rPr>
        <w:t>é</w:t>
      </w:r>
      <w:r w:rsidRPr="003116B1">
        <w:rPr>
          <w:rFonts w:cs="Times New Roman"/>
        </w:rPr>
        <w:t xml:space="preserve"> osob</w:t>
      </w:r>
      <w:r>
        <w:rPr>
          <w:rFonts w:cs="Times New Roman"/>
        </w:rPr>
        <w:t>y</w:t>
      </w:r>
      <w:r w:rsidRPr="003116B1">
        <w:rPr>
          <w:rFonts w:cs="Times New Roman"/>
        </w:rPr>
        <w:t xml:space="preserve"> </w:t>
      </w:r>
      <w:r>
        <w:rPr>
          <w:rFonts w:cs="Times New Roman"/>
        </w:rPr>
        <w:t xml:space="preserve">vykonávat odborné vedení provádění stavby, tedy výkon činnosti </w:t>
      </w:r>
      <w:r w:rsidRPr="003116B1">
        <w:rPr>
          <w:rFonts w:cs="Times New Roman"/>
        </w:rPr>
        <w:t>stavbyvedoucí</w:t>
      </w:r>
      <w:r>
        <w:rPr>
          <w:rFonts w:cs="Times New Roman"/>
        </w:rPr>
        <w:t xml:space="preserve">ho při realizaci staveb v jemu příslušném </w:t>
      </w:r>
      <w:r w:rsidRPr="003116B1">
        <w:rPr>
          <w:rFonts w:cs="Times New Roman"/>
        </w:rPr>
        <w:t>oboru</w:t>
      </w:r>
      <w:r>
        <w:rPr>
          <w:rFonts w:cs="Times New Roman"/>
        </w:rPr>
        <w:t xml:space="preserve">. </w:t>
      </w:r>
      <w:r w:rsidRPr="00F94407">
        <w:rPr>
          <w:rFonts w:cs="Times New Roman"/>
        </w:rPr>
        <w:t xml:space="preserve">Navrhovaná novela autorizovanému staviteli odnímá pravomoc vypracovávat dokumentaci pro povolení záměru či </w:t>
      </w:r>
      <w:r>
        <w:rPr>
          <w:rFonts w:cs="Times New Roman"/>
        </w:rPr>
        <w:t xml:space="preserve">projektovou </w:t>
      </w:r>
      <w:r w:rsidRPr="00F94407">
        <w:rPr>
          <w:rFonts w:cs="Times New Roman"/>
        </w:rPr>
        <w:t xml:space="preserve">dokumentaci </w:t>
      </w:r>
      <w:r>
        <w:rPr>
          <w:rFonts w:cs="Times New Roman"/>
        </w:rPr>
        <w:t>dle stavebního zákona</w:t>
      </w:r>
      <w:r w:rsidRPr="00F94407">
        <w:rPr>
          <w:rFonts w:cs="Times New Roman"/>
        </w:rPr>
        <w:t>.</w:t>
      </w:r>
      <w:r>
        <w:rPr>
          <w:rFonts w:cs="Times New Roman"/>
        </w:rPr>
        <w:t xml:space="preserve"> </w:t>
      </w:r>
      <w:r w:rsidR="002E630B">
        <w:rPr>
          <w:rFonts w:cs="Times New Roman"/>
        </w:rPr>
        <w:t>A</w:t>
      </w:r>
      <w:r w:rsidRPr="00F94407">
        <w:rPr>
          <w:rFonts w:cs="Times New Roman"/>
        </w:rPr>
        <w:t>utorizovaný</w:t>
      </w:r>
      <w:r w:rsidR="002E630B">
        <w:rPr>
          <w:rFonts w:cs="Times New Roman"/>
        </w:rPr>
        <w:t xml:space="preserve"> </w:t>
      </w:r>
      <w:r w:rsidR="009A4CD1" w:rsidRPr="00F94407">
        <w:rPr>
          <w:rFonts w:cs="Times New Roman"/>
        </w:rPr>
        <w:t xml:space="preserve">stavitel </w:t>
      </w:r>
      <w:r w:rsidR="002E630B">
        <w:rPr>
          <w:rFonts w:cs="Times New Roman"/>
        </w:rPr>
        <w:t>proto bude</w:t>
      </w:r>
      <w:r w:rsidRPr="00F94407">
        <w:rPr>
          <w:rFonts w:cs="Times New Roman"/>
        </w:rPr>
        <w:t xml:space="preserve"> specialistou dozorujícím realizaci staveb.</w:t>
      </w:r>
      <w:r w:rsidRPr="003116B1">
        <w:rPr>
          <w:rFonts w:cs="Times New Roman"/>
        </w:rPr>
        <w:t xml:space="preserve"> </w:t>
      </w:r>
    </w:p>
    <w:p w14:paraId="66A92FC8" w14:textId="4DA09B40" w:rsidR="000E3E44" w:rsidRDefault="00B71741" w:rsidP="000E3E44">
      <w:pPr>
        <w:pStyle w:val="Textbody"/>
        <w:jc w:val="both"/>
        <w:rPr>
          <w:rFonts w:cs="Times New Roman"/>
        </w:rPr>
      </w:pPr>
      <w:r w:rsidRPr="003116B1">
        <w:rPr>
          <w:rFonts w:cs="Times New Roman"/>
        </w:rPr>
        <w:t>Zavedení nového typu autorizované osoby</w:t>
      </w:r>
      <w:r w:rsidR="0062141E">
        <w:rPr>
          <w:rFonts w:cs="Times New Roman"/>
        </w:rPr>
        <w:t>,</w:t>
      </w:r>
      <w:r w:rsidRPr="003116B1">
        <w:rPr>
          <w:rFonts w:cs="Times New Roman"/>
        </w:rPr>
        <w:t xml:space="preserve"> „autorizovaný stavitel“</w:t>
      </w:r>
      <w:r w:rsidR="0062141E">
        <w:rPr>
          <w:rFonts w:cs="Times New Roman"/>
        </w:rPr>
        <w:t>,</w:t>
      </w:r>
      <w:r w:rsidRPr="003116B1">
        <w:rPr>
          <w:rFonts w:cs="Times New Roman"/>
        </w:rPr>
        <w:t xml:space="preserve"> je v současné době potřebn</w:t>
      </w:r>
      <w:r w:rsidR="00F94407">
        <w:rPr>
          <w:rFonts w:cs="Times New Roman"/>
        </w:rPr>
        <w:t>é</w:t>
      </w:r>
      <w:r w:rsidRPr="003116B1">
        <w:rPr>
          <w:rFonts w:cs="Times New Roman"/>
        </w:rPr>
        <w:t xml:space="preserve"> ze dvou zásadních důvodů. Hlavním důvodem vzniku této osoby je skutečnost, že vysoké školy zavádí nové studijní obory zaměřen</w:t>
      </w:r>
      <w:r w:rsidR="00F94407">
        <w:rPr>
          <w:rFonts w:cs="Times New Roman"/>
        </w:rPr>
        <w:t>é</w:t>
      </w:r>
      <w:r w:rsidRPr="003116B1">
        <w:rPr>
          <w:rFonts w:cs="Times New Roman"/>
        </w:rPr>
        <w:t xml:space="preserve"> na provádění staveb. U těchto oborů je vzdělávací důraz kladený především na technologické postupy ve výstavbě a provádění staveb. Zároveň je </w:t>
      </w:r>
      <w:r w:rsidR="00F94407">
        <w:rPr>
          <w:rFonts w:cs="Times New Roman"/>
        </w:rPr>
        <w:t xml:space="preserve">v několika posledních letech zaznamenán Komorami </w:t>
      </w:r>
      <w:r w:rsidRPr="003116B1">
        <w:rPr>
          <w:rFonts w:cs="Times New Roman"/>
        </w:rPr>
        <w:t xml:space="preserve">zvýšený zájem o hostování autorizovaných osob </w:t>
      </w:r>
      <w:r w:rsidR="003D5859">
        <w:rPr>
          <w:rFonts w:cs="Times New Roman"/>
        </w:rPr>
        <w:t>ze</w:t>
      </w:r>
      <w:r w:rsidRPr="003116B1">
        <w:rPr>
          <w:rFonts w:cs="Times New Roman"/>
        </w:rPr>
        <w:t xml:space="preserve"> Sloven</w:t>
      </w:r>
      <w:r w:rsidR="009B43C3">
        <w:rPr>
          <w:rFonts w:cs="Times New Roman"/>
        </w:rPr>
        <w:t>s</w:t>
      </w:r>
      <w:r w:rsidRPr="003116B1">
        <w:rPr>
          <w:rFonts w:cs="Times New Roman"/>
        </w:rPr>
        <w:t>k</w:t>
      </w:r>
      <w:r w:rsidR="003D5859">
        <w:rPr>
          <w:rFonts w:cs="Times New Roman"/>
        </w:rPr>
        <w:t>a</w:t>
      </w:r>
      <w:r w:rsidR="00F94407">
        <w:rPr>
          <w:rFonts w:cs="Times New Roman"/>
        </w:rPr>
        <w:t xml:space="preserve"> </w:t>
      </w:r>
      <w:r w:rsidR="00F94407" w:rsidRPr="00F94407">
        <w:rPr>
          <w:rFonts w:cs="Times New Roman"/>
        </w:rPr>
        <w:t>speci</w:t>
      </w:r>
      <w:r w:rsidR="00F94407">
        <w:rPr>
          <w:rFonts w:cs="Times New Roman"/>
        </w:rPr>
        <w:t xml:space="preserve">alizujících </w:t>
      </w:r>
      <w:r w:rsidR="00F94407" w:rsidRPr="00F94407">
        <w:rPr>
          <w:rFonts w:cs="Times New Roman"/>
        </w:rPr>
        <w:t>se</w:t>
      </w:r>
      <w:r w:rsidR="00F94407">
        <w:rPr>
          <w:rFonts w:cs="Times New Roman"/>
        </w:rPr>
        <w:t xml:space="preserve"> </w:t>
      </w:r>
      <w:r w:rsidR="00F94407" w:rsidRPr="00F94407">
        <w:rPr>
          <w:rFonts w:cs="Times New Roman"/>
        </w:rPr>
        <w:t>výlučně na dozor nad realizací staveb</w:t>
      </w:r>
      <w:r w:rsidRPr="003116B1">
        <w:rPr>
          <w:rFonts w:cs="Times New Roman"/>
        </w:rPr>
        <w:t xml:space="preserve">, které do ČR přicházejí za prací. </w:t>
      </w:r>
    </w:p>
    <w:p w14:paraId="3ED37AE9" w14:textId="2C263D97" w:rsidR="00EA577D" w:rsidRPr="003116B1" w:rsidRDefault="00B71741" w:rsidP="000E3E44">
      <w:pPr>
        <w:pStyle w:val="Textbody"/>
        <w:jc w:val="both"/>
        <w:rPr>
          <w:rFonts w:cs="Times New Roman"/>
        </w:rPr>
      </w:pPr>
      <w:r w:rsidRPr="003116B1">
        <w:rPr>
          <w:rFonts w:cs="Times New Roman"/>
        </w:rPr>
        <w:t xml:space="preserve">Nově </w:t>
      </w:r>
      <w:r w:rsidR="00F94407">
        <w:rPr>
          <w:rFonts w:cs="Times New Roman"/>
        </w:rPr>
        <w:t>navrhovaný</w:t>
      </w:r>
      <w:r w:rsidRPr="003116B1">
        <w:rPr>
          <w:rFonts w:cs="Times New Roman"/>
        </w:rPr>
        <w:t xml:space="preserve"> rozsah působnosti pro autorizované stavitele je </w:t>
      </w:r>
      <w:r w:rsidR="000E3E44" w:rsidRPr="000E3E44">
        <w:rPr>
          <w:rFonts w:cs="Times New Roman"/>
        </w:rPr>
        <w:t>řešením problémů realizační praxe</w:t>
      </w:r>
      <w:r w:rsidR="000E3E44">
        <w:rPr>
          <w:rFonts w:cs="Times New Roman"/>
        </w:rPr>
        <w:t xml:space="preserve"> </w:t>
      </w:r>
      <w:r w:rsidR="000E3E44" w:rsidRPr="000E3E44">
        <w:rPr>
          <w:rFonts w:cs="Times New Roman"/>
        </w:rPr>
        <w:t>staveb</w:t>
      </w:r>
      <w:r w:rsidR="000E3E44">
        <w:rPr>
          <w:rFonts w:cs="Times New Roman"/>
        </w:rPr>
        <w:t xml:space="preserve"> </w:t>
      </w:r>
      <w:r w:rsidR="000E3E44" w:rsidRPr="000E3E44">
        <w:rPr>
          <w:rFonts w:cs="Times New Roman"/>
        </w:rPr>
        <w:t xml:space="preserve">a současně </w:t>
      </w:r>
      <w:r w:rsidR="000E3E44">
        <w:rPr>
          <w:rFonts w:cs="Times New Roman"/>
        </w:rPr>
        <w:t xml:space="preserve">je </w:t>
      </w:r>
      <w:r w:rsidR="000E3E44" w:rsidRPr="000E3E44">
        <w:rPr>
          <w:rFonts w:cs="Times New Roman"/>
        </w:rPr>
        <w:t>nabídnutým řešením</w:t>
      </w:r>
      <w:r w:rsidRPr="003116B1">
        <w:rPr>
          <w:rFonts w:cs="Times New Roman"/>
        </w:rPr>
        <w:t xml:space="preserve"> adekvátní úrovně autorizace a s ní spojené zodpovědnosti studentům nově vznikajících oborů pro realizaci a provádění staveb (obory uznané pro tento stupeň autorizace)</w:t>
      </w:r>
      <w:r w:rsidR="000E3E44">
        <w:rPr>
          <w:rFonts w:cs="Times New Roman"/>
        </w:rPr>
        <w:t xml:space="preserve"> a</w:t>
      </w:r>
      <w:r w:rsidR="000E3E44" w:rsidRPr="000E3E44">
        <w:rPr>
          <w:rFonts w:cs="Times New Roman"/>
        </w:rPr>
        <w:t xml:space="preserve"> osobám mající</w:t>
      </w:r>
      <w:r w:rsidR="005314BA">
        <w:rPr>
          <w:rFonts w:cs="Times New Roman"/>
        </w:rPr>
        <w:t>m</w:t>
      </w:r>
      <w:r w:rsidR="000E3E44" w:rsidRPr="000E3E44">
        <w:rPr>
          <w:rFonts w:cs="Times New Roman"/>
        </w:rPr>
        <w:t xml:space="preserve"> zájem o usazenou nebo hostující činnost v této oblasti</w:t>
      </w:r>
      <w:r w:rsidR="000E3E44">
        <w:rPr>
          <w:rFonts w:cs="Times New Roman"/>
        </w:rPr>
        <w:t xml:space="preserve">, které přicházejí do ČR </w:t>
      </w:r>
      <w:r w:rsidR="000E3E44" w:rsidRPr="000E3E44">
        <w:rPr>
          <w:rFonts w:cs="Times New Roman"/>
        </w:rPr>
        <w:t xml:space="preserve">jako autorizované osoby ze </w:t>
      </w:r>
      <w:r w:rsidR="005314BA">
        <w:rPr>
          <w:rFonts w:cs="Times New Roman"/>
        </w:rPr>
        <w:t>zahraničí</w:t>
      </w:r>
      <w:r w:rsidR="000E3E44">
        <w:rPr>
          <w:rFonts w:cs="Times New Roman"/>
        </w:rPr>
        <w:t>. Tyto osoby m</w:t>
      </w:r>
      <w:r w:rsidRPr="003116B1">
        <w:rPr>
          <w:rFonts w:cs="Times New Roman"/>
        </w:rPr>
        <w:t>ají ve své domovské zemi omezenou úroveň odborné profese</w:t>
      </w:r>
      <w:r w:rsidR="000E3E44">
        <w:rPr>
          <w:rFonts w:cs="Times New Roman"/>
        </w:rPr>
        <w:t xml:space="preserve"> a jejich </w:t>
      </w:r>
      <w:r w:rsidR="000E3E44" w:rsidRPr="000E3E44">
        <w:rPr>
          <w:rFonts w:cs="Times New Roman"/>
        </w:rPr>
        <w:t xml:space="preserve">uznání v </w:t>
      </w:r>
      <w:r w:rsidR="000E3E44">
        <w:rPr>
          <w:rFonts w:cs="Times New Roman"/>
        </w:rPr>
        <w:t>ČR</w:t>
      </w:r>
      <w:r w:rsidR="000E3E44" w:rsidRPr="000E3E44">
        <w:rPr>
          <w:rFonts w:cs="Times New Roman"/>
        </w:rPr>
        <w:t xml:space="preserve"> pro výkon činnosti jako hostující nebo usazené osoby podle autorizačního zákona</w:t>
      </w:r>
      <w:r w:rsidR="000E3E44">
        <w:rPr>
          <w:rFonts w:cs="Times New Roman"/>
        </w:rPr>
        <w:t xml:space="preserve"> není </w:t>
      </w:r>
      <w:r w:rsidR="000E3E44" w:rsidRPr="000E3E44">
        <w:rPr>
          <w:rFonts w:cs="Times New Roman"/>
        </w:rPr>
        <w:t>v současné době možné bez rozdílových zkoušek.</w:t>
      </w:r>
      <w:r w:rsidRPr="003116B1">
        <w:rPr>
          <w:rFonts w:cs="Times New Roman"/>
        </w:rPr>
        <w:t xml:space="preserve"> </w:t>
      </w:r>
    </w:p>
    <w:p w14:paraId="7AFFFE23" w14:textId="361241B3" w:rsidR="00DC07D2" w:rsidRPr="003116B1" w:rsidRDefault="00B71741" w:rsidP="00EA577D">
      <w:pPr>
        <w:pStyle w:val="Textbody"/>
        <w:jc w:val="both"/>
        <w:rPr>
          <w:rFonts w:cs="Times New Roman"/>
        </w:rPr>
      </w:pPr>
      <w:r w:rsidRPr="003116B1">
        <w:rPr>
          <w:rFonts w:cs="Times New Roman"/>
        </w:rPr>
        <w:t>Stávají</w:t>
      </w:r>
      <w:r w:rsidR="005314BA">
        <w:rPr>
          <w:rFonts w:cs="Times New Roman"/>
        </w:rPr>
        <w:t>cím</w:t>
      </w:r>
      <w:r w:rsidRPr="003116B1">
        <w:rPr>
          <w:rFonts w:cs="Times New Roman"/>
        </w:rPr>
        <w:t xml:space="preserve"> osob</w:t>
      </w:r>
      <w:r w:rsidR="005314BA">
        <w:rPr>
          <w:rFonts w:cs="Times New Roman"/>
        </w:rPr>
        <w:t>ám</w:t>
      </w:r>
      <w:r w:rsidRPr="003116B1">
        <w:rPr>
          <w:rFonts w:cs="Times New Roman"/>
        </w:rPr>
        <w:t>, které si zvolil</w:t>
      </w:r>
      <w:r w:rsidR="003D5859">
        <w:rPr>
          <w:rFonts w:cs="Times New Roman"/>
        </w:rPr>
        <w:t>y</w:t>
      </w:r>
      <w:r w:rsidRPr="003116B1">
        <w:rPr>
          <w:rFonts w:cs="Times New Roman"/>
        </w:rPr>
        <w:t xml:space="preserve"> označení </w:t>
      </w:r>
      <w:r w:rsidR="005314BA">
        <w:rPr>
          <w:rFonts w:cs="Times New Roman"/>
        </w:rPr>
        <w:t>„</w:t>
      </w:r>
      <w:r w:rsidRPr="003116B1">
        <w:rPr>
          <w:rFonts w:cs="Times New Roman"/>
        </w:rPr>
        <w:t>autorizovaný stavitel</w:t>
      </w:r>
      <w:r w:rsidR="005314BA">
        <w:rPr>
          <w:rFonts w:cs="Times New Roman"/>
        </w:rPr>
        <w:t>“</w:t>
      </w:r>
      <w:r w:rsidRPr="003116B1">
        <w:rPr>
          <w:rFonts w:cs="Times New Roman"/>
        </w:rPr>
        <w:t xml:space="preserve"> v dan</w:t>
      </w:r>
      <w:r w:rsidR="003D5859">
        <w:rPr>
          <w:rFonts w:cs="Times New Roman"/>
        </w:rPr>
        <w:t>é</w:t>
      </w:r>
      <w:r w:rsidRPr="003116B1">
        <w:rPr>
          <w:rFonts w:cs="Times New Roman"/>
        </w:rPr>
        <w:t>m oboru</w:t>
      </w:r>
      <w:r w:rsidR="005314BA">
        <w:rPr>
          <w:rFonts w:cs="Times New Roman"/>
        </w:rPr>
        <w:t>,</w:t>
      </w:r>
      <w:r w:rsidRPr="003116B1">
        <w:rPr>
          <w:rFonts w:cs="Times New Roman"/>
        </w:rPr>
        <w:t xml:space="preserve"> bude nabídnuto ponechání tohoto typu autorizované osoby s vědomím, že budou fungovat jako stavbyvedoucí s nemožností vypracovat ověřenou projektovou dokumentac</w:t>
      </w:r>
      <w:r w:rsidR="005314BA">
        <w:rPr>
          <w:rFonts w:cs="Times New Roman"/>
        </w:rPr>
        <w:t>i</w:t>
      </w:r>
      <w:r w:rsidRPr="003116B1">
        <w:rPr>
          <w:rFonts w:cs="Times New Roman"/>
        </w:rPr>
        <w:t xml:space="preserve"> ve smyslu stavebního zákona. V případě, že budou chtít stávající autorizované osoby používající označení </w:t>
      </w:r>
      <w:r w:rsidR="005314BA">
        <w:rPr>
          <w:rFonts w:cs="Times New Roman"/>
        </w:rPr>
        <w:t>„</w:t>
      </w:r>
      <w:r w:rsidRPr="003116B1">
        <w:rPr>
          <w:rFonts w:cs="Times New Roman"/>
        </w:rPr>
        <w:t>autorizovaný stavitel</w:t>
      </w:r>
      <w:r w:rsidR="005314BA">
        <w:rPr>
          <w:rFonts w:cs="Times New Roman"/>
        </w:rPr>
        <w:t>“</w:t>
      </w:r>
      <w:r w:rsidRPr="003116B1">
        <w:rPr>
          <w:rFonts w:cs="Times New Roman"/>
        </w:rPr>
        <w:t xml:space="preserve"> vyhotovovat a ověřovat projektové dokumentace, bude jim vydáno nové osvědčení a razítko pro úroveň</w:t>
      </w:r>
      <w:r w:rsidR="000E3E44">
        <w:rPr>
          <w:rFonts w:cs="Times New Roman"/>
        </w:rPr>
        <w:t>, v níž jim byla udělena autorizace</w:t>
      </w:r>
      <w:r w:rsidRPr="003116B1">
        <w:rPr>
          <w:rFonts w:cs="Times New Roman"/>
        </w:rPr>
        <w:t>.</w:t>
      </w:r>
    </w:p>
    <w:p w14:paraId="0DDF6180" w14:textId="77777777" w:rsidR="00DE0D54" w:rsidRPr="003116B1" w:rsidRDefault="00DE0D54" w:rsidP="00EA577D">
      <w:pPr>
        <w:pStyle w:val="Textbody"/>
        <w:jc w:val="both"/>
        <w:rPr>
          <w:rFonts w:cs="Times New Roman"/>
        </w:rPr>
      </w:pPr>
    </w:p>
    <w:p w14:paraId="33B1E1D3" w14:textId="561AF1EB" w:rsidR="00DC07D2" w:rsidRPr="003116B1" w:rsidRDefault="00B71741" w:rsidP="00DC07D2">
      <w:pPr>
        <w:pStyle w:val="Textbody"/>
        <w:jc w:val="both"/>
        <w:rPr>
          <w:rFonts w:cs="Times New Roman"/>
          <w:b/>
          <w:bCs/>
          <w:u w:val="single"/>
        </w:rPr>
      </w:pPr>
      <w:r>
        <w:rPr>
          <w:rFonts w:cs="Times New Roman"/>
          <w:b/>
          <w:bCs/>
          <w:u w:val="single"/>
        </w:rPr>
        <w:lastRenderedPageBreak/>
        <w:br/>
      </w:r>
      <w:r>
        <w:rPr>
          <w:rFonts w:cs="Times New Roman"/>
          <w:b/>
          <w:bCs/>
          <w:u w:val="single"/>
        </w:rPr>
        <w:br/>
      </w:r>
      <w:r w:rsidRPr="003116B1">
        <w:rPr>
          <w:rFonts w:cs="Times New Roman"/>
          <w:b/>
          <w:bCs/>
          <w:u w:val="single"/>
        </w:rPr>
        <w:t xml:space="preserve">K bodu 3 </w:t>
      </w:r>
      <w:r w:rsidR="0003478E">
        <w:rPr>
          <w:rFonts w:cs="Times New Roman"/>
          <w:b/>
          <w:bCs/>
          <w:u w:val="single"/>
        </w:rPr>
        <w:t>–</w:t>
      </w:r>
      <w:r w:rsidR="0003478E" w:rsidRPr="003116B1">
        <w:rPr>
          <w:rFonts w:cs="Times New Roman"/>
          <w:b/>
          <w:bCs/>
          <w:u w:val="single"/>
        </w:rPr>
        <w:t xml:space="preserve"> </w:t>
      </w:r>
      <w:r w:rsidRPr="003116B1">
        <w:rPr>
          <w:rFonts w:cs="Times New Roman"/>
          <w:b/>
          <w:bCs/>
          <w:u w:val="single"/>
        </w:rPr>
        <w:t>§ 4</w:t>
      </w:r>
    </w:p>
    <w:p w14:paraId="4CFADA8F" w14:textId="2D42A3D1" w:rsidR="00DC07D2" w:rsidRPr="003116B1" w:rsidRDefault="00855C46" w:rsidP="00DC07D2">
      <w:pPr>
        <w:pStyle w:val="Textbody"/>
        <w:jc w:val="both"/>
        <w:rPr>
          <w:rFonts w:cs="Times New Roman"/>
        </w:rPr>
      </w:pPr>
      <w:r>
        <w:rPr>
          <w:rFonts w:cs="Times New Roman"/>
        </w:rPr>
        <w:t xml:space="preserve">Cílem zákona je zakotvit jednotlivé </w:t>
      </w:r>
      <w:r w:rsidR="009E77B6">
        <w:rPr>
          <w:rFonts w:cs="Times New Roman"/>
        </w:rPr>
        <w:t xml:space="preserve">dílčí </w:t>
      </w:r>
      <w:r>
        <w:rPr>
          <w:rFonts w:cs="Times New Roman"/>
        </w:rPr>
        <w:t>specializace na úrovni právního předpisu.</w:t>
      </w:r>
      <w:r w:rsidR="00B71741" w:rsidRPr="003116B1">
        <w:rPr>
          <w:rFonts w:cs="Times New Roman"/>
        </w:rPr>
        <w:t xml:space="preserve"> Dle současného stavu jsou obory </w:t>
      </w:r>
      <w:r>
        <w:rPr>
          <w:rFonts w:cs="Times New Roman"/>
        </w:rPr>
        <w:t>stanoveny zákonem, ale</w:t>
      </w:r>
      <w:r w:rsidR="009E77B6">
        <w:rPr>
          <w:rFonts w:cs="Times New Roman"/>
        </w:rPr>
        <w:t xml:space="preserve"> dílčí</w:t>
      </w:r>
      <w:r>
        <w:rPr>
          <w:rFonts w:cs="Times New Roman"/>
        </w:rPr>
        <w:t xml:space="preserve"> </w:t>
      </w:r>
      <w:r w:rsidR="00B71741" w:rsidRPr="003116B1">
        <w:rPr>
          <w:rFonts w:cs="Times New Roman"/>
        </w:rPr>
        <w:t xml:space="preserve">specializace </w:t>
      </w:r>
      <w:r>
        <w:rPr>
          <w:rFonts w:cs="Times New Roman"/>
        </w:rPr>
        <w:t xml:space="preserve">jsou </w:t>
      </w:r>
      <w:r w:rsidR="00B71741" w:rsidRPr="003116B1">
        <w:rPr>
          <w:rFonts w:cs="Times New Roman"/>
        </w:rPr>
        <w:t xml:space="preserve">stanoveny vnitřním předpisem příslušné komory, což s sebou nese vysokou míru právní nejistoty, jelikož údaje nejsou snadno dohledatelné. Vzhledem k tomu, že stavební úřad je zodpovědný za ověření projektové dokumentace, že je zpracována autorizovanou osobou s příslušným oborem a </w:t>
      </w:r>
      <w:r w:rsidR="009E77B6">
        <w:rPr>
          <w:rFonts w:cs="Times New Roman"/>
        </w:rPr>
        <w:t xml:space="preserve">dílčí </w:t>
      </w:r>
      <w:r w:rsidR="00B71741" w:rsidRPr="003116B1">
        <w:rPr>
          <w:rFonts w:cs="Times New Roman"/>
        </w:rPr>
        <w:t xml:space="preserve">specializací, je nutné, aby </w:t>
      </w:r>
      <w:r w:rsidR="009E77B6">
        <w:rPr>
          <w:rFonts w:cs="Times New Roman"/>
        </w:rPr>
        <w:t xml:space="preserve">dílčí </w:t>
      </w:r>
      <w:r w:rsidR="00B71741" w:rsidRPr="003116B1">
        <w:rPr>
          <w:rFonts w:cs="Times New Roman"/>
        </w:rPr>
        <w:t xml:space="preserve">specializace byly stanoveny přímo právním předpisem a byla tak zajištěna právní jistota. </w:t>
      </w:r>
    </w:p>
    <w:p w14:paraId="6C60E61F" w14:textId="7B8A87B5" w:rsidR="00DC07D2" w:rsidRPr="003116B1" w:rsidRDefault="00B71741" w:rsidP="00DC07D2">
      <w:pPr>
        <w:pStyle w:val="Textkomente"/>
        <w:jc w:val="both"/>
        <w:rPr>
          <w:rFonts w:ascii="Times New Roman" w:eastAsia="SimSun" w:hAnsi="Times New Roman" w:cs="Times New Roman"/>
          <w:kern w:val="3"/>
          <w:sz w:val="24"/>
          <w:szCs w:val="24"/>
          <w:lang w:eastAsia="zh-CN" w:bidi="hi-IN"/>
        </w:rPr>
      </w:pPr>
      <w:r w:rsidRPr="003116B1">
        <w:rPr>
          <w:rFonts w:ascii="Times New Roman" w:eastAsia="SimSun" w:hAnsi="Times New Roman" w:cs="Times New Roman"/>
          <w:kern w:val="3"/>
          <w:sz w:val="24"/>
          <w:szCs w:val="24"/>
          <w:lang w:eastAsia="zh-CN" w:bidi="hi-IN"/>
        </w:rPr>
        <w:t xml:space="preserve">V současné době </w:t>
      </w:r>
      <w:r w:rsidR="000E3E44" w:rsidRPr="000E3E44">
        <w:rPr>
          <w:rFonts w:ascii="Times New Roman" w:eastAsia="SimSun" w:hAnsi="Times New Roman" w:cs="Times New Roman"/>
          <w:kern w:val="3"/>
          <w:sz w:val="24"/>
          <w:szCs w:val="24"/>
          <w:lang w:eastAsia="zh-CN" w:bidi="hi-IN"/>
        </w:rPr>
        <w:t>Ministerstv</w:t>
      </w:r>
      <w:r w:rsidR="000E3E44">
        <w:rPr>
          <w:rFonts w:ascii="Times New Roman" w:eastAsia="SimSun" w:hAnsi="Times New Roman" w:cs="Times New Roman"/>
          <w:kern w:val="3"/>
          <w:sz w:val="24"/>
          <w:szCs w:val="24"/>
          <w:lang w:eastAsia="zh-CN" w:bidi="hi-IN"/>
        </w:rPr>
        <w:t>o</w:t>
      </w:r>
      <w:r w:rsidR="000E3E44" w:rsidRPr="000E3E44">
        <w:rPr>
          <w:rFonts w:ascii="Times New Roman" w:eastAsia="SimSun" w:hAnsi="Times New Roman" w:cs="Times New Roman"/>
          <w:kern w:val="3"/>
          <w:sz w:val="24"/>
          <w:szCs w:val="24"/>
          <w:lang w:eastAsia="zh-CN" w:bidi="hi-IN"/>
        </w:rPr>
        <w:t xml:space="preserve"> pro místní rozvoj</w:t>
      </w:r>
      <w:r w:rsidR="000E3E44">
        <w:rPr>
          <w:rFonts w:ascii="Times New Roman" w:eastAsia="SimSun" w:hAnsi="Times New Roman" w:cs="Times New Roman"/>
          <w:kern w:val="3"/>
          <w:sz w:val="24"/>
          <w:szCs w:val="24"/>
          <w:lang w:eastAsia="zh-CN" w:bidi="hi-IN"/>
        </w:rPr>
        <w:t xml:space="preserve"> i Komory řeší časté </w:t>
      </w:r>
      <w:r w:rsidRPr="003116B1">
        <w:rPr>
          <w:rFonts w:ascii="Times New Roman" w:eastAsia="SimSun" w:hAnsi="Times New Roman" w:cs="Times New Roman"/>
          <w:kern w:val="3"/>
          <w:sz w:val="24"/>
          <w:szCs w:val="24"/>
          <w:lang w:eastAsia="zh-CN" w:bidi="hi-IN"/>
        </w:rPr>
        <w:t>problémy</w:t>
      </w:r>
      <w:r w:rsidR="000E3E44">
        <w:rPr>
          <w:rFonts w:ascii="Times New Roman" w:eastAsia="SimSun" w:hAnsi="Times New Roman" w:cs="Times New Roman"/>
          <w:kern w:val="3"/>
          <w:sz w:val="24"/>
          <w:szCs w:val="24"/>
          <w:lang w:eastAsia="zh-CN" w:bidi="hi-IN"/>
        </w:rPr>
        <w:t xml:space="preserve"> v praxi</w:t>
      </w:r>
      <w:r w:rsidRPr="003116B1">
        <w:rPr>
          <w:rFonts w:ascii="Times New Roman" w:eastAsia="SimSun" w:hAnsi="Times New Roman" w:cs="Times New Roman"/>
          <w:kern w:val="3"/>
          <w:sz w:val="24"/>
          <w:szCs w:val="24"/>
          <w:lang w:eastAsia="zh-CN" w:bidi="hi-IN"/>
        </w:rPr>
        <w:t xml:space="preserve">, kdy je obtížné zjistit, zda daná autorizovaná osoba má oprávnění konkrétní stavbu projektovat. S těmito problémy se nesetkávají pouze stavební úřady, ale například i Úřad pro ochranu hospodářské soutěže. Ministerstvo </w:t>
      </w:r>
      <w:r w:rsidR="000E3E44">
        <w:rPr>
          <w:rFonts w:ascii="Times New Roman" w:eastAsia="SimSun" w:hAnsi="Times New Roman" w:cs="Times New Roman"/>
          <w:kern w:val="3"/>
          <w:sz w:val="24"/>
          <w:szCs w:val="24"/>
          <w:lang w:eastAsia="zh-CN" w:bidi="hi-IN"/>
        </w:rPr>
        <w:t>pro místní rozvo</w:t>
      </w:r>
      <w:r w:rsidR="00752182">
        <w:rPr>
          <w:rFonts w:ascii="Times New Roman" w:eastAsia="SimSun" w:hAnsi="Times New Roman" w:cs="Times New Roman"/>
          <w:kern w:val="3"/>
          <w:sz w:val="24"/>
          <w:szCs w:val="24"/>
          <w:lang w:eastAsia="zh-CN" w:bidi="hi-IN"/>
        </w:rPr>
        <w:t>j</w:t>
      </w:r>
      <w:r w:rsidR="000E3E44">
        <w:rPr>
          <w:rFonts w:ascii="Times New Roman" w:eastAsia="SimSun" w:hAnsi="Times New Roman" w:cs="Times New Roman"/>
          <w:kern w:val="3"/>
          <w:sz w:val="24"/>
          <w:szCs w:val="24"/>
          <w:lang w:eastAsia="zh-CN" w:bidi="hi-IN"/>
        </w:rPr>
        <w:t xml:space="preserve"> </w:t>
      </w:r>
      <w:r w:rsidRPr="003116B1">
        <w:rPr>
          <w:rFonts w:ascii="Times New Roman" w:eastAsia="SimSun" w:hAnsi="Times New Roman" w:cs="Times New Roman"/>
          <w:kern w:val="3"/>
          <w:sz w:val="24"/>
          <w:szCs w:val="24"/>
          <w:lang w:eastAsia="zh-CN" w:bidi="hi-IN"/>
        </w:rPr>
        <w:t xml:space="preserve">v této věci opakovaně </w:t>
      </w:r>
      <w:r w:rsidR="000E3E44">
        <w:rPr>
          <w:rFonts w:ascii="Times New Roman" w:eastAsia="SimSun" w:hAnsi="Times New Roman" w:cs="Times New Roman"/>
          <w:kern w:val="3"/>
          <w:sz w:val="24"/>
          <w:szCs w:val="24"/>
          <w:lang w:eastAsia="zh-CN" w:bidi="hi-IN"/>
        </w:rPr>
        <w:t xml:space="preserve">ve spolupráci s Komorami </w:t>
      </w:r>
      <w:r w:rsidRPr="003116B1">
        <w:rPr>
          <w:rFonts w:ascii="Times New Roman" w:eastAsia="SimSun" w:hAnsi="Times New Roman" w:cs="Times New Roman"/>
          <w:kern w:val="3"/>
          <w:sz w:val="24"/>
          <w:szCs w:val="24"/>
          <w:lang w:eastAsia="zh-CN" w:bidi="hi-IN"/>
        </w:rPr>
        <w:t>vydávalo metodické pokyny</w:t>
      </w:r>
      <w:r w:rsidR="00D0101E" w:rsidRPr="003116B1">
        <w:rPr>
          <w:rFonts w:ascii="Times New Roman" w:eastAsia="SimSun" w:hAnsi="Times New Roman" w:cs="Times New Roman"/>
          <w:kern w:val="3"/>
          <w:sz w:val="24"/>
          <w:szCs w:val="24"/>
          <w:lang w:eastAsia="zh-CN" w:bidi="hi-IN"/>
        </w:rPr>
        <w:t xml:space="preserve"> k usměrňování dané problematiky</w:t>
      </w:r>
      <w:r w:rsidR="008F0A03">
        <w:rPr>
          <w:rFonts w:ascii="Times New Roman" w:eastAsia="SimSun" w:hAnsi="Times New Roman" w:cs="Times New Roman"/>
          <w:kern w:val="3"/>
          <w:sz w:val="24"/>
          <w:szCs w:val="24"/>
          <w:lang w:eastAsia="zh-CN" w:bidi="hi-IN"/>
        </w:rPr>
        <w:t>, které však nejsou právně závazné. Z</w:t>
      </w:r>
      <w:r w:rsidRPr="003116B1">
        <w:rPr>
          <w:rFonts w:ascii="Times New Roman" w:eastAsia="SimSun" w:hAnsi="Times New Roman" w:cs="Times New Roman"/>
          <w:kern w:val="3"/>
          <w:sz w:val="24"/>
          <w:szCs w:val="24"/>
          <w:lang w:eastAsia="zh-CN" w:bidi="hi-IN"/>
        </w:rPr>
        <w:t>ároveň současný stav představuje hrozbu, že stavební úřad povolí stavbu, pro kterou byla projektová dokumentace vypracována neoprávněnou osobou. Z tohoto důvodu</w:t>
      </w:r>
      <w:r w:rsidR="002E630B">
        <w:rPr>
          <w:rFonts w:ascii="Times New Roman" w:eastAsia="SimSun" w:hAnsi="Times New Roman" w:cs="Times New Roman"/>
          <w:kern w:val="3"/>
          <w:sz w:val="24"/>
          <w:szCs w:val="24"/>
          <w:lang w:eastAsia="zh-CN" w:bidi="hi-IN"/>
        </w:rPr>
        <w:t xml:space="preserve"> je</w:t>
      </w:r>
      <w:r w:rsidRPr="003116B1">
        <w:rPr>
          <w:rFonts w:ascii="Times New Roman" w:eastAsia="SimSun" w:hAnsi="Times New Roman" w:cs="Times New Roman"/>
          <w:kern w:val="3"/>
          <w:sz w:val="24"/>
          <w:szCs w:val="24"/>
          <w:lang w:eastAsia="zh-CN" w:bidi="hi-IN"/>
        </w:rPr>
        <w:t xml:space="preserve"> v rámci transparentnosti a vyšší právní</w:t>
      </w:r>
      <w:r w:rsidR="008F0A03">
        <w:rPr>
          <w:rFonts w:ascii="Times New Roman" w:eastAsia="SimSun" w:hAnsi="Times New Roman" w:cs="Times New Roman"/>
          <w:kern w:val="3"/>
          <w:sz w:val="24"/>
          <w:szCs w:val="24"/>
          <w:lang w:eastAsia="zh-CN" w:bidi="hi-IN"/>
        </w:rPr>
        <w:t xml:space="preserve"> jistoty navrhováno</w:t>
      </w:r>
      <w:r w:rsidR="002E6DCE" w:rsidRPr="003116B1">
        <w:rPr>
          <w:rFonts w:ascii="Times New Roman" w:eastAsia="SimSun" w:hAnsi="Times New Roman" w:cs="Times New Roman"/>
          <w:kern w:val="3"/>
          <w:sz w:val="24"/>
          <w:szCs w:val="24"/>
          <w:lang w:eastAsia="zh-CN" w:bidi="hi-IN"/>
        </w:rPr>
        <w:t xml:space="preserve"> </w:t>
      </w:r>
      <w:r w:rsidRPr="003116B1">
        <w:rPr>
          <w:rFonts w:ascii="Times New Roman" w:eastAsia="SimSun" w:hAnsi="Times New Roman" w:cs="Times New Roman"/>
          <w:kern w:val="3"/>
          <w:sz w:val="24"/>
          <w:szCs w:val="24"/>
          <w:lang w:eastAsia="zh-CN" w:bidi="hi-IN"/>
        </w:rPr>
        <w:t xml:space="preserve">specializace </w:t>
      </w:r>
      <w:r w:rsidR="008F0A03">
        <w:rPr>
          <w:rFonts w:ascii="Times New Roman" w:eastAsia="SimSun" w:hAnsi="Times New Roman" w:cs="Times New Roman"/>
          <w:kern w:val="3"/>
          <w:sz w:val="24"/>
          <w:szCs w:val="24"/>
          <w:lang w:eastAsia="zh-CN" w:bidi="hi-IN"/>
        </w:rPr>
        <w:t xml:space="preserve">stanovit </w:t>
      </w:r>
      <w:r w:rsidRPr="003116B1">
        <w:rPr>
          <w:rFonts w:ascii="Times New Roman" w:eastAsia="SimSun" w:hAnsi="Times New Roman" w:cs="Times New Roman"/>
          <w:kern w:val="3"/>
          <w:sz w:val="24"/>
          <w:szCs w:val="24"/>
          <w:lang w:eastAsia="zh-CN" w:bidi="hi-IN"/>
        </w:rPr>
        <w:t>v</w:t>
      </w:r>
      <w:r w:rsidR="002E6DCE" w:rsidRPr="003116B1">
        <w:rPr>
          <w:rFonts w:ascii="Times New Roman" w:eastAsia="SimSun" w:hAnsi="Times New Roman" w:cs="Times New Roman"/>
          <w:kern w:val="3"/>
          <w:sz w:val="24"/>
          <w:szCs w:val="24"/>
          <w:lang w:eastAsia="zh-CN" w:bidi="hi-IN"/>
        </w:rPr>
        <w:t> prováděcím právním předpisu</w:t>
      </w:r>
      <w:r w:rsidRPr="003116B1">
        <w:rPr>
          <w:rFonts w:ascii="Times New Roman" w:eastAsia="SimSun" w:hAnsi="Times New Roman" w:cs="Times New Roman"/>
          <w:kern w:val="3"/>
          <w:sz w:val="24"/>
          <w:szCs w:val="24"/>
          <w:lang w:eastAsia="zh-CN" w:bidi="hi-IN"/>
        </w:rPr>
        <w:t xml:space="preserve">. </w:t>
      </w:r>
    </w:p>
    <w:p w14:paraId="1B06AE8A" w14:textId="48F6CD22" w:rsidR="00DC07D2" w:rsidRPr="003116B1" w:rsidRDefault="00B71741" w:rsidP="005B33C5">
      <w:pPr>
        <w:pStyle w:val="Textkomente"/>
        <w:jc w:val="both"/>
        <w:rPr>
          <w:rFonts w:ascii="Times New Roman" w:eastAsia="SimSun" w:hAnsi="Times New Roman" w:cs="Times New Roman"/>
          <w:kern w:val="3"/>
          <w:sz w:val="24"/>
          <w:szCs w:val="24"/>
          <w:lang w:eastAsia="zh-CN" w:bidi="hi-IN"/>
        </w:rPr>
      </w:pPr>
      <w:r w:rsidRPr="003116B1">
        <w:rPr>
          <w:rFonts w:ascii="Times New Roman" w:eastAsia="SimSun" w:hAnsi="Times New Roman" w:cs="Times New Roman"/>
          <w:kern w:val="3"/>
          <w:sz w:val="24"/>
          <w:szCs w:val="24"/>
          <w:lang w:eastAsia="zh-CN" w:bidi="hi-IN"/>
        </w:rPr>
        <w:t xml:space="preserve">Z výše uvedených důvodů dochází k vypuštění § 4 </w:t>
      </w:r>
      <w:r w:rsidR="003D5859" w:rsidRPr="003D5859">
        <w:rPr>
          <w:rFonts w:ascii="Times New Roman" w:eastAsia="SimSun" w:hAnsi="Times New Roman" w:cs="Times New Roman"/>
          <w:kern w:val="3"/>
          <w:sz w:val="24"/>
          <w:szCs w:val="24"/>
          <w:lang w:eastAsia="zh-CN" w:bidi="hi-IN"/>
        </w:rPr>
        <w:t xml:space="preserve">odst. 3 </w:t>
      </w:r>
      <w:r w:rsidRPr="003116B1">
        <w:rPr>
          <w:rFonts w:ascii="Times New Roman" w:eastAsia="SimSun" w:hAnsi="Times New Roman" w:cs="Times New Roman"/>
          <w:kern w:val="3"/>
          <w:sz w:val="24"/>
          <w:szCs w:val="24"/>
          <w:lang w:eastAsia="zh-CN" w:bidi="hi-IN"/>
        </w:rPr>
        <w:t>zákona</w:t>
      </w:r>
      <w:r w:rsidR="003D5859">
        <w:rPr>
          <w:rFonts w:ascii="Times New Roman" w:eastAsia="SimSun" w:hAnsi="Times New Roman" w:cs="Times New Roman"/>
          <w:kern w:val="3"/>
          <w:sz w:val="24"/>
          <w:szCs w:val="24"/>
          <w:lang w:eastAsia="zh-CN" w:bidi="hi-IN"/>
        </w:rPr>
        <w:t xml:space="preserve"> a namísto toho se do § 6 vkládá zmocnění </w:t>
      </w:r>
      <w:r w:rsidR="00752182">
        <w:rPr>
          <w:rFonts w:ascii="Times New Roman" w:eastAsia="SimSun" w:hAnsi="Times New Roman" w:cs="Times New Roman"/>
          <w:kern w:val="3"/>
          <w:sz w:val="24"/>
          <w:szCs w:val="24"/>
          <w:lang w:eastAsia="zh-CN" w:bidi="hi-IN"/>
        </w:rPr>
        <w:t xml:space="preserve">vydat </w:t>
      </w:r>
      <w:r w:rsidR="003D5859">
        <w:rPr>
          <w:rFonts w:ascii="Times New Roman" w:eastAsia="SimSun" w:hAnsi="Times New Roman" w:cs="Times New Roman"/>
          <w:kern w:val="3"/>
          <w:sz w:val="24"/>
          <w:szCs w:val="24"/>
          <w:lang w:eastAsia="zh-CN" w:bidi="hi-IN"/>
        </w:rPr>
        <w:t>prováděcí právní předpis v gesci M</w:t>
      </w:r>
      <w:r w:rsidR="002E630B">
        <w:rPr>
          <w:rFonts w:ascii="Times New Roman" w:eastAsia="SimSun" w:hAnsi="Times New Roman" w:cs="Times New Roman"/>
          <w:kern w:val="3"/>
          <w:sz w:val="24"/>
          <w:szCs w:val="24"/>
          <w:lang w:eastAsia="zh-CN" w:bidi="hi-IN"/>
        </w:rPr>
        <w:t>inisterstva pro místní rozvoj</w:t>
      </w:r>
      <w:r w:rsidR="003D5859">
        <w:rPr>
          <w:rFonts w:ascii="Times New Roman" w:eastAsia="SimSun" w:hAnsi="Times New Roman" w:cs="Times New Roman"/>
          <w:kern w:val="3"/>
          <w:sz w:val="24"/>
          <w:szCs w:val="24"/>
          <w:lang w:eastAsia="zh-CN" w:bidi="hi-IN"/>
        </w:rPr>
        <w:t xml:space="preserve">, kterým budou obory a </w:t>
      </w:r>
      <w:r w:rsidR="009E77B6">
        <w:rPr>
          <w:rFonts w:ascii="Times New Roman" w:eastAsia="SimSun" w:hAnsi="Times New Roman" w:cs="Times New Roman"/>
          <w:kern w:val="3"/>
          <w:sz w:val="24"/>
          <w:szCs w:val="24"/>
          <w:lang w:eastAsia="zh-CN" w:bidi="hi-IN"/>
        </w:rPr>
        <w:t xml:space="preserve">dílčí </w:t>
      </w:r>
      <w:r w:rsidR="003D5859">
        <w:rPr>
          <w:rFonts w:ascii="Times New Roman" w:eastAsia="SimSun" w:hAnsi="Times New Roman" w:cs="Times New Roman"/>
          <w:kern w:val="3"/>
          <w:sz w:val="24"/>
          <w:szCs w:val="24"/>
          <w:lang w:eastAsia="zh-CN" w:bidi="hi-IN"/>
        </w:rPr>
        <w:t>specializace definovány.</w:t>
      </w:r>
    </w:p>
    <w:p w14:paraId="15386E23" w14:textId="77777777" w:rsidR="005B33C5" w:rsidRPr="003116B1" w:rsidRDefault="005B33C5" w:rsidP="005B33C5">
      <w:pPr>
        <w:pStyle w:val="Textkomente"/>
        <w:jc w:val="both"/>
        <w:rPr>
          <w:rFonts w:ascii="Times New Roman" w:eastAsia="SimSun" w:hAnsi="Times New Roman" w:cs="Times New Roman"/>
          <w:kern w:val="3"/>
          <w:sz w:val="24"/>
          <w:szCs w:val="24"/>
          <w:lang w:eastAsia="zh-CN" w:bidi="hi-IN"/>
        </w:rPr>
      </w:pPr>
    </w:p>
    <w:p w14:paraId="0ADBE12E" w14:textId="62BF9524" w:rsidR="00DD784B" w:rsidRPr="003116B1" w:rsidRDefault="00B71741" w:rsidP="00B40A80">
      <w:pPr>
        <w:pStyle w:val="Textbody"/>
        <w:jc w:val="both"/>
        <w:rPr>
          <w:rFonts w:cs="Times New Roman"/>
          <w:b/>
          <w:bCs/>
          <w:u w:val="single"/>
        </w:rPr>
      </w:pPr>
      <w:bookmarkStart w:id="1" w:name="_Hlk164839740"/>
      <w:r w:rsidRPr="003116B1">
        <w:rPr>
          <w:rFonts w:cs="Times New Roman"/>
          <w:b/>
          <w:bCs/>
          <w:u w:val="single"/>
        </w:rPr>
        <w:t xml:space="preserve">K bodu 4 </w:t>
      </w:r>
      <w:r w:rsidR="00A14867">
        <w:rPr>
          <w:rFonts w:cs="Times New Roman"/>
          <w:b/>
          <w:bCs/>
          <w:u w:val="single"/>
        </w:rPr>
        <w:t>a</w:t>
      </w:r>
      <w:r w:rsidR="001909E4">
        <w:rPr>
          <w:rFonts w:cs="Times New Roman"/>
          <w:b/>
          <w:bCs/>
          <w:u w:val="single"/>
        </w:rPr>
        <w:t xml:space="preserve"> 5</w:t>
      </w:r>
      <w:r w:rsidR="00A14867">
        <w:rPr>
          <w:rFonts w:cs="Times New Roman"/>
          <w:b/>
          <w:bCs/>
          <w:u w:val="single"/>
        </w:rPr>
        <w:t xml:space="preserve"> </w:t>
      </w:r>
      <w:r w:rsidR="0003478E">
        <w:rPr>
          <w:rFonts w:cs="Times New Roman"/>
          <w:b/>
          <w:bCs/>
          <w:u w:val="single"/>
        </w:rPr>
        <w:t>–</w:t>
      </w:r>
      <w:r w:rsidR="0003478E" w:rsidRPr="003116B1">
        <w:rPr>
          <w:rFonts w:cs="Times New Roman"/>
          <w:b/>
          <w:bCs/>
          <w:u w:val="single"/>
        </w:rPr>
        <w:t xml:space="preserve"> </w:t>
      </w:r>
      <w:r w:rsidRPr="003116B1">
        <w:rPr>
          <w:rFonts w:cs="Times New Roman"/>
          <w:b/>
          <w:bCs/>
          <w:u w:val="single"/>
        </w:rPr>
        <w:t>§ 5</w:t>
      </w:r>
      <w:r w:rsidR="001909E4">
        <w:rPr>
          <w:rFonts w:cs="Times New Roman"/>
          <w:b/>
          <w:bCs/>
          <w:u w:val="single"/>
        </w:rPr>
        <w:t xml:space="preserve"> odst. 3</w:t>
      </w:r>
    </w:p>
    <w:bookmarkEnd w:id="1"/>
    <w:p w14:paraId="07227DEF" w14:textId="674AA94F" w:rsidR="009A6A5D" w:rsidRPr="003116B1" w:rsidRDefault="00B71741" w:rsidP="00B40A80">
      <w:pPr>
        <w:pStyle w:val="Textbody"/>
        <w:jc w:val="both"/>
        <w:rPr>
          <w:rFonts w:cs="Times New Roman"/>
        </w:rPr>
      </w:pPr>
      <w:r w:rsidRPr="008F0A03">
        <w:rPr>
          <w:rFonts w:cs="Times New Roman"/>
        </w:rPr>
        <w:t>Z důvodu vzniku nové</w:t>
      </w:r>
      <w:r w:rsidR="009F2DB0" w:rsidRPr="003116B1">
        <w:rPr>
          <w:rFonts w:cs="Times New Roman"/>
        </w:rPr>
        <w:t xml:space="preserve"> </w:t>
      </w:r>
      <w:r w:rsidR="00752182" w:rsidRPr="003116B1">
        <w:rPr>
          <w:rFonts w:cs="Times New Roman"/>
        </w:rPr>
        <w:t>autoriz</w:t>
      </w:r>
      <w:r w:rsidR="00752182">
        <w:rPr>
          <w:rFonts w:cs="Times New Roman"/>
        </w:rPr>
        <w:t>ované</w:t>
      </w:r>
      <w:r w:rsidR="00752182" w:rsidRPr="003116B1">
        <w:rPr>
          <w:rFonts w:cs="Times New Roman"/>
        </w:rPr>
        <w:t xml:space="preserve"> </w:t>
      </w:r>
      <w:r w:rsidR="009F2DB0" w:rsidRPr="003116B1">
        <w:rPr>
          <w:rFonts w:cs="Times New Roman"/>
        </w:rPr>
        <w:t>osoby</w:t>
      </w:r>
      <w:r w:rsidR="00752182">
        <w:rPr>
          <w:rFonts w:cs="Times New Roman"/>
        </w:rPr>
        <w:t>,</w:t>
      </w:r>
      <w:r>
        <w:rPr>
          <w:rFonts w:cs="Times New Roman"/>
        </w:rPr>
        <w:t xml:space="preserve"> </w:t>
      </w:r>
      <w:r w:rsidR="00752182">
        <w:rPr>
          <w:rFonts w:cs="Times New Roman"/>
        </w:rPr>
        <w:t>„</w:t>
      </w:r>
      <w:r>
        <w:rPr>
          <w:rFonts w:cs="Times New Roman"/>
        </w:rPr>
        <w:t>a</w:t>
      </w:r>
      <w:r w:rsidRPr="008F0A03">
        <w:rPr>
          <w:rFonts w:cs="Times New Roman"/>
        </w:rPr>
        <w:t>utorizovaný stavitel</w:t>
      </w:r>
      <w:r w:rsidR="00752182">
        <w:rPr>
          <w:rFonts w:cs="Times New Roman"/>
        </w:rPr>
        <w:t>“</w:t>
      </w:r>
      <w:r>
        <w:rPr>
          <w:rFonts w:cs="Times New Roman"/>
        </w:rPr>
        <w:t xml:space="preserve">, </w:t>
      </w:r>
      <w:r w:rsidR="009F2DB0" w:rsidRPr="003116B1">
        <w:rPr>
          <w:rFonts w:cs="Times New Roman"/>
        </w:rPr>
        <w:t xml:space="preserve">musí </w:t>
      </w:r>
      <w:r>
        <w:rPr>
          <w:rFonts w:cs="Times New Roman"/>
        </w:rPr>
        <w:t xml:space="preserve">být tato osoba </w:t>
      </w:r>
      <w:r w:rsidR="00752182">
        <w:rPr>
          <w:rFonts w:cs="Times New Roman"/>
        </w:rPr>
        <w:t>uvedena</w:t>
      </w:r>
      <w:r w:rsidR="00752182" w:rsidRPr="003116B1">
        <w:rPr>
          <w:rFonts w:cs="Times New Roman"/>
        </w:rPr>
        <w:t xml:space="preserve"> </w:t>
      </w:r>
      <w:r w:rsidR="009F2DB0" w:rsidRPr="003116B1">
        <w:rPr>
          <w:rFonts w:cs="Times New Roman"/>
        </w:rPr>
        <w:t xml:space="preserve">v ustanoveních, </w:t>
      </w:r>
      <w:r>
        <w:rPr>
          <w:rFonts w:cs="Times New Roman"/>
        </w:rPr>
        <w:t xml:space="preserve">které </w:t>
      </w:r>
      <w:r w:rsidR="009F2DB0" w:rsidRPr="003116B1">
        <w:rPr>
          <w:rFonts w:cs="Times New Roman"/>
        </w:rPr>
        <w:t>upravují evidování těchto osob. Nově se zavádí</w:t>
      </w:r>
      <w:r w:rsidR="00D0101E" w:rsidRPr="003116B1">
        <w:rPr>
          <w:rFonts w:cs="Times New Roman"/>
        </w:rPr>
        <w:t xml:space="preserve">, </w:t>
      </w:r>
      <w:r w:rsidR="009F2DB0" w:rsidRPr="003116B1">
        <w:rPr>
          <w:rFonts w:cs="Times New Roman"/>
        </w:rPr>
        <w:t>že autorizovaný stavitel je zapsán v seznamu autorizovaných stavitelů</w:t>
      </w:r>
      <w:r w:rsidR="00936050">
        <w:rPr>
          <w:rFonts w:cs="Times New Roman"/>
        </w:rPr>
        <w:t>, který</w:t>
      </w:r>
      <w:r>
        <w:rPr>
          <w:rFonts w:cs="Times New Roman"/>
        </w:rPr>
        <w:t xml:space="preserve"> </w:t>
      </w:r>
      <w:r w:rsidRPr="008F0A03">
        <w:rPr>
          <w:rFonts w:cs="Times New Roman"/>
        </w:rPr>
        <w:t xml:space="preserve">je vedený </w:t>
      </w:r>
      <w:r>
        <w:rPr>
          <w:rFonts w:cs="Times New Roman"/>
        </w:rPr>
        <w:t>Č</w:t>
      </w:r>
      <w:r w:rsidRPr="008F0A03">
        <w:rPr>
          <w:rFonts w:cs="Times New Roman"/>
        </w:rPr>
        <w:t>eskou komorou autorizovaných inženýrů a techniků činných ve výstavbě</w:t>
      </w:r>
      <w:r w:rsidR="009F2DB0" w:rsidRPr="003116B1">
        <w:rPr>
          <w:rFonts w:cs="Times New Roman"/>
        </w:rPr>
        <w:t>.</w:t>
      </w:r>
      <w:r w:rsidR="00D0101E" w:rsidRPr="003116B1">
        <w:rPr>
          <w:rFonts w:cs="Times New Roman"/>
        </w:rPr>
        <w:t xml:space="preserve"> Navrhované doplnění tohoto ustanovení je nutné z důvodu nastavení stejných základních atributů, </w:t>
      </w:r>
      <w:r w:rsidR="00936050">
        <w:rPr>
          <w:rFonts w:cs="Times New Roman"/>
        </w:rPr>
        <w:t>jako</w:t>
      </w:r>
      <w:r w:rsidR="00936050" w:rsidRPr="003116B1">
        <w:rPr>
          <w:rFonts w:cs="Times New Roman"/>
        </w:rPr>
        <w:t xml:space="preserve"> </w:t>
      </w:r>
      <w:r w:rsidR="00D0101E" w:rsidRPr="003116B1">
        <w:rPr>
          <w:rFonts w:cs="Times New Roman"/>
        </w:rPr>
        <w:t>je tomu v případě jiných autorizovaných osob</w:t>
      </w:r>
      <w:r>
        <w:rPr>
          <w:rFonts w:cs="Times New Roman"/>
        </w:rPr>
        <w:t xml:space="preserve">, tedy </w:t>
      </w:r>
      <w:r w:rsidRPr="008F0A03">
        <w:rPr>
          <w:rFonts w:cs="Times New Roman"/>
        </w:rPr>
        <w:t>autorizovaných techniků, autorizovaných inženýrů a autorizovaných architektů.</w:t>
      </w:r>
      <w:r w:rsidR="00D0101E" w:rsidRPr="003116B1">
        <w:rPr>
          <w:rFonts w:cs="Times New Roman"/>
        </w:rPr>
        <w:t xml:space="preserve"> </w:t>
      </w:r>
    </w:p>
    <w:p w14:paraId="06CBE999" w14:textId="77777777" w:rsidR="001909E4" w:rsidRDefault="001909E4" w:rsidP="00B40A80">
      <w:pPr>
        <w:pStyle w:val="Textbody"/>
        <w:jc w:val="both"/>
        <w:rPr>
          <w:rFonts w:cs="Times New Roman"/>
        </w:rPr>
      </w:pPr>
    </w:p>
    <w:p w14:paraId="7AC02B34" w14:textId="56F59A1E" w:rsidR="001909E4" w:rsidRPr="001909E4" w:rsidRDefault="00B71741" w:rsidP="00B40A80">
      <w:pPr>
        <w:pStyle w:val="Textbody"/>
        <w:jc w:val="both"/>
        <w:rPr>
          <w:rFonts w:cs="Times New Roman"/>
          <w:b/>
          <w:bCs/>
          <w:u w:val="single"/>
        </w:rPr>
      </w:pPr>
      <w:r w:rsidRPr="003116B1">
        <w:rPr>
          <w:rFonts w:cs="Times New Roman"/>
          <w:b/>
          <w:bCs/>
          <w:u w:val="single"/>
        </w:rPr>
        <w:t xml:space="preserve">K bodu </w:t>
      </w:r>
      <w:r w:rsidR="00936050">
        <w:rPr>
          <w:rFonts w:cs="Times New Roman"/>
          <w:b/>
          <w:bCs/>
          <w:u w:val="single"/>
        </w:rPr>
        <w:t>6</w:t>
      </w:r>
      <w:r w:rsidRPr="003116B1">
        <w:rPr>
          <w:rFonts w:cs="Times New Roman"/>
          <w:b/>
          <w:bCs/>
          <w:u w:val="single"/>
        </w:rPr>
        <w:t xml:space="preserve"> </w:t>
      </w:r>
      <w:r>
        <w:rPr>
          <w:rFonts w:cs="Times New Roman"/>
          <w:b/>
          <w:bCs/>
          <w:u w:val="single"/>
        </w:rPr>
        <w:t xml:space="preserve">až </w:t>
      </w:r>
      <w:r w:rsidR="00A17AA1">
        <w:rPr>
          <w:rFonts w:cs="Times New Roman"/>
          <w:b/>
          <w:bCs/>
          <w:u w:val="single"/>
        </w:rPr>
        <w:t>8</w:t>
      </w:r>
      <w:r>
        <w:rPr>
          <w:rFonts w:cs="Times New Roman"/>
          <w:b/>
          <w:bCs/>
          <w:u w:val="single"/>
        </w:rPr>
        <w:t xml:space="preserve"> </w:t>
      </w:r>
      <w:r w:rsidR="0003478E">
        <w:rPr>
          <w:rFonts w:cs="Times New Roman"/>
          <w:b/>
          <w:bCs/>
          <w:u w:val="single"/>
        </w:rPr>
        <w:t>–</w:t>
      </w:r>
      <w:r w:rsidR="0003478E" w:rsidRPr="003116B1">
        <w:rPr>
          <w:rFonts w:cs="Times New Roman"/>
          <w:b/>
          <w:bCs/>
          <w:u w:val="single"/>
        </w:rPr>
        <w:t xml:space="preserve"> </w:t>
      </w:r>
      <w:r w:rsidRPr="003116B1">
        <w:rPr>
          <w:rFonts w:cs="Times New Roman"/>
          <w:b/>
          <w:bCs/>
          <w:u w:val="single"/>
        </w:rPr>
        <w:t>§ 5</w:t>
      </w:r>
      <w:r>
        <w:rPr>
          <w:rFonts w:cs="Times New Roman"/>
          <w:b/>
          <w:bCs/>
          <w:u w:val="single"/>
        </w:rPr>
        <w:t xml:space="preserve"> odst. </w:t>
      </w:r>
      <w:r w:rsidR="00A17AA1">
        <w:rPr>
          <w:rFonts w:cs="Times New Roman"/>
          <w:b/>
          <w:bCs/>
          <w:u w:val="single"/>
        </w:rPr>
        <w:t>4</w:t>
      </w:r>
    </w:p>
    <w:p w14:paraId="1B16C240" w14:textId="58ECAC5D" w:rsidR="00B20C41" w:rsidRPr="003116B1" w:rsidRDefault="00B71741" w:rsidP="00B40A80">
      <w:pPr>
        <w:pStyle w:val="Textbody"/>
        <w:jc w:val="both"/>
        <w:rPr>
          <w:rFonts w:cs="Times New Roman"/>
        </w:rPr>
      </w:pPr>
      <w:r w:rsidRPr="008F0A03">
        <w:rPr>
          <w:rFonts w:cs="Times New Roman"/>
        </w:rPr>
        <w:t>V rámci revize jednotlivých oborů</w:t>
      </w:r>
      <w:r w:rsidR="009E77B6">
        <w:rPr>
          <w:rFonts w:cs="Times New Roman"/>
        </w:rPr>
        <w:t xml:space="preserve">, v nichž uděluje autorizaci Česká </w:t>
      </w:r>
      <w:r w:rsidR="00277526" w:rsidRPr="00277526">
        <w:rPr>
          <w:rFonts w:cs="Times New Roman"/>
        </w:rPr>
        <w:t>autorizovaných inženýrů a techniků činných ve výstavbě</w:t>
      </w:r>
      <w:r w:rsidR="009E77B6">
        <w:rPr>
          <w:rFonts w:cs="Times New Roman"/>
        </w:rPr>
        <w:t>,</w:t>
      </w:r>
      <w:r w:rsidR="00277526">
        <w:rPr>
          <w:rFonts w:cs="Times New Roman"/>
        </w:rPr>
        <w:t xml:space="preserve"> </w:t>
      </w:r>
      <w:r w:rsidRPr="008F0A03">
        <w:rPr>
          <w:rFonts w:cs="Times New Roman"/>
        </w:rPr>
        <w:t>je navrhována jejich redukce</w:t>
      </w:r>
      <w:r w:rsidR="00277526">
        <w:rPr>
          <w:rFonts w:cs="Times New Roman"/>
        </w:rPr>
        <w:t xml:space="preserve">. Jedná se </w:t>
      </w:r>
      <w:r w:rsidRPr="008F0A03">
        <w:rPr>
          <w:rFonts w:cs="Times New Roman"/>
        </w:rPr>
        <w:t xml:space="preserve">konkrétně </w:t>
      </w:r>
      <w:r w:rsidR="00277526">
        <w:rPr>
          <w:rFonts w:cs="Times New Roman"/>
        </w:rPr>
        <w:t xml:space="preserve">o </w:t>
      </w:r>
      <w:r w:rsidRPr="008F0A03">
        <w:rPr>
          <w:rFonts w:cs="Times New Roman"/>
        </w:rPr>
        <w:t xml:space="preserve">vypuštění oboru stavby pro plnění funkce lesa, v němž </w:t>
      </w:r>
      <w:r w:rsidR="00936050">
        <w:rPr>
          <w:rFonts w:cs="Times New Roman"/>
        </w:rPr>
        <w:t xml:space="preserve">je </w:t>
      </w:r>
      <w:r w:rsidR="00277526">
        <w:rPr>
          <w:rFonts w:cs="Times New Roman"/>
        </w:rPr>
        <w:t>k 1.</w:t>
      </w:r>
      <w:r w:rsidR="00936050">
        <w:rPr>
          <w:rFonts w:cs="Times New Roman"/>
        </w:rPr>
        <w:t xml:space="preserve"> </w:t>
      </w:r>
      <w:r w:rsidR="00277526">
        <w:rPr>
          <w:rFonts w:cs="Times New Roman"/>
        </w:rPr>
        <w:t>5.</w:t>
      </w:r>
      <w:r w:rsidR="00936050">
        <w:rPr>
          <w:rFonts w:cs="Times New Roman"/>
        </w:rPr>
        <w:t xml:space="preserve"> </w:t>
      </w:r>
      <w:r w:rsidR="00277526">
        <w:rPr>
          <w:rFonts w:cs="Times New Roman"/>
        </w:rPr>
        <w:t xml:space="preserve">2024 </w:t>
      </w:r>
      <w:r w:rsidRPr="008F0A03">
        <w:rPr>
          <w:rFonts w:cs="Times New Roman"/>
        </w:rPr>
        <w:t>autorizováno pouze 5</w:t>
      </w:r>
      <w:r w:rsidR="00277526">
        <w:rPr>
          <w:rFonts w:cs="Times New Roman"/>
        </w:rPr>
        <w:t>4</w:t>
      </w:r>
      <w:r w:rsidRPr="008F0A03">
        <w:rPr>
          <w:rFonts w:cs="Times New Roman"/>
        </w:rPr>
        <w:t xml:space="preserve"> autorizovaných osob</w:t>
      </w:r>
      <w:r w:rsidR="00277526">
        <w:rPr>
          <w:rFonts w:cs="Times New Roman"/>
        </w:rPr>
        <w:t xml:space="preserve">. Současně je navrhováno </w:t>
      </w:r>
      <w:r w:rsidRPr="008F0A03">
        <w:rPr>
          <w:rFonts w:cs="Times New Roman"/>
        </w:rPr>
        <w:t xml:space="preserve">přesunutí této odbornosti do nové specializace stavby pro plnění funkce lesa </w:t>
      </w:r>
      <w:r w:rsidR="009E77B6">
        <w:rPr>
          <w:rFonts w:cs="Times New Roman"/>
        </w:rPr>
        <w:t xml:space="preserve">v </w:t>
      </w:r>
      <w:r w:rsidRPr="008F0A03">
        <w:rPr>
          <w:rFonts w:cs="Times New Roman"/>
        </w:rPr>
        <w:t>oboru stavby vodního hospodářství a krajinného inženýrství</w:t>
      </w:r>
      <w:r w:rsidR="00277526">
        <w:rPr>
          <w:rFonts w:cs="Times New Roman"/>
        </w:rPr>
        <w:t xml:space="preserve">, která bude stanovena </w:t>
      </w:r>
      <w:r w:rsidR="00277526" w:rsidRPr="00277526">
        <w:rPr>
          <w:rFonts w:cs="Times New Roman"/>
        </w:rPr>
        <w:t>prováděcím právním předpisem autorizačního zákona</w:t>
      </w:r>
      <w:r>
        <w:rPr>
          <w:rFonts w:cs="Times New Roman"/>
        </w:rPr>
        <w:t xml:space="preserve">. </w:t>
      </w:r>
      <w:r w:rsidRPr="008F0A03">
        <w:rPr>
          <w:rFonts w:cs="Times New Roman"/>
        </w:rPr>
        <w:t>Věcná náplň těchto oborů velmi úzce souvisí,</w:t>
      </w:r>
      <w:r w:rsidR="00277526">
        <w:rPr>
          <w:rFonts w:cs="Times New Roman"/>
        </w:rPr>
        <w:t xml:space="preserve"> neboť v rámci staveb pro plnění funkce lesa jsou obvykle řešena také vodní díla, kterými jsou například bystřiny.</w:t>
      </w:r>
      <w:r w:rsidR="00BC07AB">
        <w:rPr>
          <w:rFonts w:cs="Times New Roman"/>
        </w:rPr>
        <w:t xml:space="preserve"> Dále dochází k</w:t>
      </w:r>
      <w:r w:rsidR="00277526">
        <w:rPr>
          <w:rFonts w:cs="Times New Roman"/>
        </w:rPr>
        <w:t xml:space="preserve">e zpřesnění názvu </w:t>
      </w:r>
      <w:r w:rsidR="00BC07AB">
        <w:rPr>
          <w:rFonts w:cs="Times New Roman"/>
        </w:rPr>
        <w:t>oboru technika prostředí staveb o technická zařízení budov</w:t>
      </w:r>
      <w:r w:rsidR="00277526">
        <w:rPr>
          <w:rFonts w:cs="Times New Roman"/>
        </w:rPr>
        <w:t xml:space="preserve">, a to </w:t>
      </w:r>
      <w:r w:rsidR="00277526" w:rsidRPr="00277526">
        <w:rPr>
          <w:rFonts w:cs="Times New Roman"/>
        </w:rPr>
        <w:t>zejména z důvodu provazby na studijní obory technických středních a vysokých škol.</w:t>
      </w:r>
    </w:p>
    <w:p w14:paraId="0AE6B8D3" w14:textId="77777777" w:rsidR="00A17AA1" w:rsidRDefault="00A17AA1" w:rsidP="00B40A80">
      <w:pPr>
        <w:pStyle w:val="Textbody"/>
        <w:jc w:val="both"/>
        <w:rPr>
          <w:rFonts w:cs="Times New Roman"/>
        </w:rPr>
      </w:pPr>
    </w:p>
    <w:p w14:paraId="3A4AB1B0" w14:textId="27266723" w:rsidR="00A17AA1" w:rsidRPr="00A17AA1" w:rsidRDefault="00B71741" w:rsidP="0044532B">
      <w:pPr>
        <w:pStyle w:val="Textbody"/>
        <w:keepNext/>
        <w:jc w:val="both"/>
        <w:rPr>
          <w:rFonts w:cs="Times New Roman"/>
          <w:b/>
          <w:bCs/>
          <w:u w:val="single"/>
        </w:rPr>
      </w:pPr>
      <w:r w:rsidRPr="003116B1">
        <w:rPr>
          <w:rFonts w:cs="Times New Roman"/>
          <w:b/>
          <w:bCs/>
          <w:u w:val="single"/>
        </w:rPr>
        <w:lastRenderedPageBreak/>
        <w:t xml:space="preserve">K bodu </w:t>
      </w:r>
      <w:r>
        <w:rPr>
          <w:rFonts w:cs="Times New Roman"/>
          <w:b/>
          <w:bCs/>
          <w:u w:val="single"/>
        </w:rPr>
        <w:t xml:space="preserve">9 </w:t>
      </w:r>
      <w:r w:rsidR="0003478E">
        <w:rPr>
          <w:rFonts w:cs="Times New Roman"/>
          <w:b/>
          <w:bCs/>
          <w:u w:val="single"/>
        </w:rPr>
        <w:t xml:space="preserve">– </w:t>
      </w:r>
      <w:r w:rsidRPr="003116B1">
        <w:rPr>
          <w:rFonts w:cs="Times New Roman"/>
          <w:b/>
          <w:bCs/>
          <w:u w:val="single"/>
        </w:rPr>
        <w:t>§ 5</w:t>
      </w:r>
      <w:r>
        <w:rPr>
          <w:rFonts w:cs="Times New Roman"/>
          <w:b/>
          <w:bCs/>
          <w:u w:val="single"/>
        </w:rPr>
        <w:t xml:space="preserve"> odst. 5</w:t>
      </w:r>
    </w:p>
    <w:p w14:paraId="1900BAF1" w14:textId="504D2329" w:rsidR="009F2DB0" w:rsidRPr="003116B1" w:rsidRDefault="00B71741" w:rsidP="00B40A80">
      <w:pPr>
        <w:pStyle w:val="Textbody"/>
        <w:jc w:val="both"/>
        <w:rPr>
          <w:rFonts w:cs="Times New Roman"/>
        </w:rPr>
      </w:pPr>
      <w:r>
        <w:rPr>
          <w:rFonts w:cs="Times New Roman"/>
        </w:rPr>
        <w:t>Vzhledem k</w:t>
      </w:r>
      <w:r w:rsidR="009A6A5D" w:rsidRPr="003116B1">
        <w:rPr>
          <w:rFonts w:cs="Times New Roman"/>
        </w:rPr>
        <w:t xml:space="preserve"> </w:t>
      </w:r>
      <w:r>
        <w:rPr>
          <w:rFonts w:cs="Times New Roman"/>
        </w:rPr>
        <w:t>zavedení zmocnění k vydání prováděcího právního předpisu, kterým dojde k definování oborů a stanovení specializací autorizovaných osob, se vypouští odstavec 5, který je vzhledem ke zmocnění nadbytečný.</w:t>
      </w:r>
    </w:p>
    <w:p w14:paraId="7739ADCA" w14:textId="77777777" w:rsidR="009A6A5D" w:rsidRPr="003116B1" w:rsidRDefault="009A6A5D" w:rsidP="00B40A80">
      <w:pPr>
        <w:pStyle w:val="Textbody"/>
        <w:jc w:val="both"/>
        <w:rPr>
          <w:rFonts w:cs="Times New Roman"/>
        </w:rPr>
      </w:pPr>
    </w:p>
    <w:p w14:paraId="7EBC3FE4" w14:textId="074F7552" w:rsidR="009A6A5D" w:rsidRPr="003116B1" w:rsidRDefault="00B71741" w:rsidP="009A6A5D">
      <w:pPr>
        <w:pStyle w:val="Textbody"/>
        <w:jc w:val="both"/>
        <w:rPr>
          <w:rFonts w:cs="Times New Roman"/>
          <w:b/>
          <w:bCs/>
          <w:u w:val="single"/>
        </w:rPr>
      </w:pPr>
      <w:r w:rsidRPr="003116B1">
        <w:rPr>
          <w:rFonts w:cs="Times New Roman"/>
          <w:b/>
          <w:bCs/>
          <w:u w:val="single"/>
        </w:rPr>
        <w:t xml:space="preserve">K bodu </w:t>
      </w:r>
      <w:r w:rsidR="00A17AA1">
        <w:rPr>
          <w:rFonts w:cs="Times New Roman"/>
          <w:b/>
          <w:bCs/>
          <w:u w:val="single"/>
        </w:rPr>
        <w:t>10</w:t>
      </w:r>
      <w:r w:rsidRPr="003116B1">
        <w:rPr>
          <w:rFonts w:cs="Times New Roman"/>
          <w:b/>
          <w:bCs/>
          <w:u w:val="single"/>
        </w:rPr>
        <w:t xml:space="preserve"> </w:t>
      </w:r>
      <w:r w:rsidR="0003478E">
        <w:rPr>
          <w:rFonts w:cs="Times New Roman"/>
          <w:b/>
          <w:bCs/>
          <w:u w:val="single"/>
        </w:rPr>
        <w:t>–</w:t>
      </w:r>
      <w:r w:rsidR="0003478E" w:rsidRPr="003116B1">
        <w:rPr>
          <w:rFonts w:cs="Times New Roman"/>
          <w:b/>
          <w:bCs/>
          <w:u w:val="single"/>
        </w:rPr>
        <w:t xml:space="preserve"> </w:t>
      </w:r>
      <w:r w:rsidRPr="003116B1">
        <w:rPr>
          <w:rFonts w:cs="Times New Roman"/>
          <w:b/>
          <w:bCs/>
          <w:u w:val="single"/>
        </w:rPr>
        <w:t>§ 6</w:t>
      </w:r>
    </w:p>
    <w:p w14:paraId="38760349" w14:textId="0E5488D5" w:rsidR="009C2973" w:rsidRPr="003116B1" w:rsidRDefault="00B71741" w:rsidP="00B40A80">
      <w:pPr>
        <w:pStyle w:val="Textbody"/>
        <w:jc w:val="both"/>
        <w:rPr>
          <w:rFonts w:cs="Times New Roman"/>
        </w:rPr>
      </w:pPr>
      <w:r w:rsidRPr="003116B1">
        <w:rPr>
          <w:rFonts w:cs="Times New Roman"/>
        </w:rPr>
        <w:t xml:space="preserve">Ustanovení </w:t>
      </w:r>
      <w:r w:rsidR="00BC07AB">
        <w:rPr>
          <w:rFonts w:cs="Times New Roman"/>
        </w:rPr>
        <w:t>zavádí</w:t>
      </w:r>
      <w:r w:rsidRPr="003116B1">
        <w:rPr>
          <w:rFonts w:cs="Times New Roman"/>
        </w:rPr>
        <w:t xml:space="preserve"> zmocnění k vydání prováděcího právního předpisu</w:t>
      </w:r>
      <w:r w:rsidR="00BC07AB">
        <w:rPr>
          <w:rFonts w:cs="Times New Roman"/>
        </w:rPr>
        <w:t xml:space="preserve">, </w:t>
      </w:r>
      <w:r w:rsidR="00BC07AB" w:rsidRPr="00BC07AB">
        <w:rPr>
          <w:rFonts w:cs="Times New Roman"/>
        </w:rPr>
        <w:t>kterým dojde k</w:t>
      </w:r>
      <w:r w:rsidR="0003478E">
        <w:rPr>
          <w:rFonts w:cs="Times New Roman"/>
        </w:rPr>
        <w:t> </w:t>
      </w:r>
      <w:r w:rsidR="00BC07AB" w:rsidRPr="00BC07AB">
        <w:rPr>
          <w:rFonts w:cs="Times New Roman"/>
        </w:rPr>
        <w:t>definování oborů a stanovení</w:t>
      </w:r>
      <w:r w:rsidR="009E77B6">
        <w:rPr>
          <w:rFonts w:cs="Times New Roman"/>
        </w:rPr>
        <w:t xml:space="preserve"> dílčích</w:t>
      </w:r>
      <w:r w:rsidR="00BC07AB" w:rsidRPr="00BC07AB">
        <w:rPr>
          <w:rFonts w:cs="Times New Roman"/>
        </w:rPr>
        <w:t xml:space="preserve"> specializací autorizovaných osob</w:t>
      </w:r>
      <w:r w:rsidR="00BC07AB">
        <w:rPr>
          <w:rFonts w:cs="Times New Roman"/>
        </w:rPr>
        <w:t>.</w:t>
      </w:r>
      <w:r w:rsidRPr="003116B1">
        <w:rPr>
          <w:rFonts w:cs="Times New Roman"/>
        </w:rPr>
        <w:t xml:space="preserve"> </w:t>
      </w:r>
    </w:p>
    <w:p w14:paraId="095F9EBD" w14:textId="09312429" w:rsidR="008F6C0A" w:rsidRDefault="00B71741" w:rsidP="00B40A80">
      <w:pPr>
        <w:pStyle w:val="Textbody"/>
        <w:jc w:val="both"/>
        <w:rPr>
          <w:rFonts w:cs="Times New Roman"/>
        </w:rPr>
      </w:pPr>
      <w:r w:rsidRPr="003116B1">
        <w:rPr>
          <w:rFonts w:cs="Times New Roman"/>
        </w:rPr>
        <w:t xml:space="preserve">Specializace představují </w:t>
      </w:r>
      <w:r>
        <w:rPr>
          <w:rFonts w:cs="Times New Roman"/>
        </w:rPr>
        <w:t xml:space="preserve">dílčí </w:t>
      </w:r>
      <w:r w:rsidR="00E60BE8" w:rsidRPr="003116B1">
        <w:rPr>
          <w:rFonts w:cs="Times New Roman"/>
        </w:rPr>
        <w:t xml:space="preserve">členění </w:t>
      </w:r>
      <w:r>
        <w:rPr>
          <w:rFonts w:cs="Times New Roman"/>
        </w:rPr>
        <w:t xml:space="preserve">některých </w:t>
      </w:r>
      <w:r w:rsidR="00E60BE8" w:rsidRPr="003116B1">
        <w:rPr>
          <w:rFonts w:cs="Times New Roman"/>
        </w:rPr>
        <w:t>oborů</w:t>
      </w:r>
      <w:r w:rsidR="009E77B6">
        <w:rPr>
          <w:rFonts w:cs="Times New Roman"/>
        </w:rPr>
        <w:t xml:space="preserve">. </w:t>
      </w:r>
      <w:r w:rsidRPr="008F6C0A">
        <w:rPr>
          <w:rFonts w:cs="Times New Roman"/>
        </w:rPr>
        <w:t xml:space="preserve">Například obor dopravní stavby má </w:t>
      </w:r>
      <w:r>
        <w:rPr>
          <w:rFonts w:cs="Times New Roman"/>
        </w:rPr>
        <w:t xml:space="preserve">dvě </w:t>
      </w:r>
      <w:r w:rsidRPr="008F6C0A">
        <w:rPr>
          <w:rFonts w:cs="Times New Roman"/>
        </w:rPr>
        <w:t>specializace pro autorizované techniky a stavitele, jedná se o specializaci doprava kolejová a specializaci doprava nekolejová</w:t>
      </w:r>
      <w:r>
        <w:rPr>
          <w:rFonts w:cs="Times New Roman"/>
        </w:rPr>
        <w:t>. S</w:t>
      </w:r>
      <w:r w:rsidRPr="008F6C0A">
        <w:rPr>
          <w:rFonts w:cs="Times New Roman"/>
        </w:rPr>
        <w:t>tavby vodního hospodářství a krajinného inženýrství pak pro autorizované techniky a stavitele mají 3 specializace, a to pro stavby hydrotechnické, stavby zdravotně technické a stavby meliorační a sanační.</w:t>
      </w:r>
      <w:r>
        <w:rPr>
          <w:rFonts w:cs="Times New Roman"/>
        </w:rPr>
        <w:t xml:space="preserve"> </w:t>
      </w:r>
      <w:r w:rsidRPr="008F6C0A">
        <w:rPr>
          <w:rFonts w:cs="Times New Roman"/>
        </w:rPr>
        <w:t>S</w:t>
      </w:r>
      <w:r>
        <w:rPr>
          <w:rFonts w:cs="Times New Roman"/>
        </w:rPr>
        <w:t xml:space="preserve">amostatně </w:t>
      </w:r>
      <w:r w:rsidRPr="008F6C0A">
        <w:rPr>
          <w:rFonts w:cs="Times New Roman"/>
        </w:rPr>
        <w:t>udělovanými specializac</w:t>
      </w:r>
      <w:r>
        <w:rPr>
          <w:rFonts w:cs="Times New Roman"/>
        </w:rPr>
        <w:t xml:space="preserve">emi je </w:t>
      </w:r>
      <w:r w:rsidRPr="008F6C0A">
        <w:rPr>
          <w:rFonts w:cs="Times New Roman"/>
        </w:rPr>
        <w:t xml:space="preserve">například </w:t>
      </w:r>
      <w:r>
        <w:rPr>
          <w:rFonts w:cs="Times New Roman"/>
        </w:rPr>
        <w:t>z</w:t>
      </w:r>
      <w:r w:rsidRPr="008F6C0A">
        <w:rPr>
          <w:rFonts w:cs="Times New Roman"/>
        </w:rPr>
        <w:t>koušení a diagnostika staveb či energetické auditorství.</w:t>
      </w:r>
    </w:p>
    <w:p w14:paraId="1D366490" w14:textId="39E0303E" w:rsidR="00EB35EC" w:rsidRDefault="00B71741" w:rsidP="00B40A80">
      <w:pPr>
        <w:pStyle w:val="Textbody"/>
        <w:jc w:val="both"/>
        <w:rPr>
          <w:rFonts w:cs="Times New Roman"/>
        </w:rPr>
      </w:pPr>
      <w:r w:rsidRPr="003116B1">
        <w:rPr>
          <w:rFonts w:cs="Times New Roman"/>
        </w:rPr>
        <w:t xml:space="preserve">S ohledem na skutečnost, </w:t>
      </w:r>
      <w:r w:rsidR="00391A73">
        <w:rPr>
          <w:rFonts w:cs="Times New Roman"/>
        </w:rPr>
        <w:t xml:space="preserve">že </w:t>
      </w:r>
      <w:r w:rsidR="00BC07AB">
        <w:rPr>
          <w:rFonts w:cs="Times New Roman"/>
        </w:rPr>
        <w:t xml:space="preserve">v rámci specializací dochází k častým změnám, není účelné uvedené upravovat na úrovni zákona, </w:t>
      </w:r>
      <w:r w:rsidR="008F6C0A">
        <w:rPr>
          <w:rFonts w:cs="Times New Roman"/>
        </w:rPr>
        <w:t xml:space="preserve">neboť </w:t>
      </w:r>
      <w:r w:rsidR="00BC07AB">
        <w:rPr>
          <w:rFonts w:cs="Times New Roman"/>
        </w:rPr>
        <w:t xml:space="preserve">zákon </w:t>
      </w:r>
      <w:r w:rsidR="008F6C0A">
        <w:rPr>
          <w:rFonts w:cs="Times New Roman"/>
        </w:rPr>
        <w:t xml:space="preserve">by </w:t>
      </w:r>
      <w:r w:rsidR="00BC07AB">
        <w:rPr>
          <w:rFonts w:cs="Times New Roman"/>
        </w:rPr>
        <w:t xml:space="preserve">musel být často novelizován a nebylo by možné flexibilně reagovat na vývoj jednotlivých specializací. Z tohoto důvodu </w:t>
      </w:r>
      <w:r w:rsidR="008F6C0A">
        <w:rPr>
          <w:rFonts w:cs="Times New Roman"/>
        </w:rPr>
        <w:t xml:space="preserve">je navrhováno, aby </w:t>
      </w:r>
      <w:r w:rsidR="00391A73">
        <w:rPr>
          <w:rFonts w:cs="Times New Roman"/>
        </w:rPr>
        <w:t>specializace b</w:t>
      </w:r>
      <w:r w:rsidR="008F6C0A">
        <w:rPr>
          <w:rFonts w:cs="Times New Roman"/>
        </w:rPr>
        <w:t>yly</w:t>
      </w:r>
      <w:r w:rsidR="00391A73">
        <w:rPr>
          <w:rFonts w:cs="Times New Roman"/>
        </w:rPr>
        <w:t xml:space="preserve"> upraveny na úrovni prováděcího právního předpisu.</w:t>
      </w:r>
    </w:p>
    <w:p w14:paraId="23F4C26E" w14:textId="4627408C" w:rsidR="00E014C8" w:rsidRDefault="00B71741" w:rsidP="00B40A80">
      <w:pPr>
        <w:pStyle w:val="Textbody"/>
        <w:jc w:val="both"/>
        <w:rPr>
          <w:rFonts w:cs="Times New Roman"/>
        </w:rPr>
      </w:pPr>
      <w:r>
        <w:rPr>
          <w:rFonts w:cs="Times New Roman"/>
        </w:rPr>
        <w:t xml:space="preserve">V návaznosti na stávající právní úpravu je dále stanoveno, že v těchto specializacích </w:t>
      </w:r>
      <w:r w:rsidR="009E77B6">
        <w:rPr>
          <w:rFonts w:cs="Times New Roman"/>
        </w:rPr>
        <w:t xml:space="preserve">rovněž </w:t>
      </w:r>
      <w:r>
        <w:rPr>
          <w:rFonts w:cs="Times New Roman"/>
        </w:rPr>
        <w:t xml:space="preserve">udělují autorizaci Komory. </w:t>
      </w:r>
    </w:p>
    <w:p w14:paraId="646810E4" w14:textId="77777777" w:rsidR="00A17AA1" w:rsidRPr="003116B1" w:rsidRDefault="00A17AA1" w:rsidP="00B40A80">
      <w:pPr>
        <w:pStyle w:val="Textbody"/>
        <w:jc w:val="both"/>
        <w:rPr>
          <w:rFonts w:cs="Times New Roman"/>
        </w:rPr>
      </w:pPr>
    </w:p>
    <w:p w14:paraId="0C847E01" w14:textId="5C121623" w:rsidR="00F46593" w:rsidRPr="003116B1" w:rsidRDefault="00B71741" w:rsidP="00F46593">
      <w:pPr>
        <w:pStyle w:val="Textbody"/>
        <w:jc w:val="both"/>
        <w:rPr>
          <w:rFonts w:cs="Times New Roman"/>
          <w:b/>
          <w:bCs/>
          <w:u w:val="single"/>
        </w:rPr>
      </w:pPr>
      <w:r w:rsidRPr="003116B1">
        <w:rPr>
          <w:rFonts w:cs="Times New Roman"/>
          <w:b/>
          <w:bCs/>
          <w:u w:val="single"/>
        </w:rPr>
        <w:t xml:space="preserve">K bodu </w:t>
      </w:r>
      <w:r w:rsidR="00A17AA1">
        <w:rPr>
          <w:rFonts w:cs="Times New Roman"/>
          <w:b/>
          <w:bCs/>
          <w:u w:val="single"/>
        </w:rPr>
        <w:t>11</w:t>
      </w:r>
      <w:r w:rsidRPr="003116B1">
        <w:rPr>
          <w:rFonts w:cs="Times New Roman"/>
          <w:b/>
          <w:bCs/>
          <w:u w:val="single"/>
        </w:rPr>
        <w:t xml:space="preserve"> </w:t>
      </w:r>
      <w:r w:rsidR="00A17AA1">
        <w:rPr>
          <w:rFonts w:cs="Times New Roman"/>
          <w:b/>
          <w:bCs/>
          <w:u w:val="single"/>
        </w:rPr>
        <w:t xml:space="preserve">až 13 </w:t>
      </w:r>
      <w:r w:rsidR="0003478E">
        <w:rPr>
          <w:rFonts w:cs="Times New Roman"/>
          <w:b/>
          <w:bCs/>
          <w:u w:val="single"/>
        </w:rPr>
        <w:t>–</w:t>
      </w:r>
      <w:r w:rsidR="0003478E" w:rsidRPr="003116B1">
        <w:rPr>
          <w:rFonts w:cs="Times New Roman"/>
          <w:b/>
          <w:bCs/>
          <w:u w:val="single"/>
        </w:rPr>
        <w:t xml:space="preserve"> </w:t>
      </w:r>
      <w:r w:rsidRPr="003116B1">
        <w:rPr>
          <w:rFonts w:cs="Times New Roman"/>
          <w:b/>
          <w:bCs/>
          <w:u w:val="single"/>
        </w:rPr>
        <w:t>§ 7</w:t>
      </w:r>
      <w:r w:rsidR="00A17AA1">
        <w:rPr>
          <w:rFonts w:cs="Times New Roman"/>
          <w:b/>
          <w:bCs/>
          <w:u w:val="single"/>
        </w:rPr>
        <w:t xml:space="preserve"> odst. 1 až 5</w:t>
      </w:r>
    </w:p>
    <w:p w14:paraId="5BAD19C5" w14:textId="246749C9" w:rsidR="00BB77BD" w:rsidRPr="003116B1" w:rsidRDefault="00B71741" w:rsidP="00B40A80">
      <w:pPr>
        <w:pStyle w:val="Textbody"/>
        <w:jc w:val="both"/>
        <w:rPr>
          <w:rFonts w:cs="Times New Roman"/>
        </w:rPr>
      </w:pPr>
      <w:r>
        <w:rPr>
          <w:rFonts w:cs="Times New Roman"/>
        </w:rPr>
        <w:t>Ustanovení zpřesňuje, od</w:t>
      </w:r>
      <w:r w:rsidR="005D5E10" w:rsidRPr="003116B1">
        <w:rPr>
          <w:rFonts w:cs="Times New Roman"/>
        </w:rPr>
        <w:t xml:space="preserve"> jakého okamžiku Komora umožní složení slibu</w:t>
      </w:r>
      <w:r w:rsidR="00C40B3E" w:rsidRPr="003116B1">
        <w:rPr>
          <w:rFonts w:cs="Times New Roman"/>
        </w:rPr>
        <w:t>,</w:t>
      </w:r>
      <w:r w:rsidR="003F42C6" w:rsidRPr="003116B1">
        <w:rPr>
          <w:rFonts w:cs="Times New Roman"/>
        </w:rPr>
        <w:t xml:space="preserve"> kdy může žadatel</w:t>
      </w:r>
      <w:r w:rsidR="008F6C0A">
        <w:rPr>
          <w:rFonts w:cs="Times New Roman"/>
        </w:rPr>
        <w:t xml:space="preserve">, a to i </w:t>
      </w:r>
      <w:r w:rsidR="003F42C6" w:rsidRPr="003116B1">
        <w:rPr>
          <w:rFonts w:cs="Times New Roman"/>
        </w:rPr>
        <w:t>opakovaně</w:t>
      </w:r>
      <w:r w:rsidR="008F6C0A">
        <w:rPr>
          <w:rFonts w:cs="Times New Roman"/>
        </w:rPr>
        <w:t>,</w:t>
      </w:r>
      <w:r w:rsidR="003F42C6" w:rsidRPr="003116B1">
        <w:rPr>
          <w:rFonts w:cs="Times New Roman"/>
        </w:rPr>
        <w:t xml:space="preserve"> požádat o udělení autorizace</w:t>
      </w:r>
      <w:r w:rsidR="00C40B3E" w:rsidRPr="003116B1">
        <w:rPr>
          <w:rFonts w:cs="Times New Roman"/>
        </w:rPr>
        <w:t xml:space="preserve"> a jakou formou bude udělena autorizace</w:t>
      </w:r>
      <w:r w:rsidR="005D5E10" w:rsidRPr="003116B1">
        <w:rPr>
          <w:rFonts w:cs="Times New Roman"/>
        </w:rPr>
        <w:t xml:space="preserve">. </w:t>
      </w:r>
      <w:r w:rsidR="00C40B3E" w:rsidRPr="003116B1">
        <w:rPr>
          <w:rFonts w:cs="Times New Roman"/>
        </w:rPr>
        <w:t>K této změně b</w:t>
      </w:r>
      <w:r w:rsidR="005D5E10" w:rsidRPr="003116B1">
        <w:rPr>
          <w:rFonts w:cs="Times New Roman"/>
        </w:rPr>
        <w:t>ylo přistoupen</w:t>
      </w:r>
      <w:r w:rsidR="00C40B3E" w:rsidRPr="003116B1">
        <w:rPr>
          <w:rFonts w:cs="Times New Roman"/>
        </w:rPr>
        <w:t xml:space="preserve">o z důvodu zajištění vyšší míry právní jistoty. </w:t>
      </w:r>
    </w:p>
    <w:p w14:paraId="3B3B953A" w14:textId="29865A7E" w:rsidR="00A17AA1" w:rsidRDefault="00B71741" w:rsidP="00B40A80">
      <w:pPr>
        <w:pStyle w:val="Textbody"/>
        <w:jc w:val="both"/>
        <w:rPr>
          <w:rFonts w:cs="Times New Roman"/>
        </w:rPr>
      </w:pPr>
      <w:r>
        <w:rPr>
          <w:rFonts w:cs="Times New Roman"/>
        </w:rPr>
        <w:t xml:space="preserve">Nově je jednoznačně stanoveno, že autorizace se uděluje rozhodnutím ke dni složení slibu, přičemž autorizační rada pouze ověřuje splnění podmínek uchazeče a k tomuto vydává uchazeči oznámení, kterým stvrzuje splnění podmínek a umožňuje mu složit předepsaný slib. </w:t>
      </w:r>
    </w:p>
    <w:p w14:paraId="352879DA" w14:textId="3D2E065A" w:rsidR="009E77B6" w:rsidRDefault="009E77B6" w:rsidP="00B40A80">
      <w:pPr>
        <w:pStyle w:val="Textbody"/>
        <w:jc w:val="both"/>
        <w:rPr>
          <w:rFonts w:cs="Times New Roman"/>
        </w:rPr>
      </w:pPr>
      <w:r>
        <w:rPr>
          <w:rFonts w:cs="Times New Roman"/>
        </w:rPr>
        <w:t>Současně se prodlužuje lhůta z jednoho měsíce na tři měsíce, do kdy je nutné umožnit uchazeči složit předepsaný slib. Uvedené sníží administrativní náročnost daného úkonu, jelikož v případě velkého množství uchazečů je administrativně a časově náročné umožnit všem složit předepsaný slib během jednoho měsíce. V případě prodloužení lhůty je možné úspěšné uchazeče rozdělit do menších skupin a každé umožnit složit předepsaný slib samostatně v delším časovém horizontu.</w:t>
      </w:r>
    </w:p>
    <w:p w14:paraId="738CC3A2" w14:textId="77777777" w:rsidR="00A17AA1" w:rsidRDefault="00A17AA1" w:rsidP="00B40A80">
      <w:pPr>
        <w:pStyle w:val="Textbody"/>
        <w:jc w:val="both"/>
        <w:rPr>
          <w:rFonts w:cs="Times New Roman"/>
        </w:rPr>
      </w:pPr>
    </w:p>
    <w:p w14:paraId="4F9B0C0E" w14:textId="3CE836D9" w:rsidR="00A17AA1" w:rsidRPr="00A17AA1" w:rsidRDefault="00B71741" w:rsidP="00B40A80">
      <w:pPr>
        <w:pStyle w:val="Textbody"/>
        <w:jc w:val="both"/>
        <w:rPr>
          <w:rFonts w:cs="Times New Roman"/>
          <w:b/>
          <w:bCs/>
          <w:u w:val="single"/>
        </w:rPr>
      </w:pPr>
      <w:r w:rsidRPr="003116B1">
        <w:rPr>
          <w:rFonts w:cs="Times New Roman"/>
          <w:b/>
          <w:bCs/>
          <w:u w:val="single"/>
        </w:rPr>
        <w:t xml:space="preserve">K bodu </w:t>
      </w:r>
      <w:r>
        <w:rPr>
          <w:rFonts w:cs="Times New Roman"/>
          <w:b/>
          <w:bCs/>
          <w:u w:val="single"/>
        </w:rPr>
        <w:t xml:space="preserve">14 </w:t>
      </w:r>
      <w:r w:rsidR="00371C90">
        <w:rPr>
          <w:rFonts w:cs="Times New Roman"/>
          <w:b/>
          <w:bCs/>
          <w:u w:val="single"/>
        </w:rPr>
        <w:t>–</w:t>
      </w:r>
      <w:r w:rsidR="00371C90" w:rsidRPr="003116B1">
        <w:rPr>
          <w:rFonts w:cs="Times New Roman"/>
          <w:b/>
          <w:bCs/>
          <w:u w:val="single"/>
        </w:rPr>
        <w:t xml:space="preserve"> </w:t>
      </w:r>
      <w:r w:rsidRPr="003116B1">
        <w:rPr>
          <w:rFonts w:cs="Times New Roman"/>
          <w:b/>
          <w:bCs/>
          <w:u w:val="single"/>
        </w:rPr>
        <w:t>§ 7</w:t>
      </w:r>
      <w:r>
        <w:rPr>
          <w:rFonts w:cs="Times New Roman"/>
          <w:b/>
          <w:bCs/>
          <w:u w:val="single"/>
        </w:rPr>
        <w:t xml:space="preserve"> odst. 7</w:t>
      </w:r>
    </w:p>
    <w:p w14:paraId="320FFF6F" w14:textId="2222B310" w:rsidR="009A6A5D" w:rsidRPr="003116B1" w:rsidRDefault="00B71741" w:rsidP="00B40A80">
      <w:pPr>
        <w:pStyle w:val="Textbody"/>
        <w:jc w:val="both"/>
        <w:rPr>
          <w:rFonts w:cs="Times New Roman"/>
        </w:rPr>
      </w:pPr>
      <w:r>
        <w:rPr>
          <w:rFonts w:cs="Times New Roman"/>
        </w:rPr>
        <w:t>S</w:t>
      </w:r>
      <w:r w:rsidR="00391A73">
        <w:rPr>
          <w:rFonts w:cs="Times New Roman"/>
        </w:rPr>
        <w:t>tanoví</w:t>
      </w:r>
      <w:r>
        <w:rPr>
          <w:rFonts w:cs="Times New Roman"/>
        </w:rPr>
        <w:t xml:space="preserve"> se</w:t>
      </w:r>
      <w:r w:rsidR="00391A73">
        <w:rPr>
          <w:rFonts w:cs="Times New Roman"/>
        </w:rPr>
        <w:t>, že proti udělení nebo neudělení autorizace není přípustné odvolání</w:t>
      </w:r>
      <w:r>
        <w:rPr>
          <w:rFonts w:cs="Times New Roman"/>
        </w:rPr>
        <w:t xml:space="preserve">, </w:t>
      </w:r>
      <w:r w:rsidR="00EA0331">
        <w:rPr>
          <w:rFonts w:cs="Times New Roman"/>
        </w:rPr>
        <w:t xml:space="preserve">a to z důvodu </w:t>
      </w:r>
      <w:r>
        <w:rPr>
          <w:rFonts w:cs="Times New Roman"/>
        </w:rPr>
        <w:t>nadbytečn</w:t>
      </w:r>
      <w:r w:rsidR="00EA0331">
        <w:rPr>
          <w:rFonts w:cs="Times New Roman"/>
        </w:rPr>
        <w:t>osti</w:t>
      </w:r>
      <w:r>
        <w:rPr>
          <w:rFonts w:cs="Times New Roman"/>
        </w:rPr>
        <w:t xml:space="preserve">, </w:t>
      </w:r>
      <w:r w:rsidR="00EA0331">
        <w:rPr>
          <w:rFonts w:cs="Times New Roman"/>
        </w:rPr>
        <w:t xml:space="preserve">neboť </w:t>
      </w:r>
      <w:r>
        <w:rPr>
          <w:rFonts w:cs="Times New Roman"/>
        </w:rPr>
        <w:t xml:space="preserve">splnění podmínek k udělení autorizace </w:t>
      </w:r>
      <w:r w:rsidR="009E77B6">
        <w:rPr>
          <w:rFonts w:cs="Times New Roman"/>
        </w:rPr>
        <w:t>zkoumá</w:t>
      </w:r>
      <w:r>
        <w:rPr>
          <w:rFonts w:cs="Times New Roman"/>
        </w:rPr>
        <w:t xml:space="preserve"> autorizační rada </w:t>
      </w:r>
      <w:r w:rsidR="009E77B6" w:rsidRPr="009E77B6">
        <w:rPr>
          <w:rFonts w:cs="Times New Roman"/>
        </w:rPr>
        <w:t>v rámci řízení o udělení autorizace</w:t>
      </w:r>
      <w:r>
        <w:rPr>
          <w:rFonts w:cs="Times New Roman"/>
        </w:rPr>
        <w:t xml:space="preserve">. I přesto, že ustanovení vylučuje možnost odvolání, stále je možné proti tomuto rozhodnutí podat správní žalobu a je tudíž zajištěna možnost ochrany v případě, že by rozhodnutí vybočovalo ze zákonného rámce. </w:t>
      </w:r>
    </w:p>
    <w:p w14:paraId="1E3343CA" w14:textId="77777777" w:rsidR="00A17AA1" w:rsidRDefault="00A17AA1" w:rsidP="00C40B3E">
      <w:pPr>
        <w:pStyle w:val="Textbody"/>
        <w:jc w:val="both"/>
        <w:rPr>
          <w:rFonts w:cs="Times New Roman"/>
          <w:b/>
          <w:bCs/>
          <w:u w:val="single"/>
        </w:rPr>
      </w:pPr>
    </w:p>
    <w:p w14:paraId="6C2B36A1" w14:textId="338CFF85" w:rsidR="00C40B3E" w:rsidRPr="003116B1" w:rsidRDefault="00B71741" w:rsidP="0044532B">
      <w:pPr>
        <w:pStyle w:val="Textbody"/>
        <w:keepNext/>
        <w:jc w:val="both"/>
        <w:rPr>
          <w:rFonts w:cs="Times New Roman"/>
          <w:b/>
          <w:bCs/>
          <w:u w:val="single"/>
        </w:rPr>
      </w:pPr>
      <w:r w:rsidRPr="0034655C">
        <w:rPr>
          <w:rFonts w:cs="Times New Roman"/>
          <w:b/>
          <w:bCs/>
          <w:u w:val="single"/>
        </w:rPr>
        <w:lastRenderedPageBreak/>
        <w:t xml:space="preserve">K bodu </w:t>
      </w:r>
      <w:r w:rsidR="00A17AA1">
        <w:rPr>
          <w:rFonts w:cs="Times New Roman"/>
          <w:b/>
          <w:bCs/>
          <w:u w:val="single"/>
        </w:rPr>
        <w:t>15</w:t>
      </w:r>
      <w:r w:rsidRPr="0034655C">
        <w:rPr>
          <w:rFonts w:cs="Times New Roman"/>
          <w:b/>
          <w:bCs/>
          <w:u w:val="single"/>
        </w:rPr>
        <w:t xml:space="preserve"> </w:t>
      </w:r>
      <w:r w:rsidR="00371C90">
        <w:rPr>
          <w:rFonts w:cs="Times New Roman"/>
          <w:b/>
          <w:bCs/>
          <w:u w:val="single"/>
        </w:rPr>
        <w:t>–</w:t>
      </w:r>
      <w:r w:rsidRPr="0034655C">
        <w:rPr>
          <w:rFonts w:cs="Times New Roman"/>
          <w:b/>
          <w:bCs/>
          <w:u w:val="single"/>
        </w:rPr>
        <w:t xml:space="preserve"> § 8</w:t>
      </w:r>
      <w:r w:rsidR="00A17AA1">
        <w:rPr>
          <w:rFonts w:cs="Times New Roman"/>
          <w:b/>
          <w:bCs/>
          <w:u w:val="single"/>
        </w:rPr>
        <w:t xml:space="preserve"> odst. 2</w:t>
      </w:r>
    </w:p>
    <w:p w14:paraId="1690396A" w14:textId="3D3E0FC7" w:rsidR="00A41DC7" w:rsidRDefault="00B71741" w:rsidP="00B40A80">
      <w:pPr>
        <w:pStyle w:val="Textbody"/>
        <w:jc w:val="both"/>
        <w:rPr>
          <w:rFonts w:cs="Times New Roman"/>
        </w:rPr>
      </w:pPr>
      <w:r>
        <w:rPr>
          <w:rFonts w:cs="Times New Roman"/>
        </w:rPr>
        <w:t>Doplňuje se definice bezúhonnosti</w:t>
      </w:r>
      <w:r w:rsidR="0034655C">
        <w:rPr>
          <w:rFonts w:cs="Times New Roman"/>
        </w:rPr>
        <w:t xml:space="preserve">, kdy </w:t>
      </w:r>
      <w:r>
        <w:rPr>
          <w:rFonts w:cs="Times New Roman"/>
        </w:rPr>
        <w:t>je</w:t>
      </w:r>
      <w:r w:rsidR="0034655C">
        <w:rPr>
          <w:rFonts w:cs="Times New Roman"/>
        </w:rPr>
        <w:t xml:space="preserve"> nově</w:t>
      </w:r>
      <w:r>
        <w:rPr>
          <w:rFonts w:cs="Times New Roman"/>
        </w:rPr>
        <w:t xml:space="preserve"> stanoveno, že za bezúhonnou se nepovažuje</w:t>
      </w:r>
      <w:r w:rsidR="0034655C">
        <w:rPr>
          <w:rFonts w:cs="Times New Roman"/>
        </w:rPr>
        <w:t xml:space="preserve"> ten</w:t>
      </w:r>
      <w:r>
        <w:rPr>
          <w:rFonts w:cs="Times New Roman"/>
        </w:rPr>
        <w:t xml:space="preserve">, komu byla uděleno </w:t>
      </w:r>
      <w:r w:rsidRPr="00B80D9E">
        <w:rPr>
          <w:rFonts w:cs="Times New Roman"/>
        </w:rPr>
        <w:t>disciplinární opatření vylučující nebo omezující výkon činnosti autorizované osoby</w:t>
      </w:r>
      <w:r>
        <w:rPr>
          <w:rFonts w:cs="Times New Roman"/>
        </w:rPr>
        <w:t>.</w:t>
      </w:r>
      <w:r w:rsidR="0034655C">
        <w:rPr>
          <w:rFonts w:cs="Times New Roman"/>
        </w:rPr>
        <w:t xml:space="preserve"> Jde o nejpřísnější postih, který </w:t>
      </w:r>
      <w:r w:rsidR="00EA0331">
        <w:rPr>
          <w:rFonts w:cs="Times New Roman"/>
        </w:rPr>
        <w:t>K</w:t>
      </w:r>
      <w:r w:rsidR="0034655C">
        <w:rPr>
          <w:rFonts w:cs="Times New Roman"/>
        </w:rPr>
        <w:t>omora může autorizované osobě udělit</w:t>
      </w:r>
      <w:r w:rsidR="00EA0331">
        <w:rPr>
          <w:rFonts w:cs="Times New Roman"/>
        </w:rPr>
        <w:t>,</w:t>
      </w:r>
      <w:r w:rsidR="0034655C">
        <w:rPr>
          <w:rFonts w:cs="Times New Roman"/>
        </w:rPr>
        <w:t xml:space="preserve"> a to pouze za záva</w:t>
      </w:r>
      <w:r w:rsidR="0075068F">
        <w:rPr>
          <w:rFonts w:cs="Times New Roman"/>
        </w:rPr>
        <w:t>ž</w:t>
      </w:r>
      <w:r w:rsidR="0034655C">
        <w:rPr>
          <w:rFonts w:cs="Times New Roman"/>
        </w:rPr>
        <w:t xml:space="preserve">né porušení povinností. </w:t>
      </w:r>
      <w:r w:rsidR="00EA0331">
        <w:rPr>
          <w:rFonts w:cs="Times New Roman"/>
        </w:rPr>
        <w:t xml:space="preserve">Z tohoto důvodu </w:t>
      </w:r>
      <w:r w:rsidR="0034655C">
        <w:rPr>
          <w:rFonts w:cs="Times New Roman"/>
        </w:rPr>
        <w:t xml:space="preserve">taková osoba </w:t>
      </w:r>
      <w:r w:rsidR="00EA0331">
        <w:rPr>
          <w:rFonts w:cs="Times New Roman"/>
        </w:rPr>
        <w:t xml:space="preserve">nemůže být </w:t>
      </w:r>
      <w:r w:rsidR="0034655C">
        <w:rPr>
          <w:rFonts w:cs="Times New Roman"/>
        </w:rPr>
        <w:t xml:space="preserve">pro účely autorizačního zákona považována za bezúhonnou. </w:t>
      </w:r>
    </w:p>
    <w:p w14:paraId="74F08C95" w14:textId="77777777" w:rsidR="00A17AA1" w:rsidRDefault="00A17AA1" w:rsidP="00A17AA1">
      <w:pPr>
        <w:pStyle w:val="Textbody"/>
        <w:jc w:val="both"/>
        <w:rPr>
          <w:rFonts w:cs="Times New Roman"/>
          <w:b/>
          <w:bCs/>
          <w:u w:val="single"/>
        </w:rPr>
      </w:pPr>
    </w:p>
    <w:p w14:paraId="2759D001" w14:textId="43335F3E" w:rsidR="00A17AA1" w:rsidRPr="00A17AA1" w:rsidRDefault="00B71741" w:rsidP="00B40A80">
      <w:pPr>
        <w:pStyle w:val="Textbody"/>
        <w:jc w:val="both"/>
        <w:rPr>
          <w:rFonts w:cs="Times New Roman"/>
          <w:b/>
          <w:bCs/>
          <w:u w:val="single"/>
        </w:rPr>
      </w:pPr>
      <w:r w:rsidRPr="0034655C">
        <w:rPr>
          <w:rFonts w:cs="Times New Roman"/>
          <w:b/>
          <w:bCs/>
          <w:u w:val="single"/>
        </w:rPr>
        <w:t xml:space="preserve">K bodu </w:t>
      </w:r>
      <w:r>
        <w:rPr>
          <w:rFonts w:cs="Times New Roman"/>
          <w:b/>
          <w:bCs/>
          <w:u w:val="single"/>
        </w:rPr>
        <w:t>16 až 18</w:t>
      </w:r>
      <w:r w:rsidRPr="0034655C">
        <w:rPr>
          <w:rFonts w:cs="Times New Roman"/>
          <w:b/>
          <w:bCs/>
          <w:u w:val="single"/>
        </w:rPr>
        <w:t xml:space="preserve"> </w:t>
      </w:r>
      <w:r w:rsidR="00371C90">
        <w:rPr>
          <w:rFonts w:cs="Times New Roman"/>
          <w:b/>
          <w:bCs/>
          <w:u w:val="single"/>
        </w:rPr>
        <w:t>–</w:t>
      </w:r>
      <w:r w:rsidRPr="0034655C">
        <w:rPr>
          <w:rFonts w:cs="Times New Roman"/>
          <w:b/>
          <w:bCs/>
          <w:u w:val="single"/>
        </w:rPr>
        <w:t xml:space="preserve"> § 8</w:t>
      </w:r>
      <w:r>
        <w:rPr>
          <w:rFonts w:cs="Times New Roman"/>
          <w:b/>
          <w:bCs/>
          <w:u w:val="single"/>
        </w:rPr>
        <w:t xml:space="preserve"> odst. 3</w:t>
      </w:r>
      <w:r w:rsidR="0075068F">
        <w:rPr>
          <w:rFonts w:cs="Times New Roman"/>
          <w:b/>
          <w:bCs/>
          <w:u w:val="single"/>
        </w:rPr>
        <w:t xml:space="preserve"> a 4</w:t>
      </w:r>
    </w:p>
    <w:p w14:paraId="060C0A9C" w14:textId="65B39ADC" w:rsidR="0034655C" w:rsidRDefault="00B71741" w:rsidP="00B40A80">
      <w:pPr>
        <w:pStyle w:val="Textbody"/>
        <w:jc w:val="both"/>
        <w:rPr>
          <w:rFonts w:cs="Times New Roman"/>
        </w:rPr>
      </w:pPr>
      <w:r>
        <w:rPr>
          <w:rFonts w:cs="Times New Roman"/>
        </w:rPr>
        <w:t xml:space="preserve">Dochází k zavedení </w:t>
      </w:r>
      <w:r w:rsidR="0075068F">
        <w:rPr>
          <w:rFonts w:cs="Times New Roman"/>
        </w:rPr>
        <w:t xml:space="preserve">požadavku </w:t>
      </w:r>
      <w:r>
        <w:rPr>
          <w:rFonts w:cs="Times New Roman"/>
        </w:rPr>
        <w:t xml:space="preserve">minimálního vzdělání pro autorizovaného stavitele, které je navrženo </w:t>
      </w:r>
      <w:r w:rsidR="00EA0331">
        <w:rPr>
          <w:rFonts w:cs="Times New Roman"/>
        </w:rPr>
        <w:t xml:space="preserve">ve stejném rozsahu </w:t>
      </w:r>
      <w:r>
        <w:rPr>
          <w:rFonts w:cs="Times New Roman"/>
        </w:rPr>
        <w:t>jako u autorizovaného technika. Vzhledem k tomu, že oprávnění autorizovaného technika a autorizovaného stavitele při provádění staveb jsou obdobn</w:t>
      </w:r>
      <w:r w:rsidR="00EA0331">
        <w:rPr>
          <w:rFonts w:cs="Times New Roman"/>
        </w:rPr>
        <w:t>á</w:t>
      </w:r>
      <w:r>
        <w:rPr>
          <w:rFonts w:cs="Times New Roman"/>
        </w:rPr>
        <w:t xml:space="preserve"> s tím rozdílem, že autorizovaný stavitel nemůže samostatně zhotovovat projektovou dokumentaci, je účelné, aby jejich </w:t>
      </w:r>
      <w:r w:rsidR="0075068F">
        <w:rPr>
          <w:rFonts w:cs="Times New Roman"/>
        </w:rPr>
        <w:t xml:space="preserve">požadované </w:t>
      </w:r>
      <w:r>
        <w:rPr>
          <w:rFonts w:cs="Times New Roman"/>
        </w:rPr>
        <w:t>vzdělání bylo stejné</w:t>
      </w:r>
      <w:r w:rsidR="00EA0331">
        <w:rPr>
          <w:rFonts w:cs="Times New Roman"/>
        </w:rPr>
        <w:t xml:space="preserve"> pro </w:t>
      </w:r>
      <w:r>
        <w:rPr>
          <w:rFonts w:cs="Times New Roman"/>
        </w:rPr>
        <w:t>zajištěn</w:t>
      </w:r>
      <w:r w:rsidR="00EA0331">
        <w:rPr>
          <w:rFonts w:cs="Times New Roman"/>
        </w:rPr>
        <w:t>í</w:t>
      </w:r>
      <w:r>
        <w:rPr>
          <w:rFonts w:cs="Times New Roman"/>
        </w:rPr>
        <w:t xml:space="preserve"> kvalit</w:t>
      </w:r>
      <w:r w:rsidR="00EA0331">
        <w:rPr>
          <w:rFonts w:cs="Times New Roman"/>
        </w:rPr>
        <w:t>y</w:t>
      </w:r>
      <w:r>
        <w:rPr>
          <w:rFonts w:cs="Times New Roman"/>
        </w:rPr>
        <w:t xml:space="preserve"> a odbornost</w:t>
      </w:r>
      <w:r w:rsidR="00EA0331">
        <w:rPr>
          <w:rFonts w:cs="Times New Roman"/>
        </w:rPr>
        <w:t>i</w:t>
      </w:r>
      <w:r>
        <w:rPr>
          <w:rFonts w:cs="Times New Roman"/>
        </w:rPr>
        <w:t xml:space="preserve"> výstavby.</w:t>
      </w:r>
    </w:p>
    <w:p w14:paraId="1EC1AD0E" w14:textId="77777777" w:rsidR="00A17AA1" w:rsidRDefault="00A17AA1" w:rsidP="00B40A80">
      <w:pPr>
        <w:pStyle w:val="Textbody"/>
        <w:jc w:val="both"/>
        <w:rPr>
          <w:rFonts w:cs="Times New Roman"/>
        </w:rPr>
      </w:pPr>
    </w:p>
    <w:p w14:paraId="575239F5" w14:textId="24D9A3C5" w:rsidR="00A17AA1" w:rsidRPr="00A17AA1" w:rsidRDefault="00B71741" w:rsidP="00B40A80">
      <w:pPr>
        <w:pStyle w:val="Textbody"/>
        <w:jc w:val="both"/>
        <w:rPr>
          <w:rFonts w:cs="Times New Roman"/>
          <w:b/>
          <w:bCs/>
          <w:u w:val="single"/>
        </w:rPr>
      </w:pPr>
      <w:r w:rsidRPr="0034655C">
        <w:rPr>
          <w:rFonts w:cs="Times New Roman"/>
          <w:b/>
          <w:bCs/>
          <w:u w:val="single"/>
        </w:rPr>
        <w:t xml:space="preserve">K bodu </w:t>
      </w:r>
      <w:r>
        <w:rPr>
          <w:rFonts w:cs="Times New Roman"/>
          <w:b/>
          <w:bCs/>
          <w:u w:val="single"/>
        </w:rPr>
        <w:t>19</w:t>
      </w:r>
      <w:r w:rsidRPr="0034655C">
        <w:rPr>
          <w:rFonts w:cs="Times New Roman"/>
          <w:b/>
          <w:bCs/>
          <w:u w:val="single"/>
        </w:rPr>
        <w:t xml:space="preserve"> </w:t>
      </w:r>
      <w:r w:rsidR="00371C90">
        <w:rPr>
          <w:rFonts w:cs="Times New Roman"/>
          <w:b/>
          <w:bCs/>
          <w:u w:val="single"/>
        </w:rPr>
        <w:t>–</w:t>
      </w:r>
      <w:r w:rsidRPr="0034655C">
        <w:rPr>
          <w:rFonts w:cs="Times New Roman"/>
          <w:b/>
          <w:bCs/>
          <w:u w:val="single"/>
        </w:rPr>
        <w:t xml:space="preserve"> § 8</w:t>
      </w:r>
      <w:r>
        <w:rPr>
          <w:rFonts w:cs="Times New Roman"/>
          <w:b/>
          <w:bCs/>
          <w:u w:val="single"/>
        </w:rPr>
        <w:t xml:space="preserve"> odst. 7 písm. d)</w:t>
      </w:r>
    </w:p>
    <w:p w14:paraId="0977673F" w14:textId="78CB1E57" w:rsidR="0034655C" w:rsidRDefault="00B71741" w:rsidP="00B40A80">
      <w:pPr>
        <w:pStyle w:val="Textbody"/>
        <w:jc w:val="both"/>
        <w:rPr>
          <w:rFonts w:cs="Times New Roman"/>
        </w:rPr>
      </w:pPr>
      <w:r>
        <w:rPr>
          <w:rFonts w:cs="Times New Roman"/>
        </w:rPr>
        <w:t xml:space="preserve">Pro autorizovaného stavitele se </w:t>
      </w:r>
      <w:r w:rsidR="00EA0331">
        <w:rPr>
          <w:rFonts w:cs="Times New Roman"/>
        </w:rPr>
        <w:t xml:space="preserve">stanovuje </w:t>
      </w:r>
      <w:r>
        <w:rPr>
          <w:rFonts w:cs="Times New Roman"/>
        </w:rPr>
        <w:t xml:space="preserve">povinná praxe pro </w:t>
      </w:r>
      <w:r w:rsidR="00EA0331">
        <w:rPr>
          <w:rFonts w:cs="Times New Roman"/>
        </w:rPr>
        <w:t xml:space="preserve">získání </w:t>
      </w:r>
      <w:r>
        <w:rPr>
          <w:rFonts w:cs="Times New Roman"/>
        </w:rPr>
        <w:t>autorizac</w:t>
      </w:r>
      <w:r w:rsidR="00EA0331">
        <w:rPr>
          <w:rFonts w:cs="Times New Roman"/>
        </w:rPr>
        <w:t>e</w:t>
      </w:r>
      <w:r>
        <w:rPr>
          <w:rFonts w:cs="Times New Roman"/>
        </w:rPr>
        <w:t xml:space="preserve">, která je </w:t>
      </w:r>
      <w:r w:rsidR="00EA0331">
        <w:rPr>
          <w:rFonts w:cs="Times New Roman"/>
        </w:rPr>
        <w:t xml:space="preserve">stanovena </w:t>
      </w:r>
      <w:r>
        <w:rPr>
          <w:rFonts w:cs="Times New Roman"/>
        </w:rPr>
        <w:t>stejná jako u autorizovaného technika, a to z důvodu, že jejich činnost je při provádění staveb obdobná.</w:t>
      </w:r>
    </w:p>
    <w:p w14:paraId="5FE35E02" w14:textId="77777777" w:rsidR="00115032" w:rsidRDefault="00115032" w:rsidP="007435A2">
      <w:pPr>
        <w:pStyle w:val="Textbody"/>
        <w:jc w:val="both"/>
        <w:rPr>
          <w:rFonts w:cs="Times New Roman"/>
        </w:rPr>
      </w:pPr>
    </w:p>
    <w:p w14:paraId="2E3DFCE5" w14:textId="4C6C72AA" w:rsidR="00115032" w:rsidRPr="00115032" w:rsidRDefault="00B71741" w:rsidP="007435A2">
      <w:pPr>
        <w:pStyle w:val="Textbody"/>
        <w:jc w:val="both"/>
        <w:rPr>
          <w:rFonts w:cs="Times New Roman"/>
          <w:b/>
          <w:bCs/>
          <w:u w:val="single"/>
        </w:rPr>
      </w:pPr>
      <w:r w:rsidRPr="0034655C">
        <w:rPr>
          <w:rFonts w:cs="Times New Roman"/>
          <w:b/>
          <w:bCs/>
          <w:u w:val="single"/>
        </w:rPr>
        <w:t xml:space="preserve">K bodu </w:t>
      </w:r>
      <w:r>
        <w:rPr>
          <w:rFonts w:cs="Times New Roman"/>
          <w:b/>
          <w:bCs/>
          <w:u w:val="single"/>
        </w:rPr>
        <w:t>20</w:t>
      </w:r>
      <w:r w:rsidRPr="0034655C">
        <w:rPr>
          <w:rFonts w:cs="Times New Roman"/>
          <w:b/>
          <w:bCs/>
          <w:u w:val="single"/>
        </w:rPr>
        <w:t xml:space="preserve"> </w:t>
      </w:r>
      <w:r w:rsidR="00371C90">
        <w:rPr>
          <w:rFonts w:cs="Times New Roman"/>
          <w:b/>
          <w:bCs/>
          <w:u w:val="single"/>
        </w:rPr>
        <w:t>–</w:t>
      </w:r>
      <w:r w:rsidRPr="0034655C">
        <w:rPr>
          <w:rFonts w:cs="Times New Roman"/>
          <w:b/>
          <w:bCs/>
          <w:u w:val="single"/>
        </w:rPr>
        <w:t xml:space="preserve"> § 8</w:t>
      </w:r>
      <w:r>
        <w:rPr>
          <w:rFonts w:cs="Times New Roman"/>
          <w:b/>
          <w:bCs/>
          <w:u w:val="single"/>
        </w:rPr>
        <w:t xml:space="preserve"> odst. 8</w:t>
      </w:r>
    </w:p>
    <w:p w14:paraId="3B9D9B96" w14:textId="48861EAF" w:rsidR="00D60B41" w:rsidRDefault="00B71741" w:rsidP="007435A2">
      <w:pPr>
        <w:pStyle w:val="Textbody"/>
        <w:jc w:val="both"/>
        <w:rPr>
          <w:rFonts w:cs="Times New Roman"/>
        </w:rPr>
      </w:pPr>
      <w:r w:rsidRPr="003116B1">
        <w:rPr>
          <w:rFonts w:cs="Times New Roman"/>
        </w:rPr>
        <w:t xml:space="preserve">Z důvodu odstranění nejednoznačnosti současného znění zákona </w:t>
      </w:r>
      <w:r w:rsidR="00EF35E0" w:rsidRPr="003116B1">
        <w:rPr>
          <w:rFonts w:cs="Times New Roman"/>
        </w:rPr>
        <w:t>dochází k</w:t>
      </w:r>
      <w:r w:rsidR="00EA0331">
        <w:rPr>
          <w:rFonts w:cs="Times New Roman"/>
        </w:rPr>
        <w:t> </w:t>
      </w:r>
      <w:r w:rsidR="00535CCD">
        <w:rPr>
          <w:rFonts w:cs="Times New Roman"/>
        </w:rPr>
        <w:t xml:space="preserve">vložení </w:t>
      </w:r>
      <w:r w:rsidR="00EF35E0" w:rsidRPr="003116B1">
        <w:rPr>
          <w:rFonts w:cs="Times New Roman"/>
        </w:rPr>
        <w:t xml:space="preserve">nového odstavce upravujícího započitatelnost odborné praxe. Do doby odborné praxe nelze započítat praxi prováděnou v souběhu s řádným studiem na vysoké škole, kterým se žadatel připravuje na výkon profese. </w:t>
      </w:r>
      <w:r w:rsidRPr="003116B1">
        <w:rPr>
          <w:rFonts w:cs="Times New Roman"/>
        </w:rPr>
        <w:t xml:space="preserve">Zkušenost a odborná praxe jsou klíčovými faktory pro kvalifikaci profesionálů v různých oborech. </w:t>
      </w:r>
      <w:r w:rsidR="00EA0331">
        <w:rPr>
          <w:rFonts w:cs="Times New Roman"/>
        </w:rPr>
        <w:t xml:space="preserve">Je </w:t>
      </w:r>
      <w:r w:rsidRPr="003116B1">
        <w:rPr>
          <w:rFonts w:cs="Times New Roman"/>
        </w:rPr>
        <w:t>však důležité odlišovat mezi odbornou praxí získanou v</w:t>
      </w:r>
      <w:r w:rsidR="00D049AA">
        <w:rPr>
          <w:rFonts w:cs="Times New Roman"/>
        </w:rPr>
        <w:t> </w:t>
      </w:r>
      <w:r w:rsidRPr="003116B1">
        <w:rPr>
          <w:rFonts w:cs="Times New Roman"/>
        </w:rPr>
        <w:t xml:space="preserve">rámci řádného studia na vysoké škole a praxí prováděnou nezávisle mimo vysokoškolské prostředí. Praxe prováděná v souběhu s řádným studiem na vysoké škole </w:t>
      </w:r>
      <w:r w:rsidR="00EA0331">
        <w:rPr>
          <w:rFonts w:cs="Times New Roman"/>
        </w:rPr>
        <w:t xml:space="preserve">zpravidla </w:t>
      </w:r>
      <w:r w:rsidRPr="003116B1">
        <w:rPr>
          <w:rFonts w:cs="Times New Roman"/>
        </w:rPr>
        <w:t xml:space="preserve">není plně kompatibilní s praxí, která je vyžadována pro danou autorizaci. Žadatelé během studia nejsou v plném rozsahu vystaveni reálným pracovním situacím, ačkoli mohou získat teoretické znalosti a dovednosti. Z tohoto důvodu </w:t>
      </w:r>
      <w:r w:rsidR="00EA0331">
        <w:rPr>
          <w:rFonts w:cs="Times New Roman"/>
        </w:rPr>
        <w:t xml:space="preserve">je navrhováno vyloučení </w:t>
      </w:r>
      <w:r w:rsidRPr="003116B1">
        <w:rPr>
          <w:rFonts w:cs="Times New Roman"/>
        </w:rPr>
        <w:t>odborn</w:t>
      </w:r>
      <w:r w:rsidR="00EA0331">
        <w:rPr>
          <w:rFonts w:cs="Times New Roman"/>
        </w:rPr>
        <w:t>é</w:t>
      </w:r>
      <w:r w:rsidRPr="003116B1">
        <w:rPr>
          <w:rFonts w:cs="Times New Roman"/>
        </w:rPr>
        <w:t xml:space="preserve"> praxe získan</w:t>
      </w:r>
      <w:r w:rsidR="00EA0331">
        <w:rPr>
          <w:rFonts w:cs="Times New Roman"/>
        </w:rPr>
        <w:t>é</w:t>
      </w:r>
      <w:r w:rsidRPr="003116B1">
        <w:rPr>
          <w:rFonts w:cs="Times New Roman"/>
        </w:rPr>
        <w:t xml:space="preserve"> v</w:t>
      </w:r>
      <w:r w:rsidR="00D049AA">
        <w:rPr>
          <w:rFonts w:cs="Times New Roman"/>
        </w:rPr>
        <w:t> </w:t>
      </w:r>
      <w:r w:rsidRPr="003116B1">
        <w:rPr>
          <w:rFonts w:cs="Times New Roman"/>
        </w:rPr>
        <w:t>průběhu vysokoškolského studia z počítání doby odborné praxe pro účely autorizace. Tento krok zajistí, že autorizované osoby budou mít skutečnou a relevantní praxi, která odpovídá požadavkům a standardům v jejich oboru.</w:t>
      </w:r>
      <w:r w:rsidR="001909E4">
        <w:rPr>
          <w:rFonts w:cs="Times New Roman"/>
        </w:rPr>
        <w:t xml:space="preserve"> Obdobn</w:t>
      </w:r>
      <w:r w:rsidR="00EA0331">
        <w:rPr>
          <w:rFonts w:cs="Times New Roman"/>
        </w:rPr>
        <w:t>á</w:t>
      </w:r>
      <w:r w:rsidR="001909E4">
        <w:rPr>
          <w:rFonts w:cs="Times New Roman"/>
        </w:rPr>
        <w:t xml:space="preserve"> úprav</w:t>
      </w:r>
      <w:r w:rsidR="00EA0331">
        <w:rPr>
          <w:rFonts w:cs="Times New Roman"/>
        </w:rPr>
        <w:t xml:space="preserve">a je například u </w:t>
      </w:r>
      <w:r w:rsidR="001909E4">
        <w:rPr>
          <w:rFonts w:cs="Times New Roman"/>
        </w:rPr>
        <w:t>advokátní</w:t>
      </w:r>
      <w:r w:rsidR="00EA0331">
        <w:rPr>
          <w:rFonts w:cs="Times New Roman"/>
        </w:rPr>
        <w:t>ch</w:t>
      </w:r>
      <w:r w:rsidR="001909E4">
        <w:rPr>
          <w:rFonts w:cs="Times New Roman"/>
        </w:rPr>
        <w:t xml:space="preserve"> koncipient</w:t>
      </w:r>
      <w:r w:rsidR="00EA0331">
        <w:rPr>
          <w:rFonts w:cs="Times New Roman"/>
        </w:rPr>
        <w:t>ů</w:t>
      </w:r>
      <w:r w:rsidR="001909E4">
        <w:rPr>
          <w:rFonts w:cs="Times New Roman"/>
        </w:rPr>
        <w:t xml:space="preserve">, kterým se taktéž praxe získaná během studia nezapočítává do praxe pro účely </w:t>
      </w:r>
      <w:r w:rsidR="00535CCD">
        <w:rPr>
          <w:rFonts w:cs="Times New Roman"/>
        </w:rPr>
        <w:t xml:space="preserve">složení </w:t>
      </w:r>
      <w:r w:rsidR="001909E4">
        <w:rPr>
          <w:rFonts w:cs="Times New Roman"/>
        </w:rPr>
        <w:t>advokátní zkoušky.</w:t>
      </w:r>
    </w:p>
    <w:p w14:paraId="7FBD0830" w14:textId="77777777" w:rsidR="00EA0331" w:rsidRDefault="00EA0331" w:rsidP="007435A2">
      <w:pPr>
        <w:pStyle w:val="Textbody"/>
        <w:jc w:val="both"/>
        <w:rPr>
          <w:rFonts w:cs="Times New Roman"/>
          <w:b/>
          <w:bCs/>
          <w:u w:val="single"/>
        </w:rPr>
      </w:pPr>
    </w:p>
    <w:p w14:paraId="407916DA" w14:textId="5C53FAE9" w:rsidR="00115032" w:rsidRPr="00115032" w:rsidRDefault="00B71741" w:rsidP="007435A2">
      <w:pPr>
        <w:pStyle w:val="Textbody"/>
        <w:jc w:val="both"/>
        <w:rPr>
          <w:rFonts w:cs="Times New Roman"/>
          <w:b/>
          <w:bCs/>
          <w:u w:val="single"/>
        </w:rPr>
      </w:pPr>
      <w:r w:rsidRPr="0034655C">
        <w:rPr>
          <w:rFonts w:cs="Times New Roman"/>
          <w:b/>
          <w:bCs/>
          <w:u w:val="single"/>
        </w:rPr>
        <w:t xml:space="preserve">K bodu </w:t>
      </w:r>
      <w:r>
        <w:rPr>
          <w:rFonts w:cs="Times New Roman"/>
          <w:b/>
          <w:bCs/>
          <w:u w:val="single"/>
        </w:rPr>
        <w:t>21</w:t>
      </w:r>
      <w:r w:rsidRPr="0034655C">
        <w:rPr>
          <w:rFonts w:cs="Times New Roman"/>
          <w:b/>
          <w:bCs/>
          <w:u w:val="single"/>
        </w:rPr>
        <w:t xml:space="preserve"> </w:t>
      </w:r>
      <w:r w:rsidR="00371C90">
        <w:rPr>
          <w:rFonts w:cs="Times New Roman"/>
          <w:b/>
          <w:bCs/>
          <w:u w:val="single"/>
        </w:rPr>
        <w:t>–</w:t>
      </w:r>
      <w:r w:rsidRPr="0034655C">
        <w:rPr>
          <w:rFonts w:cs="Times New Roman"/>
          <w:b/>
          <w:bCs/>
          <w:u w:val="single"/>
        </w:rPr>
        <w:t xml:space="preserve"> § 8</w:t>
      </w:r>
      <w:r>
        <w:rPr>
          <w:rFonts w:cs="Times New Roman"/>
          <w:b/>
          <w:bCs/>
          <w:u w:val="single"/>
        </w:rPr>
        <w:t xml:space="preserve"> odst. 10</w:t>
      </w:r>
    </w:p>
    <w:p w14:paraId="70FC2B0D" w14:textId="1EDDDD22" w:rsidR="003C199B" w:rsidRPr="003116B1" w:rsidRDefault="00B71741" w:rsidP="007435A2">
      <w:pPr>
        <w:pStyle w:val="Textbody"/>
        <w:jc w:val="both"/>
        <w:rPr>
          <w:rFonts w:cs="Times New Roman"/>
        </w:rPr>
      </w:pPr>
      <w:r w:rsidRPr="003116B1">
        <w:rPr>
          <w:rFonts w:cs="Times New Roman"/>
        </w:rPr>
        <w:t xml:space="preserve">Současné znění zákona stanovuje fixní výši poplatku za zkoušku odborné způsobilosti. Takovéto stanovení fixní výše sazby zabraňuje adekvátnímu přizpůsobení výše poplatku aktuálním podmínkám. </w:t>
      </w:r>
    </w:p>
    <w:p w14:paraId="4723A9C7" w14:textId="466A0744" w:rsidR="003C199B" w:rsidRPr="003116B1" w:rsidRDefault="00B71741" w:rsidP="003C199B">
      <w:pPr>
        <w:pStyle w:val="Textbody"/>
        <w:jc w:val="both"/>
        <w:rPr>
          <w:rFonts w:cs="Times New Roman"/>
        </w:rPr>
      </w:pPr>
      <w:r w:rsidRPr="003116B1">
        <w:rPr>
          <w:rFonts w:cs="Times New Roman"/>
        </w:rPr>
        <w:t xml:space="preserve">Navrhovaná úprava přenáší pravomoc stanovit výši poplatku a způsob jeho úhrady na vnitřní předpis Komory. Tímto krokem </w:t>
      </w:r>
      <w:r w:rsidR="0008060A">
        <w:rPr>
          <w:rFonts w:cs="Times New Roman"/>
        </w:rPr>
        <w:t>je umožněna</w:t>
      </w:r>
      <w:r w:rsidRPr="003116B1">
        <w:rPr>
          <w:rFonts w:cs="Times New Roman"/>
        </w:rPr>
        <w:t xml:space="preserve"> flexibilit</w:t>
      </w:r>
      <w:r w:rsidR="0008060A">
        <w:rPr>
          <w:rFonts w:cs="Times New Roman"/>
        </w:rPr>
        <w:t>a</w:t>
      </w:r>
      <w:r w:rsidRPr="003116B1">
        <w:rPr>
          <w:rFonts w:cs="Times New Roman"/>
        </w:rPr>
        <w:t xml:space="preserve"> v nastavení poplatků</w:t>
      </w:r>
      <w:r w:rsidR="009E77B6">
        <w:rPr>
          <w:rFonts w:cs="Times New Roman"/>
        </w:rPr>
        <w:t>.</w:t>
      </w:r>
    </w:p>
    <w:p w14:paraId="4C0C633A" w14:textId="3E3511E2" w:rsidR="00C860E5" w:rsidRPr="003116B1" w:rsidRDefault="00B71741" w:rsidP="003C199B">
      <w:pPr>
        <w:pStyle w:val="Textbody"/>
        <w:jc w:val="both"/>
        <w:rPr>
          <w:rFonts w:cs="Times New Roman"/>
        </w:rPr>
      </w:pPr>
      <w:r w:rsidRPr="003116B1">
        <w:rPr>
          <w:rFonts w:cs="Times New Roman"/>
        </w:rPr>
        <w:t xml:space="preserve">Flexibilní systém umožní Komorám lépe reagovat na aktuální potřeby a okolnosti, jako jsou změny ve složení zkoušky, nárůst nákladů na administrativu, technologické inovace nebo </w:t>
      </w:r>
      <w:r w:rsidRPr="003116B1">
        <w:rPr>
          <w:rFonts w:cs="Times New Roman"/>
        </w:rPr>
        <w:lastRenderedPageBreak/>
        <w:t>změny v regulaci.</w:t>
      </w:r>
    </w:p>
    <w:p w14:paraId="241635B7" w14:textId="77777777" w:rsidR="003C199B" w:rsidRPr="003116B1" w:rsidRDefault="003C199B" w:rsidP="003C199B">
      <w:pPr>
        <w:pStyle w:val="Textbody"/>
        <w:jc w:val="both"/>
        <w:rPr>
          <w:rFonts w:cs="Times New Roman"/>
        </w:rPr>
      </w:pPr>
    </w:p>
    <w:p w14:paraId="07EFFC85" w14:textId="1CCDA698" w:rsidR="00C860E5" w:rsidRPr="003116B1" w:rsidRDefault="00B71741" w:rsidP="00C860E5">
      <w:pPr>
        <w:pStyle w:val="Textbody"/>
        <w:jc w:val="both"/>
        <w:rPr>
          <w:rFonts w:cs="Times New Roman"/>
          <w:b/>
          <w:bCs/>
          <w:u w:val="single"/>
        </w:rPr>
      </w:pPr>
      <w:r w:rsidRPr="003116B1">
        <w:rPr>
          <w:rFonts w:cs="Times New Roman"/>
          <w:b/>
          <w:bCs/>
          <w:u w:val="single"/>
        </w:rPr>
        <w:t xml:space="preserve">K bodu </w:t>
      </w:r>
      <w:r w:rsidR="00115032">
        <w:rPr>
          <w:rFonts w:cs="Times New Roman"/>
          <w:b/>
          <w:bCs/>
          <w:u w:val="single"/>
        </w:rPr>
        <w:t>22</w:t>
      </w:r>
      <w:r w:rsidRPr="003116B1">
        <w:rPr>
          <w:rFonts w:cs="Times New Roman"/>
          <w:b/>
          <w:bCs/>
          <w:u w:val="single"/>
        </w:rPr>
        <w:t xml:space="preserve"> </w:t>
      </w:r>
      <w:r w:rsidR="00371C90">
        <w:rPr>
          <w:rFonts w:cs="Times New Roman"/>
          <w:b/>
          <w:bCs/>
          <w:u w:val="single"/>
        </w:rPr>
        <w:t>–</w:t>
      </w:r>
      <w:r w:rsidRPr="003116B1">
        <w:rPr>
          <w:rFonts w:cs="Times New Roman"/>
          <w:b/>
          <w:bCs/>
          <w:u w:val="single"/>
        </w:rPr>
        <w:t xml:space="preserve"> § 8 odst. 1</w:t>
      </w:r>
      <w:r w:rsidR="00FB1D10" w:rsidRPr="003116B1">
        <w:rPr>
          <w:rFonts w:cs="Times New Roman"/>
          <w:b/>
          <w:bCs/>
          <w:u w:val="single"/>
        </w:rPr>
        <w:t>1</w:t>
      </w:r>
    </w:p>
    <w:p w14:paraId="382DCC48" w14:textId="50190E8C" w:rsidR="003C199B" w:rsidRPr="003116B1" w:rsidRDefault="00B71741" w:rsidP="007435A2">
      <w:pPr>
        <w:pStyle w:val="Textbody"/>
        <w:jc w:val="both"/>
        <w:rPr>
          <w:rFonts w:cs="Times New Roman"/>
        </w:rPr>
      </w:pPr>
      <w:r>
        <w:rPr>
          <w:rFonts w:cs="Times New Roman"/>
        </w:rPr>
        <w:t>V</w:t>
      </w:r>
      <w:r w:rsidR="00EA0331">
        <w:rPr>
          <w:rFonts w:cs="Times New Roman"/>
        </w:rPr>
        <w:t xml:space="preserve"> souvislosti se </w:t>
      </w:r>
      <w:r>
        <w:rPr>
          <w:rFonts w:cs="Times New Roman"/>
        </w:rPr>
        <w:t>zavedení</w:t>
      </w:r>
      <w:r w:rsidR="00EA0331">
        <w:rPr>
          <w:rFonts w:cs="Times New Roman"/>
        </w:rPr>
        <w:t>m</w:t>
      </w:r>
      <w:r>
        <w:rPr>
          <w:rFonts w:cs="Times New Roman"/>
        </w:rPr>
        <w:t xml:space="preserve"> autorizovaného stavitele jako autorizované osoby je dopln</w:t>
      </w:r>
      <w:r w:rsidR="00EA0331">
        <w:rPr>
          <w:rFonts w:cs="Times New Roman"/>
        </w:rPr>
        <w:t>ěno</w:t>
      </w:r>
      <w:r w:rsidR="00FB1D10" w:rsidRPr="003116B1">
        <w:rPr>
          <w:rFonts w:cs="Times New Roman"/>
        </w:rPr>
        <w:t xml:space="preserve"> znění </w:t>
      </w:r>
      <w:r>
        <w:rPr>
          <w:rFonts w:cs="Times New Roman"/>
        </w:rPr>
        <w:t>jeho slibu</w:t>
      </w:r>
      <w:r w:rsidR="00EA0331">
        <w:rPr>
          <w:rFonts w:cs="Times New Roman"/>
        </w:rPr>
        <w:t>, které je o</w:t>
      </w:r>
      <w:r>
        <w:rPr>
          <w:rFonts w:cs="Times New Roman"/>
        </w:rPr>
        <w:t>bdobn</w:t>
      </w:r>
      <w:r w:rsidR="00EA0331">
        <w:rPr>
          <w:rFonts w:cs="Times New Roman"/>
        </w:rPr>
        <w:t>é</w:t>
      </w:r>
      <w:r>
        <w:rPr>
          <w:rFonts w:cs="Times New Roman"/>
        </w:rPr>
        <w:t xml:space="preserve"> jako u ostatních autorizovaných osob.</w:t>
      </w:r>
    </w:p>
    <w:p w14:paraId="37122058" w14:textId="77777777" w:rsidR="006C46BC" w:rsidRPr="003116B1" w:rsidRDefault="006C46BC" w:rsidP="007435A2">
      <w:pPr>
        <w:pStyle w:val="Textbody"/>
        <w:jc w:val="both"/>
        <w:rPr>
          <w:rFonts w:cs="Times New Roman"/>
        </w:rPr>
      </w:pPr>
    </w:p>
    <w:p w14:paraId="1A5F7127" w14:textId="187CE8EB" w:rsidR="00A22E99" w:rsidRPr="003116B1" w:rsidRDefault="00B71741" w:rsidP="00A22E99">
      <w:pPr>
        <w:pStyle w:val="Textbody"/>
        <w:jc w:val="both"/>
        <w:rPr>
          <w:rFonts w:cs="Times New Roman"/>
          <w:b/>
          <w:bCs/>
          <w:u w:val="single"/>
        </w:rPr>
      </w:pPr>
      <w:r w:rsidRPr="00FC2485">
        <w:rPr>
          <w:rFonts w:cs="Times New Roman"/>
          <w:b/>
          <w:bCs/>
          <w:u w:val="single"/>
        </w:rPr>
        <w:t xml:space="preserve">K bodu </w:t>
      </w:r>
      <w:r w:rsidR="00FC2485" w:rsidRPr="00FC2485">
        <w:rPr>
          <w:rFonts w:cs="Times New Roman"/>
          <w:b/>
          <w:bCs/>
          <w:u w:val="single"/>
        </w:rPr>
        <w:t>23</w:t>
      </w:r>
      <w:r w:rsidRPr="00FC2485">
        <w:rPr>
          <w:rFonts w:cs="Times New Roman"/>
          <w:b/>
          <w:bCs/>
          <w:u w:val="single"/>
        </w:rPr>
        <w:t xml:space="preserve"> </w:t>
      </w:r>
      <w:r w:rsidR="00371C90">
        <w:rPr>
          <w:rFonts w:cs="Times New Roman"/>
          <w:b/>
          <w:bCs/>
          <w:u w:val="single"/>
        </w:rPr>
        <w:t>–</w:t>
      </w:r>
      <w:r w:rsidRPr="00FC2485">
        <w:rPr>
          <w:rFonts w:cs="Times New Roman"/>
          <w:b/>
          <w:bCs/>
          <w:u w:val="single"/>
        </w:rPr>
        <w:t xml:space="preserve"> § 11 odst. 1</w:t>
      </w:r>
      <w:r w:rsidR="00EA0331">
        <w:rPr>
          <w:rFonts w:cs="Times New Roman"/>
          <w:b/>
          <w:bCs/>
          <w:u w:val="single"/>
        </w:rPr>
        <w:t xml:space="preserve"> písm. a)</w:t>
      </w:r>
    </w:p>
    <w:p w14:paraId="627721ED" w14:textId="7AB3D25D" w:rsidR="00622B8F" w:rsidRPr="003116B1" w:rsidRDefault="00B71741" w:rsidP="007435A2">
      <w:pPr>
        <w:pStyle w:val="Textbody"/>
        <w:jc w:val="both"/>
        <w:rPr>
          <w:rFonts w:cs="Times New Roman"/>
        </w:rPr>
      </w:pPr>
      <w:r w:rsidRPr="003116B1">
        <w:rPr>
          <w:rFonts w:cs="Times New Roman"/>
        </w:rPr>
        <w:t xml:space="preserve">Nově ustanovení zavadí přísnější atributy ovlivňující pozastavení autorizace autorizované osobě. Uložení dalších (alternativních) druhů trestů, byl-li takový trest autorizované osobě udělen za trestný čin spáchaný v souvislosti s výkonem </w:t>
      </w:r>
      <w:r w:rsidR="001D6B70">
        <w:rPr>
          <w:rFonts w:cs="Times New Roman"/>
        </w:rPr>
        <w:t>jeho</w:t>
      </w:r>
      <w:r w:rsidR="001D6B70" w:rsidRPr="003116B1">
        <w:rPr>
          <w:rFonts w:cs="Times New Roman"/>
        </w:rPr>
        <w:t xml:space="preserve"> </w:t>
      </w:r>
      <w:r w:rsidRPr="003116B1">
        <w:rPr>
          <w:rFonts w:cs="Times New Roman"/>
        </w:rPr>
        <w:t xml:space="preserve">činnosti, znamená pozbytí bezúhonnosti autorizované osoby a musí být tedy také důvodem pozastavení udělených autorizací. </w:t>
      </w:r>
    </w:p>
    <w:p w14:paraId="3CF0ABFE" w14:textId="77777777" w:rsidR="00FC2485" w:rsidRDefault="00FC2485" w:rsidP="007435A2">
      <w:pPr>
        <w:pStyle w:val="Textbody"/>
        <w:jc w:val="both"/>
        <w:rPr>
          <w:rFonts w:cs="Times New Roman"/>
        </w:rPr>
      </w:pPr>
    </w:p>
    <w:p w14:paraId="2678FB1B" w14:textId="0B002EBB" w:rsidR="00FC2485" w:rsidRPr="00FC2485" w:rsidRDefault="00B71741" w:rsidP="007435A2">
      <w:pPr>
        <w:pStyle w:val="Textbody"/>
        <w:jc w:val="both"/>
        <w:rPr>
          <w:rFonts w:cs="Times New Roman"/>
          <w:b/>
          <w:bCs/>
          <w:u w:val="single"/>
        </w:rPr>
      </w:pPr>
      <w:r w:rsidRPr="00FC2485">
        <w:rPr>
          <w:rFonts w:cs="Times New Roman"/>
          <w:b/>
          <w:bCs/>
          <w:u w:val="single"/>
        </w:rPr>
        <w:t>K bodu 2</w:t>
      </w:r>
      <w:r>
        <w:rPr>
          <w:rFonts w:cs="Times New Roman"/>
          <w:b/>
          <w:bCs/>
          <w:u w:val="single"/>
        </w:rPr>
        <w:t>4</w:t>
      </w:r>
      <w:r w:rsidRPr="00FC2485">
        <w:rPr>
          <w:rFonts w:cs="Times New Roman"/>
          <w:b/>
          <w:bCs/>
          <w:u w:val="single"/>
        </w:rPr>
        <w:t xml:space="preserve"> </w:t>
      </w:r>
      <w:r w:rsidR="00371C90">
        <w:rPr>
          <w:rFonts w:cs="Times New Roman"/>
          <w:b/>
          <w:bCs/>
          <w:u w:val="single"/>
        </w:rPr>
        <w:t>–</w:t>
      </w:r>
      <w:r w:rsidRPr="00FC2485">
        <w:rPr>
          <w:rFonts w:cs="Times New Roman"/>
          <w:b/>
          <w:bCs/>
          <w:u w:val="single"/>
        </w:rPr>
        <w:t xml:space="preserve"> § 11 odst. 1</w:t>
      </w:r>
      <w:r>
        <w:rPr>
          <w:rFonts w:cs="Times New Roman"/>
          <w:b/>
          <w:bCs/>
          <w:u w:val="single"/>
        </w:rPr>
        <w:t xml:space="preserve"> písm. e)</w:t>
      </w:r>
    </w:p>
    <w:p w14:paraId="0DEBFE8A" w14:textId="210D679E" w:rsidR="00622B8F" w:rsidRPr="003116B1" w:rsidRDefault="00B71741" w:rsidP="007435A2">
      <w:pPr>
        <w:pStyle w:val="Textbody"/>
        <w:jc w:val="both"/>
        <w:rPr>
          <w:rFonts w:cs="Times New Roman"/>
        </w:rPr>
      </w:pPr>
      <w:r w:rsidRPr="003116B1">
        <w:rPr>
          <w:rFonts w:cs="Times New Roman"/>
        </w:rPr>
        <w:t>S ohledem na požadavky praxe se do odst</w:t>
      </w:r>
      <w:r w:rsidR="001D6B70">
        <w:rPr>
          <w:rFonts w:cs="Times New Roman"/>
        </w:rPr>
        <w:t>avce</w:t>
      </w:r>
      <w:r w:rsidRPr="003116B1">
        <w:rPr>
          <w:rFonts w:cs="Times New Roman"/>
        </w:rPr>
        <w:t xml:space="preserve"> 1</w:t>
      </w:r>
      <w:r w:rsidR="004557A4" w:rsidRPr="003116B1">
        <w:rPr>
          <w:rFonts w:cs="Times New Roman"/>
        </w:rPr>
        <w:t xml:space="preserve"> </w:t>
      </w:r>
      <w:r w:rsidRPr="003116B1">
        <w:rPr>
          <w:rFonts w:cs="Times New Roman"/>
        </w:rPr>
        <w:t xml:space="preserve">navrhuje doplnit </w:t>
      </w:r>
      <w:r w:rsidR="00F9414C">
        <w:rPr>
          <w:rFonts w:cs="Times New Roman"/>
        </w:rPr>
        <w:t xml:space="preserve">nové </w:t>
      </w:r>
      <w:r w:rsidRPr="003116B1">
        <w:rPr>
          <w:rFonts w:cs="Times New Roman"/>
        </w:rPr>
        <w:t>písmeno e)</w:t>
      </w:r>
      <w:r w:rsidR="004557A4" w:rsidRPr="003116B1">
        <w:rPr>
          <w:rFonts w:cs="Times New Roman"/>
        </w:rPr>
        <w:t>, které umožňuje Komoře pozastavit udělenou autorizaci autorizované osobě, která je v prodlení s</w:t>
      </w:r>
      <w:r w:rsidR="00D049AA">
        <w:rPr>
          <w:rFonts w:cs="Times New Roman"/>
        </w:rPr>
        <w:t> </w:t>
      </w:r>
      <w:r w:rsidR="004557A4" w:rsidRPr="003116B1">
        <w:rPr>
          <w:rFonts w:cs="Times New Roman"/>
        </w:rPr>
        <w:t>úhradou členského příspěvku déle než 2 měsíce</w:t>
      </w:r>
      <w:r w:rsidR="00FC2485">
        <w:rPr>
          <w:rFonts w:cs="Times New Roman"/>
        </w:rPr>
        <w:t>,</w:t>
      </w:r>
      <w:r w:rsidR="004557A4" w:rsidRPr="003116B1">
        <w:rPr>
          <w:rFonts w:cs="Times New Roman"/>
        </w:rPr>
        <w:t xml:space="preserve"> </w:t>
      </w:r>
      <w:r w:rsidR="00FC2485">
        <w:rPr>
          <w:rFonts w:cs="Times New Roman"/>
        </w:rPr>
        <w:t>pokud</w:t>
      </w:r>
      <w:r w:rsidR="004557A4" w:rsidRPr="003116B1">
        <w:rPr>
          <w:rFonts w:cs="Times New Roman"/>
        </w:rPr>
        <w:t xml:space="preserve"> byla Komorou k úhradě příspěvku vyzvána a poučena o následcích nezaplacení. Nedodržení povinnosti platby členského příspěvku by nemělo zůstat bez následků a zároveň by n</w:t>
      </w:r>
      <w:r w:rsidR="001D6B70">
        <w:rPr>
          <w:rFonts w:cs="Times New Roman"/>
        </w:rPr>
        <w:t>a</w:t>
      </w:r>
      <w:r w:rsidR="004557A4" w:rsidRPr="003116B1">
        <w:rPr>
          <w:rFonts w:cs="Times New Roman"/>
        </w:rPr>
        <w:t xml:space="preserve"> něj mělo být pružně reagováno</w:t>
      </w:r>
      <w:r w:rsidR="00F9168F" w:rsidRPr="003116B1">
        <w:rPr>
          <w:rFonts w:cs="Times New Roman"/>
        </w:rPr>
        <w:t xml:space="preserve">. Nedodržení povinnosti platby členského příspěvku je záležitostí, která může </w:t>
      </w:r>
      <w:r w:rsidR="00FE0EB2">
        <w:rPr>
          <w:rFonts w:cs="Times New Roman"/>
        </w:rPr>
        <w:t>Komoře způsobit finanční problémy</w:t>
      </w:r>
      <w:r w:rsidR="00F9168F" w:rsidRPr="003116B1">
        <w:rPr>
          <w:rFonts w:cs="Times New Roman"/>
        </w:rPr>
        <w:t>,</w:t>
      </w:r>
      <w:r w:rsidR="004557A4" w:rsidRPr="003116B1">
        <w:rPr>
          <w:rFonts w:cs="Times New Roman"/>
        </w:rPr>
        <w:t xml:space="preserve"> a proto je navržen mechanismus, který umožní Komo</w:t>
      </w:r>
      <w:r w:rsidR="0020191D" w:rsidRPr="003116B1">
        <w:rPr>
          <w:rFonts w:cs="Times New Roman"/>
        </w:rPr>
        <w:t>ře</w:t>
      </w:r>
      <w:r w:rsidR="004557A4" w:rsidRPr="003116B1">
        <w:rPr>
          <w:rFonts w:cs="Times New Roman"/>
        </w:rPr>
        <w:t xml:space="preserve"> účinně </w:t>
      </w:r>
      <w:r w:rsidR="00FC2485">
        <w:rPr>
          <w:rFonts w:cs="Times New Roman"/>
        </w:rPr>
        <w:t>vybírat členské poplatky.</w:t>
      </w:r>
    </w:p>
    <w:p w14:paraId="600DF3D3" w14:textId="77777777" w:rsidR="00F06ECF" w:rsidRPr="003116B1" w:rsidRDefault="00F06ECF" w:rsidP="007435A2">
      <w:pPr>
        <w:pStyle w:val="Textbody"/>
        <w:jc w:val="both"/>
        <w:rPr>
          <w:rFonts w:cs="Times New Roman"/>
        </w:rPr>
      </w:pPr>
    </w:p>
    <w:p w14:paraId="7B8B63FB" w14:textId="145D86B0" w:rsidR="00F06ECF" w:rsidRPr="003116B1" w:rsidRDefault="00B71741" w:rsidP="00F06ECF">
      <w:pPr>
        <w:pStyle w:val="Textbody"/>
        <w:jc w:val="both"/>
        <w:rPr>
          <w:rFonts w:cs="Times New Roman"/>
          <w:b/>
          <w:bCs/>
          <w:u w:val="single"/>
        </w:rPr>
      </w:pPr>
      <w:r w:rsidRPr="003116B1">
        <w:rPr>
          <w:rFonts w:cs="Times New Roman"/>
          <w:b/>
          <w:bCs/>
          <w:u w:val="single"/>
        </w:rPr>
        <w:t xml:space="preserve">K bodu </w:t>
      </w:r>
      <w:r w:rsidR="006441FE">
        <w:rPr>
          <w:rFonts w:cs="Times New Roman"/>
          <w:b/>
          <w:bCs/>
          <w:u w:val="single"/>
        </w:rPr>
        <w:t>25 a 26</w:t>
      </w:r>
      <w:r w:rsidRPr="003116B1">
        <w:rPr>
          <w:rFonts w:cs="Times New Roman"/>
          <w:b/>
          <w:bCs/>
          <w:u w:val="single"/>
        </w:rPr>
        <w:t xml:space="preserve"> </w:t>
      </w:r>
      <w:r w:rsidR="00371C90">
        <w:rPr>
          <w:rFonts w:cs="Times New Roman"/>
          <w:b/>
          <w:bCs/>
          <w:u w:val="single"/>
        </w:rPr>
        <w:t>–</w:t>
      </w:r>
      <w:r w:rsidRPr="003116B1">
        <w:rPr>
          <w:rFonts w:cs="Times New Roman"/>
          <w:b/>
          <w:bCs/>
          <w:u w:val="single"/>
        </w:rPr>
        <w:t xml:space="preserve"> § 12 odst. 1</w:t>
      </w:r>
      <w:r w:rsidR="006441FE">
        <w:rPr>
          <w:rFonts w:cs="Times New Roman"/>
          <w:b/>
          <w:bCs/>
          <w:u w:val="single"/>
        </w:rPr>
        <w:t xml:space="preserve"> a 6</w:t>
      </w:r>
    </w:p>
    <w:p w14:paraId="73134EF5" w14:textId="2E5A0970" w:rsidR="00F9414C" w:rsidRDefault="00B71741" w:rsidP="007435A2">
      <w:pPr>
        <w:pStyle w:val="Textbody"/>
        <w:jc w:val="both"/>
        <w:rPr>
          <w:rFonts w:cs="Times New Roman"/>
        </w:rPr>
      </w:pPr>
      <w:r>
        <w:rPr>
          <w:rFonts w:cs="Times New Roman"/>
        </w:rPr>
        <w:t xml:space="preserve">Úprava reaguje na </w:t>
      </w:r>
      <w:r w:rsidRPr="006441FE">
        <w:rPr>
          <w:rFonts w:cs="Times New Roman"/>
        </w:rPr>
        <w:t>rozhodnutí Nejvyššího správního soudu ze dne 30.</w:t>
      </w:r>
      <w:r w:rsidR="00F23257">
        <w:rPr>
          <w:rFonts w:cs="Times New Roman"/>
        </w:rPr>
        <w:t xml:space="preserve"> </w:t>
      </w:r>
      <w:r w:rsidRPr="006441FE">
        <w:rPr>
          <w:rFonts w:cs="Times New Roman"/>
        </w:rPr>
        <w:t>4.</w:t>
      </w:r>
      <w:r w:rsidR="00F23257">
        <w:rPr>
          <w:rFonts w:cs="Times New Roman"/>
        </w:rPr>
        <w:t xml:space="preserve"> </w:t>
      </w:r>
      <w:r w:rsidRPr="006441FE">
        <w:rPr>
          <w:rFonts w:cs="Times New Roman"/>
        </w:rPr>
        <w:t>2019 č.j. 4 As 43/2019-45</w:t>
      </w:r>
      <w:r w:rsidR="004064E5">
        <w:rPr>
          <w:rFonts w:cs="Times New Roman"/>
        </w:rPr>
        <w:t xml:space="preserve">, ve kterém Nejvyšší správní soud </w:t>
      </w:r>
      <w:r w:rsidR="004064E5" w:rsidRPr="004064E5">
        <w:rPr>
          <w:rFonts w:cs="Times New Roman"/>
        </w:rPr>
        <w:t xml:space="preserve">zákonodárci </w:t>
      </w:r>
      <w:r w:rsidR="004064E5">
        <w:rPr>
          <w:rFonts w:cs="Times New Roman"/>
        </w:rPr>
        <w:t xml:space="preserve">vytkl </w:t>
      </w:r>
      <w:r w:rsidR="004064E5" w:rsidRPr="004064E5">
        <w:rPr>
          <w:rFonts w:cs="Times New Roman"/>
        </w:rPr>
        <w:t>nedůslednost při koncipování odpovědnosti autorizovaných osob („…tento zákon totiž jako podmínku pro vznik odpovědnosti za disciplinární delikt požaduje, aby ke spáchání deliktu došlo v přímé souvislosti s výkonem vybraných a dalších odborných činností, pro které byla dané osobě udělena autorizace</w:t>
      </w:r>
      <w:r w:rsidR="006E185C">
        <w:rPr>
          <w:rFonts w:cs="Times New Roman"/>
        </w:rPr>
        <w:t>.“</w:t>
      </w:r>
      <w:r>
        <w:rPr>
          <w:rFonts w:cs="Times New Roman"/>
        </w:rPr>
        <w:t>)</w:t>
      </w:r>
      <w:r w:rsidR="004064E5" w:rsidRPr="004064E5">
        <w:rPr>
          <w:rFonts w:cs="Times New Roman"/>
        </w:rPr>
        <w:t xml:space="preserve">. </w:t>
      </w:r>
    </w:p>
    <w:p w14:paraId="21838D61" w14:textId="2A6015B9" w:rsidR="004557A4" w:rsidRPr="003116B1" w:rsidRDefault="00B71741" w:rsidP="007435A2">
      <w:pPr>
        <w:pStyle w:val="Textbody"/>
        <w:jc w:val="both"/>
        <w:rPr>
          <w:rFonts w:cs="Times New Roman"/>
        </w:rPr>
      </w:pPr>
      <w:r>
        <w:rPr>
          <w:rFonts w:cs="Times New Roman"/>
        </w:rPr>
        <w:t xml:space="preserve">Nejvyšší správní soud konstatuje, že uvedené opomenutí nelze bez změny zákona napravit. Navrženou úpravou </w:t>
      </w:r>
      <w:r w:rsidR="00F9414C">
        <w:rPr>
          <w:rFonts w:cs="Times New Roman"/>
        </w:rPr>
        <w:t xml:space="preserve">proto </w:t>
      </w:r>
      <w:r>
        <w:rPr>
          <w:rFonts w:cs="Times New Roman"/>
        </w:rPr>
        <w:t>dochází ke zpřesnění odpovědnosti autorizované osoby</w:t>
      </w:r>
      <w:r w:rsidR="00F9414C">
        <w:rPr>
          <w:rFonts w:cs="Times New Roman"/>
        </w:rPr>
        <w:t xml:space="preserve">. </w:t>
      </w:r>
      <w:r w:rsidR="00FE0EB2">
        <w:rPr>
          <w:rFonts w:cs="Times New Roman"/>
        </w:rPr>
        <w:t xml:space="preserve">Navržená úprava tedy rozšiřuje odpovědnost autorizovaných osob, kdy nově není vázána pouze na udělenou autorizaci, ale na výkon veškerých vybraných a jiných odborných činností ve výstavbě. Podle nové úpravy tedy bude možné postihnout právě jednání, kdy autorizovaná osoba provede činnost, která je v rozporu s udělenou autorizací, například vypracuje nebo pozmění projektovou dokumentaci, která se netýká jeho oboru nebo specializace. </w:t>
      </w:r>
    </w:p>
    <w:p w14:paraId="7425F893" w14:textId="77777777" w:rsidR="007435A2" w:rsidRPr="003116B1" w:rsidRDefault="007435A2" w:rsidP="00B40A80">
      <w:pPr>
        <w:pStyle w:val="Textbody"/>
        <w:jc w:val="both"/>
        <w:rPr>
          <w:rFonts w:cs="Times New Roman"/>
        </w:rPr>
      </w:pPr>
    </w:p>
    <w:p w14:paraId="0D6AF609" w14:textId="6304DB90" w:rsidR="00340A13" w:rsidRPr="003116B1" w:rsidRDefault="00B71741" w:rsidP="00340A13">
      <w:pPr>
        <w:pStyle w:val="Textbody"/>
        <w:jc w:val="both"/>
        <w:rPr>
          <w:rFonts w:cs="Times New Roman"/>
          <w:b/>
          <w:bCs/>
          <w:u w:val="single"/>
        </w:rPr>
      </w:pPr>
      <w:r w:rsidRPr="003116B1">
        <w:rPr>
          <w:rFonts w:cs="Times New Roman"/>
          <w:b/>
          <w:bCs/>
          <w:u w:val="single"/>
        </w:rPr>
        <w:t xml:space="preserve">K bodu </w:t>
      </w:r>
      <w:r w:rsidR="004064E5">
        <w:rPr>
          <w:rFonts w:cs="Times New Roman"/>
          <w:b/>
          <w:bCs/>
          <w:u w:val="single"/>
        </w:rPr>
        <w:t>27</w:t>
      </w:r>
      <w:r w:rsidRPr="003116B1">
        <w:rPr>
          <w:rFonts w:cs="Times New Roman"/>
          <w:b/>
          <w:bCs/>
          <w:u w:val="single"/>
        </w:rPr>
        <w:t xml:space="preserve"> </w:t>
      </w:r>
      <w:r w:rsidR="009D52E0">
        <w:rPr>
          <w:rFonts w:cs="Times New Roman"/>
          <w:b/>
          <w:bCs/>
          <w:u w:val="single"/>
        </w:rPr>
        <w:t>–</w:t>
      </w:r>
      <w:r w:rsidRPr="003116B1">
        <w:rPr>
          <w:rFonts w:cs="Times New Roman"/>
          <w:b/>
          <w:bCs/>
          <w:u w:val="single"/>
        </w:rPr>
        <w:t xml:space="preserve"> § 12 odst. 8 </w:t>
      </w:r>
    </w:p>
    <w:p w14:paraId="7F0D6246" w14:textId="485E4A65" w:rsidR="002202C0" w:rsidRPr="003116B1" w:rsidRDefault="00B71741" w:rsidP="009568C0">
      <w:pPr>
        <w:pStyle w:val="Textbody"/>
        <w:jc w:val="both"/>
        <w:rPr>
          <w:rFonts w:cs="Times New Roman"/>
        </w:rPr>
      </w:pPr>
      <w:r>
        <w:rPr>
          <w:rFonts w:cs="Times New Roman"/>
        </w:rPr>
        <w:t xml:space="preserve">Komory jsou samosprávné organizace, které vykonávají veřejnou správu, doposud jim však chybělo oprávnění vyžádat si výpis z rejstříku trestů. </w:t>
      </w:r>
    </w:p>
    <w:p w14:paraId="515AA7C9" w14:textId="17AB6AA6" w:rsidR="00C2537D" w:rsidRDefault="00B71741" w:rsidP="00C2537D">
      <w:pPr>
        <w:pStyle w:val="Textbody"/>
        <w:jc w:val="both"/>
        <w:rPr>
          <w:rFonts w:cs="Times New Roman"/>
        </w:rPr>
      </w:pPr>
      <w:r w:rsidRPr="003116B1">
        <w:rPr>
          <w:rFonts w:cs="Times New Roman"/>
        </w:rPr>
        <w:t xml:space="preserve">Ustanovení je navrženo s cílem posílit transparentnost a důvěru v rámci dozorčího procesu Komory. Povinnost předložit výpis z rejstříku trestů odpovídá potřebě zajistit, aby </w:t>
      </w:r>
      <w:r w:rsidR="004064E5">
        <w:rPr>
          <w:rFonts w:cs="Times New Roman"/>
        </w:rPr>
        <w:t>d</w:t>
      </w:r>
      <w:r w:rsidRPr="003116B1">
        <w:rPr>
          <w:rFonts w:cs="Times New Roman"/>
        </w:rPr>
        <w:t xml:space="preserve">ozorčí rada </w:t>
      </w:r>
      <w:r w:rsidRPr="003116B1">
        <w:rPr>
          <w:rFonts w:cs="Times New Roman"/>
        </w:rPr>
        <w:lastRenderedPageBreak/>
        <w:t>byla obeznámena s relevantními informacemi o trestním záznamu autorizovaných osob</w:t>
      </w:r>
      <w:r w:rsidR="00F9414C">
        <w:rPr>
          <w:rFonts w:cs="Times New Roman"/>
        </w:rPr>
        <w:t>,</w:t>
      </w:r>
      <w:r w:rsidRPr="003116B1">
        <w:rPr>
          <w:rFonts w:cs="Times New Roman"/>
        </w:rPr>
        <w:t xml:space="preserve"> a aby se zabezpečila integrita a důvěryhodnost dozorčího procesu.</w:t>
      </w:r>
    </w:p>
    <w:p w14:paraId="17ADD973" w14:textId="77777777" w:rsidR="004064E5" w:rsidRPr="003116B1" w:rsidRDefault="004064E5" w:rsidP="00C2537D">
      <w:pPr>
        <w:pStyle w:val="Textbody"/>
        <w:jc w:val="both"/>
        <w:rPr>
          <w:rFonts w:cs="Times New Roman"/>
        </w:rPr>
      </w:pPr>
    </w:p>
    <w:p w14:paraId="569454A9" w14:textId="4C68040B" w:rsidR="00C2537D" w:rsidRPr="003116B1" w:rsidRDefault="00B71741" w:rsidP="00C2537D">
      <w:pPr>
        <w:pStyle w:val="Textbody"/>
        <w:jc w:val="both"/>
        <w:rPr>
          <w:rFonts w:cs="Times New Roman"/>
        </w:rPr>
      </w:pPr>
      <w:r w:rsidRPr="003116B1">
        <w:rPr>
          <w:rFonts w:cs="Times New Roman"/>
          <w:b/>
          <w:bCs/>
          <w:u w:val="single"/>
        </w:rPr>
        <w:t xml:space="preserve">K bodu </w:t>
      </w:r>
      <w:r w:rsidR="004064E5">
        <w:rPr>
          <w:rFonts w:cs="Times New Roman"/>
          <w:b/>
          <w:bCs/>
          <w:u w:val="single"/>
        </w:rPr>
        <w:t>28 až 30</w:t>
      </w:r>
      <w:r w:rsidRPr="003116B1">
        <w:rPr>
          <w:rFonts w:cs="Times New Roman"/>
          <w:b/>
          <w:bCs/>
          <w:u w:val="single"/>
        </w:rPr>
        <w:t xml:space="preserve"> </w:t>
      </w:r>
      <w:r w:rsidR="009D52E0">
        <w:rPr>
          <w:rFonts w:cs="Times New Roman"/>
          <w:b/>
          <w:bCs/>
          <w:u w:val="single"/>
        </w:rPr>
        <w:t>–</w:t>
      </w:r>
      <w:r w:rsidRPr="003116B1">
        <w:rPr>
          <w:rFonts w:cs="Times New Roman"/>
          <w:b/>
          <w:bCs/>
          <w:u w:val="single"/>
        </w:rPr>
        <w:t xml:space="preserve"> § 13 </w:t>
      </w:r>
      <w:r w:rsidR="004064E5">
        <w:rPr>
          <w:rFonts w:cs="Times New Roman"/>
          <w:b/>
          <w:bCs/>
          <w:u w:val="single"/>
        </w:rPr>
        <w:t>a § 14</w:t>
      </w:r>
    </w:p>
    <w:p w14:paraId="7837C381" w14:textId="40ED4682" w:rsidR="00C2537D" w:rsidRPr="003116B1" w:rsidRDefault="00B717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Legislativně technická úprava související se zavedením autorizovaného stavitele mezi autorizované osoby.</w:t>
      </w:r>
    </w:p>
    <w:p w14:paraId="07E1CC63" w14:textId="77777777" w:rsidR="00EF0895" w:rsidRPr="003116B1" w:rsidRDefault="00EF0895">
      <w:pPr>
        <w:widowControl w:val="0"/>
        <w:autoSpaceDE w:val="0"/>
        <w:autoSpaceDN w:val="0"/>
        <w:adjustRightInd w:val="0"/>
        <w:spacing w:after="0" w:line="240" w:lineRule="auto"/>
        <w:jc w:val="both"/>
        <w:rPr>
          <w:rFonts w:ascii="Times New Roman" w:hAnsi="Times New Roman" w:cs="Times New Roman"/>
          <w:sz w:val="24"/>
          <w:szCs w:val="24"/>
        </w:rPr>
      </w:pPr>
    </w:p>
    <w:p w14:paraId="48482B0D" w14:textId="3F9A008B" w:rsidR="00EF0895" w:rsidRPr="003116B1" w:rsidRDefault="00B71741" w:rsidP="00EF0895">
      <w:pPr>
        <w:pStyle w:val="Textbody"/>
        <w:jc w:val="both"/>
        <w:rPr>
          <w:rFonts w:cs="Times New Roman"/>
        </w:rPr>
      </w:pPr>
      <w:r w:rsidRPr="003116B1">
        <w:rPr>
          <w:rFonts w:cs="Times New Roman"/>
          <w:b/>
          <w:bCs/>
          <w:u w:val="single"/>
        </w:rPr>
        <w:t xml:space="preserve">K bodu </w:t>
      </w:r>
      <w:r w:rsidR="007C3B78">
        <w:rPr>
          <w:rFonts w:cs="Times New Roman"/>
          <w:b/>
          <w:bCs/>
          <w:u w:val="single"/>
        </w:rPr>
        <w:t>31</w:t>
      </w:r>
      <w:r w:rsidRPr="003116B1">
        <w:rPr>
          <w:rFonts w:cs="Times New Roman"/>
          <w:b/>
          <w:bCs/>
          <w:u w:val="single"/>
        </w:rPr>
        <w:t xml:space="preserve"> –</w:t>
      </w:r>
      <w:r w:rsidR="0058784D" w:rsidRPr="003116B1">
        <w:rPr>
          <w:rFonts w:cs="Times New Roman"/>
          <w:b/>
          <w:bCs/>
          <w:u w:val="single"/>
        </w:rPr>
        <w:t xml:space="preserve"> </w:t>
      </w:r>
      <w:r w:rsidRPr="003116B1">
        <w:rPr>
          <w:rFonts w:cs="Times New Roman"/>
          <w:b/>
          <w:bCs/>
          <w:u w:val="single"/>
        </w:rPr>
        <w:t>§ 15a</w:t>
      </w:r>
    </w:p>
    <w:p w14:paraId="202E8EB3" w14:textId="6FB432CC" w:rsidR="00EF0895" w:rsidRPr="003116B1" w:rsidRDefault="00B717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Navrhuje se vypuštění u</w:t>
      </w:r>
      <w:r w:rsidR="007C3B78">
        <w:rPr>
          <w:rFonts w:ascii="Times New Roman" w:hAnsi="Times New Roman" w:cs="Times New Roman"/>
          <w:sz w:val="24"/>
          <w:szCs w:val="24"/>
        </w:rPr>
        <w:t>stanovení, jelikož úprava se obecně řídí občanským zákoníkem a zákonem o obchodních korporacích</w:t>
      </w:r>
      <w:r w:rsidR="00EB407B">
        <w:rPr>
          <w:rFonts w:ascii="Times New Roman" w:hAnsi="Times New Roman" w:cs="Times New Roman"/>
          <w:sz w:val="24"/>
          <w:szCs w:val="24"/>
        </w:rPr>
        <w:t>. Z</w:t>
      </w:r>
      <w:r w:rsidR="007C3B78">
        <w:rPr>
          <w:rFonts w:ascii="Times New Roman" w:hAnsi="Times New Roman" w:cs="Times New Roman"/>
          <w:sz w:val="24"/>
          <w:szCs w:val="24"/>
        </w:rPr>
        <w:t xml:space="preserve">vláštní úprava v autorizačním zákoně </w:t>
      </w:r>
      <w:r w:rsidR="00EB407B">
        <w:rPr>
          <w:rFonts w:ascii="Times New Roman" w:hAnsi="Times New Roman" w:cs="Times New Roman"/>
          <w:sz w:val="24"/>
          <w:szCs w:val="24"/>
        </w:rPr>
        <w:t xml:space="preserve">z tohoto důvodu </w:t>
      </w:r>
      <w:r w:rsidR="007C3B78">
        <w:rPr>
          <w:rFonts w:ascii="Times New Roman" w:hAnsi="Times New Roman" w:cs="Times New Roman"/>
          <w:sz w:val="24"/>
          <w:szCs w:val="24"/>
        </w:rPr>
        <w:t>není nutná.</w:t>
      </w:r>
    </w:p>
    <w:p w14:paraId="4122D27F" w14:textId="77777777" w:rsidR="0058784D" w:rsidRPr="003116B1" w:rsidRDefault="0058784D">
      <w:pPr>
        <w:widowControl w:val="0"/>
        <w:autoSpaceDE w:val="0"/>
        <w:autoSpaceDN w:val="0"/>
        <w:adjustRightInd w:val="0"/>
        <w:spacing w:after="0" w:line="240" w:lineRule="auto"/>
        <w:jc w:val="both"/>
        <w:rPr>
          <w:rFonts w:ascii="Times New Roman" w:hAnsi="Times New Roman" w:cs="Times New Roman"/>
          <w:sz w:val="24"/>
          <w:szCs w:val="24"/>
        </w:rPr>
      </w:pPr>
    </w:p>
    <w:p w14:paraId="387408A8" w14:textId="47E97076" w:rsidR="0058784D" w:rsidRPr="003116B1" w:rsidRDefault="00B71741" w:rsidP="0058784D">
      <w:pPr>
        <w:pStyle w:val="Textbody"/>
        <w:jc w:val="both"/>
        <w:rPr>
          <w:rFonts w:cs="Times New Roman"/>
          <w:b/>
          <w:bCs/>
          <w:u w:val="single"/>
        </w:rPr>
      </w:pPr>
      <w:r w:rsidRPr="003116B1">
        <w:rPr>
          <w:rFonts w:cs="Times New Roman"/>
          <w:b/>
          <w:bCs/>
          <w:u w:val="single"/>
        </w:rPr>
        <w:t xml:space="preserve">K bodu </w:t>
      </w:r>
      <w:r w:rsidR="007C3B78">
        <w:rPr>
          <w:rFonts w:cs="Times New Roman"/>
          <w:b/>
          <w:bCs/>
          <w:u w:val="single"/>
        </w:rPr>
        <w:t>32</w:t>
      </w:r>
      <w:r w:rsidRPr="003116B1">
        <w:rPr>
          <w:rFonts w:cs="Times New Roman"/>
          <w:b/>
          <w:bCs/>
          <w:u w:val="single"/>
        </w:rPr>
        <w:t xml:space="preserve"> – § </w:t>
      </w:r>
      <w:r w:rsidR="007C3B78">
        <w:rPr>
          <w:rFonts w:cs="Times New Roman"/>
          <w:b/>
          <w:bCs/>
          <w:u w:val="single"/>
        </w:rPr>
        <w:t>15c</w:t>
      </w:r>
    </w:p>
    <w:p w14:paraId="5B850822" w14:textId="7C742103" w:rsidR="007C3B78" w:rsidRDefault="00B71741" w:rsidP="0058784D">
      <w:pPr>
        <w:pStyle w:val="Textbody"/>
        <w:jc w:val="both"/>
        <w:rPr>
          <w:rFonts w:cs="Times New Roman"/>
        </w:rPr>
      </w:pPr>
      <w:r>
        <w:rPr>
          <w:rFonts w:cs="Times New Roman"/>
        </w:rPr>
        <w:t>Ustanovení nedůvodně omezuje podnikání, kdy je nutné, aby většina společníků a jednatelů byla autorizovanými osobami. Uvedené není nutné, jelikož zákon o obchodních korporacích a občanský zákoník poskytuj</w:t>
      </w:r>
      <w:r w:rsidR="00645D1C">
        <w:rPr>
          <w:rFonts w:cs="Times New Roman"/>
        </w:rPr>
        <w:t>í</w:t>
      </w:r>
      <w:r>
        <w:rPr>
          <w:rFonts w:cs="Times New Roman"/>
        </w:rPr>
        <w:t xml:space="preserve"> dostatečnou ochranu, aby činnost společnosti byla vykonávána řádně a s péčí řádného hospodáře. V tomto ohledu postačuje, aby mezi jednateli a společníky figurovala alespoň jedna autorizovaná osoba, která zajistí dostatečnou odbornost společnosti. </w:t>
      </w:r>
    </w:p>
    <w:p w14:paraId="18869B82" w14:textId="77777777" w:rsidR="00131552" w:rsidRDefault="00131552" w:rsidP="0058784D">
      <w:pPr>
        <w:pStyle w:val="Textbody"/>
        <w:jc w:val="both"/>
        <w:rPr>
          <w:rFonts w:cs="Times New Roman"/>
        </w:rPr>
      </w:pPr>
    </w:p>
    <w:p w14:paraId="7141D56C" w14:textId="447F2923" w:rsidR="007C3B78" w:rsidRDefault="00B71741" w:rsidP="007C3B78">
      <w:pPr>
        <w:pStyle w:val="Textbody"/>
        <w:jc w:val="both"/>
        <w:rPr>
          <w:rFonts w:cs="Times New Roman"/>
          <w:b/>
          <w:bCs/>
          <w:u w:val="single"/>
        </w:rPr>
      </w:pPr>
      <w:r w:rsidRPr="003116B1">
        <w:rPr>
          <w:rFonts w:cs="Times New Roman"/>
          <w:b/>
          <w:bCs/>
          <w:u w:val="single"/>
        </w:rPr>
        <w:t xml:space="preserve">K bodu </w:t>
      </w:r>
      <w:r>
        <w:rPr>
          <w:rFonts w:cs="Times New Roman"/>
          <w:b/>
          <w:bCs/>
          <w:u w:val="single"/>
        </w:rPr>
        <w:t>33</w:t>
      </w:r>
      <w:r w:rsidRPr="003116B1">
        <w:rPr>
          <w:rFonts w:cs="Times New Roman"/>
          <w:b/>
          <w:bCs/>
          <w:u w:val="single"/>
        </w:rPr>
        <w:t xml:space="preserve"> – § </w:t>
      </w:r>
      <w:r>
        <w:rPr>
          <w:rFonts w:cs="Times New Roman"/>
          <w:b/>
          <w:bCs/>
          <w:u w:val="single"/>
        </w:rPr>
        <w:t>16</w:t>
      </w:r>
    </w:p>
    <w:p w14:paraId="03CEB54B" w14:textId="41C93C66" w:rsidR="007C3B78" w:rsidRDefault="00B71741" w:rsidP="007C3B78">
      <w:pPr>
        <w:pStyle w:val="Textbody"/>
        <w:jc w:val="both"/>
        <w:rPr>
          <w:rFonts w:cs="Times New Roman"/>
        </w:rPr>
      </w:pPr>
      <w:r>
        <w:rPr>
          <w:rFonts w:cs="Times New Roman"/>
        </w:rPr>
        <w:t>Navržená ú</w:t>
      </w:r>
      <w:r w:rsidRPr="007C3B78">
        <w:rPr>
          <w:rFonts w:cs="Times New Roman"/>
        </w:rPr>
        <w:t>prava staví najisto</w:t>
      </w:r>
      <w:r>
        <w:rPr>
          <w:rFonts w:cs="Times New Roman"/>
        </w:rPr>
        <w:t>, že autorizovaná osoba musí být pojištěna ke dni složení slibu, ale nemusí pojištění sama uzavírat a platit. Uvedené reaguje na skutečnost, že Komora může sama svým členům pojištění poskytnout a platit a současná úprava v tomto ohledu způsobovala výkladové potíže, jelikož nebylo zřejmé, zda pojištění ze strany Komory je dostatečné, či zda na základě tohoto ustanovení musí autorizovaná osoba uzavřít vlastní pojištění a mít tak de facto pojištění dvě.</w:t>
      </w:r>
    </w:p>
    <w:p w14:paraId="3680DD3A" w14:textId="77777777" w:rsidR="007C3B78" w:rsidRDefault="007C3B78" w:rsidP="007C3B78">
      <w:pPr>
        <w:pStyle w:val="Textbody"/>
        <w:jc w:val="both"/>
        <w:rPr>
          <w:rFonts w:cs="Times New Roman"/>
          <w:b/>
          <w:bCs/>
          <w:u w:val="single"/>
        </w:rPr>
      </w:pPr>
    </w:p>
    <w:p w14:paraId="520993D2" w14:textId="0E237CE2" w:rsidR="007C3B78" w:rsidRDefault="00B71741" w:rsidP="007C3B78">
      <w:pPr>
        <w:pStyle w:val="Textbody"/>
        <w:jc w:val="both"/>
        <w:rPr>
          <w:rFonts w:cs="Times New Roman"/>
          <w:b/>
          <w:bCs/>
          <w:u w:val="single"/>
        </w:rPr>
      </w:pPr>
      <w:r w:rsidRPr="003116B1">
        <w:rPr>
          <w:rFonts w:cs="Times New Roman"/>
          <w:b/>
          <w:bCs/>
          <w:u w:val="single"/>
        </w:rPr>
        <w:t xml:space="preserve">K bodu </w:t>
      </w:r>
      <w:r>
        <w:rPr>
          <w:rFonts w:cs="Times New Roman"/>
          <w:b/>
          <w:bCs/>
          <w:u w:val="single"/>
        </w:rPr>
        <w:t>34</w:t>
      </w:r>
      <w:r w:rsidRPr="003116B1">
        <w:rPr>
          <w:rFonts w:cs="Times New Roman"/>
          <w:b/>
          <w:bCs/>
          <w:u w:val="single"/>
        </w:rPr>
        <w:t xml:space="preserve"> – § </w:t>
      </w:r>
      <w:r>
        <w:rPr>
          <w:rFonts w:cs="Times New Roman"/>
          <w:b/>
          <w:bCs/>
          <w:u w:val="single"/>
        </w:rPr>
        <w:t>17</w:t>
      </w:r>
      <w:r w:rsidR="00F9414C">
        <w:rPr>
          <w:rFonts w:cs="Times New Roman"/>
          <w:b/>
          <w:bCs/>
          <w:u w:val="single"/>
        </w:rPr>
        <w:t xml:space="preserve"> </w:t>
      </w:r>
      <w:r w:rsidR="00645D1C">
        <w:rPr>
          <w:rFonts w:cs="Times New Roman"/>
          <w:b/>
          <w:bCs/>
          <w:u w:val="single"/>
        </w:rPr>
        <w:t>úvodní část ustanovení</w:t>
      </w:r>
    </w:p>
    <w:p w14:paraId="14B67B1A" w14:textId="74E542B0" w:rsidR="007C3B78" w:rsidRPr="007C3B78" w:rsidRDefault="00B71741" w:rsidP="007C3B78">
      <w:pPr>
        <w:pStyle w:val="Textbody"/>
        <w:jc w:val="both"/>
        <w:rPr>
          <w:rFonts w:cs="Times New Roman"/>
        </w:rPr>
      </w:pPr>
      <w:r>
        <w:rPr>
          <w:rFonts w:cs="Times New Roman"/>
        </w:rPr>
        <w:t xml:space="preserve">Legislativně technická úprava. </w:t>
      </w:r>
    </w:p>
    <w:p w14:paraId="6D5431DB" w14:textId="77777777" w:rsidR="007C3B78" w:rsidRPr="007C3B78" w:rsidRDefault="007C3B78" w:rsidP="007C3B78">
      <w:pPr>
        <w:pStyle w:val="Textbody"/>
        <w:jc w:val="both"/>
        <w:rPr>
          <w:rFonts w:cs="Times New Roman"/>
        </w:rPr>
      </w:pPr>
    </w:p>
    <w:p w14:paraId="1A3C471C" w14:textId="20A8C9CD" w:rsidR="007C3B78" w:rsidRDefault="00B71741" w:rsidP="007C3B78">
      <w:pPr>
        <w:pStyle w:val="Textbody"/>
        <w:jc w:val="both"/>
        <w:rPr>
          <w:rFonts w:cs="Times New Roman"/>
          <w:b/>
          <w:bCs/>
          <w:u w:val="single"/>
        </w:rPr>
      </w:pPr>
      <w:r w:rsidRPr="003116B1">
        <w:rPr>
          <w:rFonts w:cs="Times New Roman"/>
          <w:b/>
          <w:bCs/>
          <w:u w:val="single"/>
        </w:rPr>
        <w:t xml:space="preserve">K bodu </w:t>
      </w:r>
      <w:r>
        <w:rPr>
          <w:rFonts w:cs="Times New Roman"/>
          <w:b/>
          <w:bCs/>
          <w:u w:val="single"/>
        </w:rPr>
        <w:t>35</w:t>
      </w:r>
      <w:r w:rsidRPr="003116B1">
        <w:rPr>
          <w:rFonts w:cs="Times New Roman"/>
          <w:b/>
          <w:bCs/>
          <w:u w:val="single"/>
        </w:rPr>
        <w:t xml:space="preserve"> – § </w:t>
      </w:r>
      <w:r>
        <w:rPr>
          <w:rFonts w:cs="Times New Roman"/>
          <w:b/>
          <w:bCs/>
          <w:u w:val="single"/>
        </w:rPr>
        <w:t>17 písm. c)</w:t>
      </w:r>
    </w:p>
    <w:p w14:paraId="4F96BBE4" w14:textId="339D9C50" w:rsidR="00415A23" w:rsidRDefault="00B71741" w:rsidP="00291885">
      <w:pPr>
        <w:pStyle w:val="Textbody"/>
        <w:jc w:val="both"/>
        <w:rPr>
          <w:rFonts w:cs="Times New Roman"/>
        </w:rPr>
      </w:pPr>
      <w:r>
        <w:rPr>
          <w:rFonts w:cs="Times New Roman"/>
        </w:rPr>
        <w:t>S</w:t>
      </w:r>
      <w:r w:rsidR="00291885" w:rsidRPr="003116B1">
        <w:rPr>
          <w:rFonts w:cs="Times New Roman"/>
        </w:rPr>
        <w:t xml:space="preserve"> přijetím nového stavebního zákona </w:t>
      </w:r>
      <w:r>
        <w:rPr>
          <w:rFonts w:cs="Times New Roman"/>
        </w:rPr>
        <w:t>pozbyli</w:t>
      </w:r>
      <w:r w:rsidR="00291885" w:rsidRPr="003116B1">
        <w:rPr>
          <w:rFonts w:cs="Times New Roman"/>
        </w:rPr>
        <w:t xml:space="preserve"> autorizovaní architekti oprávnění samostatně vypracovat dokumentaci pro provádění stavby jako celek, když bylo v § 17 písm. c) stanoveno, že mohou vypracovávat toliko její architektonicko-stavební část. </w:t>
      </w:r>
      <w:r>
        <w:rPr>
          <w:rFonts w:cs="Times New Roman"/>
        </w:rPr>
        <w:t>Nová vyhláška o dokumentaci staveb však zavádí dva typy dokumentace pro provádění staveb, a to jednu obecnou, která se použije pro všechny stavby</w:t>
      </w:r>
      <w:r w:rsidR="00310025">
        <w:rPr>
          <w:rFonts w:cs="Times New Roman"/>
        </w:rPr>
        <w:t>,</w:t>
      </w:r>
      <w:r>
        <w:rPr>
          <w:rFonts w:cs="Times New Roman"/>
        </w:rPr>
        <w:t xml:space="preserve"> a druhou specifickou, která se použije pouze pro stavby rodinných domů a staveb pro rodinnou rekreaci.</w:t>
      </w:r>
    </w:p>
    <w:p w14:paraId="4E12B46D" w14:textId="7EC39416" w:rsidR="00415A23" w:rsidRPr="003116B1" w:rsidRDefault="00B71741" w:rsidP="00415A23">
      <w:pPr>
        <w:pStyle w:val="Textbody"/>
        <w:jc w:val="both"/>
        <w:rPr>
          <w:rFonts w:cs="Times New Roman"/>
        </w:rPr>
      </w:pPr>
      <w:r>
        <w:rPr>
          <w:rFonts w:cs="Times New Roman"/>
        </w:rPr>
        <w:t>K</w:t>
      </w:r>
      <w:r w:rsidR="00291885" w:rsidRPr="003116B1">
        <w:rPr>
          <w:rFonts w:cs="Times New Roman"/>
        </w:rPr>
        <w:t xml:space="preserve">valifikace autorizovaných architektů zahrnuje dovednosti potřebné k vypracování všech složek dokumentace pro provádění stavby u </w:t>
      </w:r>
      <w:r>
        <w:rPr>
          <w:rFonts w:cs="Times New Roman"/>
        </w:rPr>
        <w:t>rodinných domů a staveb pro rodinnou rekreaci, z tohoto důvodu se autorizovaným architektům zavádí oprávnění projektovat dokumentaci pro provádění staveb u těchto staveb.</w:t>
      </w:r>
    </w:p>
    <w:p w14:paraId="769330A5" w14:textId="11A1DFD3" w:rsidR="00C96679" w:rsidRDefault="00B71741" w:rsidP="0058784D">
      <w:pPr>
        <w:pStyle w:val="Textbody"/>
        <w:jc w:val="both"/>
        <w:rPr>
          <w:rFonts w:cs="Times New Roman"/>
        </w:rPr>
      </w:pPr>
      <w:r w:rsidRPr="003116B1">
        <w:rPr>
          <w:rFonts w:cs="Times New Roman"/>
        </w:rPr>
        <w:t xml:space="preserve">  </w:t>
      </w:r>
    </w:p>
    <w:p w14:paraId="20CB5ACA" w14:textId="69D8B75A" w:rsidR="00415A23" w:rsidRDefault="00B71741" w:rsidP="0044532B">
      <w:pPr>
        <w:pStyle w:val="Textbody"/>
        <w:keepNext/>
        <w:jc w:val="both"/>
        <w:rPr>
          <w:rFonts w:cs="Times New Roman"/>
          <w:b/>
          <w:bCs/>
          <w:u w:val="single"/>
        </w:rPr>
      </w:pPr>
      <w:r w:rsidRPr="003116B1">
        <w:rPr>
          <w:rFonts w:cs="Times New Roman"/>
          <w:b/>
          <w:bCs/>
          <w:u w:val="single"/>
        </w:rPr>
        <w:lastRenderedPageBreak/>
        <w:t xml:space="preserve">K bodu </w:t>
      </w:r>
      <w:r>
        <w:rPr>
          <w:rFonts w:cs="Times New Roman"/>
          <w:b/>
          <w:bCs/>
          <w:u w:val="single"/>
        </w:rPr>
        <w:t>36</w:t>
      </w:r>
      <w:r w:rsidRPr="003116B1">
        <w:rPr>
          <w:rFonts w:cs="Times New Roman"/>
          <w:b/>
          <w:bCs/>
          <w:u w:val="single"/>
        </w:rPr>
        <w:t xml:space="preserve"> – § </w:t>
      </w:r>
      <w:r>
        <w:rPr>
          <w:rFonts w:cs="Times New Roman"/>
          <w:b/>
          <w:bCs/>
          <w:u w:val="single"/>
        </w:rPr>
        <w:t>17 písm. k)</w:t>
      </w:r>
    </w:p>
    <w:p w14:paraId="59C68574" w14:textId="36BC7443" w:rsidR="00415A23" w:rsidRPr="00415A23" w:rsidRDefault="00B71741" w:rsidP="00415A23">
      <w:pPr>
        <w:pStyle w:val="Textbody"/>
        <w:jc w:val="both"/>
        <w:rPr>
          <w:rFonts w:cs="Times New Roman"/>
        </w:rPr>
      </w:pPr>
      <w:r w:rsidRPr="00415A23">
        <w:rPr>
          <w:rFonts w:cs="Times New Roman"/>
        </w:rPr>
        <w:t>Legislativně technická úprava, která zesoulaďuje terminologii s novým stavebním zákonem</w:t>
      </w:r>
      <w:r w:rsidR="00F9414C">
        <w:rPr>
          <w:rFonts w:cs="Times New Roman"/>
        </w:rPr>
        <w:t xml:space="preserve">. Nově </w:t>
      </w:r>
      <w:r w:rsidR="004C63FE">
        <w:rPr>
          <w:rFonts w:cs="Times New Roman"/>
        </w:rPr>
        <w:t xml:space="preserve">je udělována </w:t>
      </w:r>
      <w:r w:rsidR="00F9414C" w:rsidRPr="00F9414C">
        <w:rPr>
          <w:rFonts w:cs="Times New Roman"/>
        </w:rPr>
        <w:t xml:space="preserve">autorizovanému architektovi pravomoc </w:t>
      </w:r>
      <w:r w:rsidR="0007379F" w:rsidRPr="00F9414C">
        <w:rPr>
          <w:rFonts w:cs="Times New Roman"/>
        </w:rPr>
        <w:t xml:space="preserve">k odbornému vedení odstraňování stavby </w:t>
      </w:r>
      <w:r w:rsidR="0007379F">
        <w:rPr>
          <w:rFonts w:cs="Times New Roman"/>
        </w:rPr>
        <w:t>v pozici</w:t>
      </w:r>
      <w:r w:rsidR="00F9414C" w:rsidRPr="00F9414C">
        <w:rPr>
          <w:rFonts w:cs="Times New Roman"/>
        </w:rPr>
        <w:t xml:space="preserve"> stavbyvedoucího</w:t>
      </w:r>
      <w:r w:rsidR="004C63FE">
        <w:rPr>
          <w:rFonts w:cs="Times New Roman"/>
        </w:rPr>
        <w:t xml:space="preserve">. </w:t>
      </w:r>
    </w:p>
    <w:p w14:paraId="33D8D760" w14:textId="77777777" w:rsidR="00415A23" w:rsidRDefault="00415A23" w:rsidP="0058784D">
      <w:pPr>
        <w:pStyle w:val="Textbody"/>
        <w:jc w:val="both"/>
        <w:rPr>
          <w:rFonts w:cs="Times New Roman"/>
        </w:rPr>
      </w:pPr>
    </w:p>
    <w:p w14:paraId="04E642F7" w14:textId="1C734305" w:rsidR="00415A23" w:rsidRDefault="00B71741" w:rsidP="00415A23">
      <w:pPr>
        <w:pStyle w:val="Textbody"/>
        <w:jc w:val="both"/>
        <w:rPr>
          <w:rFonts w:cs="Times New Roman"/>
          <w:b/>
          <w:bCs/>
          <w:u w:val="single"/>
        </w:rPr>
      </w:pPr>
      <w:r w:rsidRPr="003116B1">
        <w:rPr>
          <w:rFonts w:cs="Times New Roman"/>
          <w:b/>
          <w:bCs/>
          <w:u w:val="single"/>
        </w:rPr>
        <w:t xml:space="preserve">K bodu </w:t>
      </w:r>
      <w:r>
        <w:rPr>
          <w:rFonts w:cs="Times New Roman"/>
          <w:b/>
          <w:bCs/>
          <w:u w:val="single"/>
        </w:rPr>
        <w:t>37</w:t>
      </w:r>
      <w:r w:rsidRPr="003116B1">
        <w:rPr>
          <w:rFonts w:cs="Times New Roman"/>
          <w:b/>
          <w:bCs/>
          <w:u w:val="single"/>
        </w:rPr>
        <w:t xml:space="preserve"> – § </w:t>
      </w:r>
      <w:r w:rsidR="005D481D">
        <w:rPr>
          <w:rFonts w:cs="Times New Roman"/>
          <w:b/>
          <w:bCs/>
          <w:u w:val="single"/>
        </w:rPr>
        <w:t>17 písm. m)</w:t>
      </w:r>
    </w:p>
    <w:p w14:paraId="096FAE02" w14:textId="012AE621" w:rsidR="005D481D" w:rsidRPr="005D481D" w:rsidRDefault="00B71741" w:rsidP="00415A23">
      <w:pPr>
        <w:pStyle w:val="Textbody"/>
        <w:jc w:val="both"/>
        <w:rPr>
          <w:rFonts w:cs="Times New Roman"/>
        </w:rPr>
      </w:pPr>
      <w:r>
        <w:rPr>
          <w:rFonts w:cs="Times New Roman"/>
        </w:rPr>
        <w:t>Uveden</w:t>
      </w:r>
      <w:r w:rsidR="0007379F">
        <w:rPr>
          <w:rFonts w:cs="Times New Roman"/>
        </w:rPr>
        <w:t>é</w:t>
      </w:r>
      <w:r>
        <w:rPr>
          <w:rFonts w:cs="Times New Roman"/>
        </w:rPr>
        <w:t xml:space="preserve"> </w:t>
      </w:r>
      <w:r w:rsidR="0007379F">
        <w:rPr>
          <w:rFonts w:cs="Times New Roman"/>
        </w:rPr>
        <w:t xml:space="preserve">oprávnění </w:t>
      </w:r>
      <w:r>
        <w:rPr>
          <w:rFonts w:cs="Times New Roman"/>
        </w:rPr>
        <w:t>vyplývá z občanského zákoníku</w:t>
      </w:r>
      <w:r w:rsidR="0007379F">
        <w:rPr>
          <w:rFonts w:cs="Times New Roman"/>
        </w:rPr>
        <w:t>,</w:t>
      </w:r>
      <w:r w:rsidR="00EB407B">
        <w:rPr>
          <w:rFonts w:cs="Times New Roman"/>
        </w:rPr>
        <w:t xml:space="preserve"> speciální</w:t>
      </w:r>
      <w:r>
        <w:rPr>
          <w:rFonts w:cs="Times New Roman"/>
        </w:rPr>
        <w:t xml:space="preserve"> úprava v autorizačním zákoně je tudíž nadbytečná.</w:t>
      </w:r>
    </w:p>
    <w:p w14:paraId="62CD0BD6" w14:textId="77777777" w:rsidR="004C63FE" w:rsidRPr="003116B1" w:rsidRDefault="004C63FE" w:rsidP="0058784D">
      <w:pPr>
        <w:pStyle w:val="Textbody"/>
        <w:jc w:val="both"/>
        <w:rPr>
          <w:rFonts w:cs="Times New Roman"/>
        </w:rPr>
      </w:pPr>
    </w:p>
    <w:p w14:paraId="512253E5" w14:textId="215E5F3D" w:rsidR="00664B06" w:rsidRPr="003116B1" w:rsidRDefault="00B71741" w:rsidP="00664B06">
      <w:pPr>
        <w:pStyle w:val="Textbody"/>
        <w:jc w:val="both"/>
        <w:rPr>
          <w:rFonts w:cs="Times New Roman"/>
          <w:b/>
          <w:bCs/>
          <w:u w:val="single"/>
        </w:rPr>
      </w:pPr>
      <w:r w:rsidRPr="003116B1">
        <w:rPr>
          <w:rFonts w:cs="Times New Roman"/>
          <w:b/>
          <w:bCs/>
          <w:u w:val="single"/>
        </w:rPr>
        <w:t xml:space="preserve">K bodu </w:t>
      </w:r>
      <w:r w:rsidR="005D481D">
        <w:rPr>
          <w:rFonts w:cs="Times New Roman"/>
          <w:b/>
          <w:bCs/>
          <w:u w:val="single"/>
        </w:rPr>
        <w:t>38 až 42</w:t>
      </w:r>
      <w:r w:rsidRPr="003116B1">
        <w:rPr>
          <w:rFonts w:cs="Times New Roman"/>
          <w:b/>
          <w:bCs/>
          <w:u w:val="single"/>
        </w:rPr>
        <w:t xml:space="preserve"> – § 18</w:t>
      </w:r>
      <w:r w:rsidR="008754EA" w:rsidRPr="003116B1">
        <w:rPr>
          <w:rFonts w:cs="Times New Roman"/>
          <w:b/>
          <w:bCs/>
          <w:u w:val="single"/>
        </w:rPr>
        <w:t xml:space="preserve"> odst. 1</w:t>
      </w:r>
    </w:p>
    <w:p w14:paraId="356F17F2" w14:textId="374EAE84" w:rsidR="006841A8" w:rsidRPr="003116B1" w:rsidRDefault="00B71741" w:rsidP="006841A8">
      <w:pPr>
        <w:pStyle w:val="Textbody"/>
        <w:jc w:val="both"/>
        <w:rPr>
          <w:rFonts w:cs="Times New Roman"/>
        </w:rPr>
      </w:pPr>
      <w:r>
        <w:rPr>
          <w:rFonts w:cs="Times New Roman"/>
        </w:rPr>
        <w:t>Legislativně technické úpravy a zesouladění terminologie s novým stavebním zákonem. Současně dochází k vypuštění oprávnění zastupovat stavebníka, jelikož uvedené vyplývá z občanského zákoníku</w:t>
      </w:r>
      <w:r w:rsidR="0007379F">
        <w:rPr>
          <w:rFonts w:cs="Times New Roman"/>
        </w:rPr>
        <w:t>,</w:t>
      </w:r>
      <w:r>
        <w:rPr>
          <w:rFonts w:cs="Times New Roman"/>
        </w:rPr>
        <w:t xml:space="preserve"> úprava v autorizačním zákoně je tudíž nadbytečná.</w:t>
      </w:r>
    </w:p>
    <w:p w14:paraId="60C1582C" w14:textId="5C29C076" w:rsidR="00664B06" w:rsidRPr="003116B1" w:rsidRDefault="00664B06" w:rsidP="00664B06">
      <w:pPr>
        <w:pStyle w:val="Textbody"/>
        <w:jc w:val="both"/>
        <w:rPr>
          <w:rFonts w:cs="Times New Roman"/>
        </w:rPr>
      </w:pPr>
    </w:p>
    <w:p w14:paraId="4791AB25" w14:textId="4037DA57" w:rsidR="009A322F" w:rsidRPr="003116B1" w:rsidRDefault="00B71741" w:rsidP="009A322F">
      <w:pPr>
        <w:pStyle w:val="Textbody"/>
        <w:jc w:val="both"/>
        <w:rPr>
          <w:rFonts w:cs="Times New Roman"/>
          <w:b/>
          <w:bCs/>
          <w:u w:val="single"/>
        </w:rPr>
      </w:pPr>
      <w:r w:rsidRPr="003116B1">
        <w:rPr>
          <w:rFonts w:cs="Times New Roman"/>
          <w:b/>
          <w:bCs/>
          <w:u w:val="single"/>
        </w:rPr>
        <w:t xml:space="preserve">K bodu </w:t>
      </w:r>
      <w:r w:rsidR="005D481D">
        <w:rPr>
          <w:rFonts w:cs="Times New Roman"/>
          <w:b/>
          <w:bCs/>
          <w:u w:val="single"/>
        </w:rPr>
        <w:t>43</w:t>
      </w:r>
      <w:r w:rsidRPr="003116B1">
        <w:rPr>
          <w:rFonts w:cs="Times New Roman"/>
          <w:b/>
          <w:bCs/>
          <w:u w:val="single"/>
        </w:rPr>
        <w:t xml:space="preserve"> – § 18 odst. 2</w:t>
      </w:r>
    </w:p>
    <w:p w14:paraId="1C4E6318" w14:textId="65CB3676" w:rsidR="00664B06" w:rsidRDefault="00B71741" w:rsidP="0058784D">
      <w:pPr>
        <w:pStyle w:val="Textbody"/>
        <w:jc w:val="both"/>
        <w:rPr>
          <w:rFonts w:cs="Times New Roman"/>
        </w:rPr>
      </w:pPr>
      <w:r>
        <w:rPr>
          <w:rFonts w:cs="Times New Roman"/>
        </w:rPr>
        <w:t>Vzhledem k zavedení zmocnění k vydání prováděcího právního předpisu, kde budou řešeny charakteristiky jednotlivých oborů a stanovení jednotlivých specializací, je tato úprava nadbytečná a bez náhrady se vypouští.</w:t>
      </w:r>
      <w:r w:rsidR="009A322F" w:rsidRPr="003116B1">
        <w:rPr>
          <w:rFonts w:cs="Times New Roman"/>
        </w:rPr>
        <w:t xml:space="preserve"> </w:t>
      </w:r>
    </w:p>
    <w:p w14:paraId="4ACCE98A" w14:textId="77777777" w:rsidR="005D481D" w:rsidRDefault="005D481D" w:rsidP="0058784D">
      <w:pPr>
        <w:pStyle w:val="Textbody"/>
        <w:jc w:val="both"/>
        <w:rPr>
          <w:rFonts w:cs="Times New Roman"/>
        </w:rPr>
      </w:pPr>
    </w:p>
    <w:p w14:paraId="6E1D57F5" w14:textId="18138940" w:rsidR="005D481D" w:rsidRPr="003116B1" w:rsidRDefault="00B71741" w:rsidP="005D481D">
      <w:pPr>
        <w:pStyle w:val="Textbody"/>
        <w:jc w:val="both"/>
        <w:rPr>
          <w:rFonts w:cs="Times New Roman"/>
          <w:b/>
          <w:bCs/>
          <w:u w:val="single"/>
        </w:rPr>
      </w:pPr>
      <w:r w:rsidRPr="003116B1">
        <w:rPr>
          <w:rFonts w:cs="Times New Roman"/>
          <w:b/>
          <w:bCs/>
          <w:u w:val="single"/>
        </w:rPr>
        <w:t xml:space="preserve">K bodu </w:t>
      </w:r>
      <w:r>
        <w:rPr>
          <w:rFonts w:cs="Times New Roman"/>
          <w:b/>
          <w:bCs/>
          <w:u w:val="single"/>
        </w:rPr>
        <w:t>4</w:t>
      </w:r>
      <w:r w:rsidR="0007379F">
        <w:rPr>
          <w:rFonts w:cs="Times New Roman"/>
          <w:b/>
          <w:bCs/>
          <w:u w:val="single"/>
        </w:rPr>
        <w:t>4</w:t>
      </w:r>
      <w:r w:rsidRPr="003116B1">
        <w:rPr>
          <w:rFonts w:cs="Times New Roman"/>
          <w:b/>
          <w:bCs/>
          <w:u w:val="single"/>
        </w:rPr>
        <w:t xml:space="preserve"> </w:t>
      </w:r>
      <w:r>
        <w:rPr>
          <w:rFonts w:cs="Times New Roman"/>
          <w:b/>
          <w:bCs/>
          <w:u w:val="single"/>
        </w:rPr>
        <w:t xml:space="preserve">až 46 </w:t>
      </w:r>
      <w:r w:rsidRPr="003116B1">
        <w:rPr>
          <w:rFonts w:cs="Times New Roman"/>
          <w:b/>
          <w:bCs/>
          <w:u w:val="single"/>
        </w:rPr>
        <w:t xml:space="preserve">– </w:t>
      </w:r>
      <w:r>
        <w:rPr>
          <w:rFonts w:cs="Times New Roman"/>
          <w:b/>
          <w:bCs/>
          <w:u w:val="single"/>
        </w:rPr>
        <w:t>§ 19</w:t>
      </w:r>
    </w:p>
    <w:p w14:paraId="4CB66295" w14:textId="34A3806F" w:rsidR="005D481D" w:rsidRDefault="00B71741" w:rsidP="0058784D">
      <w:pPr>
        <w:pStyle w:val="Textbody"/>
        <w:jc w:val="both"/>
        <w:rPr>
          <w:rFonts w:cs="Times New Roman"/>
        </w:rPr>
      </w:pPr>
      <w:r>
        <w:rPr>
          <w:rFonts w:cs="Times New Roman"/>
        </w:rPr>
        <w:t>Legislativně technické úpravy a zesouladění terminologie s novým stavebním zákonem. Současně dochází k vypuštění oprávnění zastupovat stavebníka, jelikož uvedené vyplývá z občanského zákoníku</w:t>
      </w:r>
      <w:r w:rsidR="0007379F">
        <w:rPr>
          <w:rFonts w:cs="Times New Roman"/>
        </w:rPr>
        <w:t>,</w:t>
      </w:r>
      <w:r>
        <w:rPr>
          <w:rFonts w:cs="Times New Roman"/>
        </w:rPr>
        <w:t xml:space="preserve"> úprava v autorizačním zákoně je tudíž nadbytečná.</w:t>
      </w:r>
    </w:p>
    <w:p w14:paraId="5C1CF1AA" w14:textId="77777777" w:rsidR="005D481D" w:rsidRDefault="005D481D" w:rsidP="0058784D">
      <w:pPr>
        <w:pStyle w:val="Textbody"/>
        <w:jc w:val="both"/>
        <w:rPr>
          <w:rFonts w:cs="Times New Roman"/>
        </w:rPr>
      </w:pPr>
    </w:p>
    <w:p w14:paraId="1EBA44EF" w14:textId="29D111E7" w:rsidR="005D481D" w:rsidRDefault="00B71741" w:rsidP="005D481D">
      <w:pPr>
        <w:pStyle w:val="Textbody"/>
        <w:jc w:val="both"/>
        <w:rPr>
          <w:rFonts w:cs="Times New Roman"/>
          <w:b/>
          <w:bCs/>
          <w:u w:val="single"/>
        </w:rPr>
      </w:pPr>
      <w:r w:rsidRPr="003116B1">
        <w:rPr>
          <w:rFonts w:cs="Times New Roman"/>
          <w:b/>
          <w:bCs/>
          <w:u w:val="single"/>
        </w:rPr>
        <w:t xml:space="preserve">K bodu </w:t>
      </w:r>
      <w:r>
        <w:rPr>
          <w:rFonts w:cs="Times New Roman"/>
          <w:b/>
          <w:bCs/>
          <w:u w:val="single"/>
        </w:rPr>
        <w:t xml:space="preserve">47 </w:t>
      </w:r>
      <w:r w:rsidRPr="003116B1">
        <w:rPr>
          <w:rFonts w:cs="Times New Roman"/>
          <w:b/>
          <w:bCs/>
          <w:u w:val="single"/>
        </w:rPr>
        <w:t xml:space="preserve">– § </w:t>
      </w:r>
      <w:r>
        <w:rPr>
          <w:rFonts w:cs="Times New Roman"/>
          <w:b/>
          <w:bCs/>
          <w:u w:val="single"/>
        </w:rPr>
        <w:t>19 písm. i)</w:t>
      </w:r>
    </w:p>
    <w:p w14:paraId="145E3EA0" w14:textId="4D7006F1" w:rsidR="005D481D" w:rsidRPr="005D481D" w:rsidRDefault="00B71741" w:rsidP="005D481D">
      <w:pPr>
        <w:pStyle w:val="Textbody"/>
        <w:jc w:val="both"/>
        <w:rPr>
          <w:rFonts w:cs="Times New Roman"/>
        </w:rPr>
      </w:pPr>
      <w:r w:rsidRPr="005D481D">
        <w:rPr>
          <w:rFonts w:cs="Times New Roman"/>
        </w:rPr>
        <w:t xml:space="preserve">Dochází k zavedení oprávnění </w:t>
      </w:r>
      <w:r w:rsidR="004C63FE" w:rsidRPr="004C63FE">
        <w:rPr>
          <w:rFonts w:cs="Times New Roman"/>
        </w:rPr>
        <w:t>provádět geodetická měření pro projektovou činnost a vytyčovací práce, pokud zákon o zeměměři</w:t>
      </w:r>
      <w:r w:rsidR="0007379F">
        <w:rPr>
          <w:rFonts w:cs="Times New Roman"/>
        </w:rPr>
        <w:t>c</w:t>
      </w:r>
      <w:r w:rsidR="004C63FE" w:rsidRPr="004C63FE">
        <w:rPr>
          <w:rFonts w:cs="Times New Roman"/>
        </w:rPr>
        <w:t>tví nestanoví jinak</w:t>
      </w:r>
      <w:r w:rsidR="004C63FE">
        <w:rPr>
          <w:rFonts w:cs="Times New Roman"/>
        </w:rPr>
        <w:t xml:space="preserve">, </w:t>
      </w:r>
      <w:r w:rsidR="004C63FE" w:rsidRPr="004C63FE">
        <w:rPr>
          <w:rFonts w:cs="Times New Roman"/>
        </w:rPr>
        <w:t>pro autorizovaného technika,</w:t>
      </w:r>
      <w:r w:rsidR="004C63FE">
        <w:rPr>
          <w:rFonts w:cs="Times New Roman"/>
        </w:rPr>
        <w:t xml:space="preserve"> </w:t>
      </w:r>
      <w:r w:rsidRPr="005D481D">
        <w:rPr>
          <w:rFonts w:cs="Times New Roman"/>
        </w:rPr>
        <w:t>stejně jako u ostatních autorizovaných osob</w:t>
      </w:r>
      <w:r w:rsidR="004C63FE">
        <w:rPr>
          <w:rFonts w:cs="Times New Roman"/>
        </w:rPr>
        <w:t>. N</w:t>
      </w:r>
      <w:r w:rsidRPr="005D481D">
        <w:rPr>
          <w:rFonts w:cs="Times New Roman"/>
        </w:rPr>
        <w:t>ení účelné, aby pouze autorizovaný technik toto oprávnění neměl, jelikož právě autorizovaný technik je typicky odpovědný za realizaci stavby</w:t>
      </w:r>
      <w:r w:rsidR="004C63FE">
        <w:rPr>
          <w:rFonts w:cs="Times New Roman"/>
        </w:rPr>
        <w:t xml:space="preserve"> z </w:t>
      </w:r>
      <w:r w:rsidR="004C63FE" w:rsidRPr="004C63FE">
        <w:rPr>
          <w:rFonts w:cs="Times New Roman"/>
        </w:rPr>
        <w:t>pozice stavbyvedoucí</w:t>
      </w:r>
      <w:r w:rsidR="00486E8D">
        <w:rPr>
          <w:rFonts w:cs="Times New Roman"/>
        </w:rPr>
        <w:t>ho</w:t>
      </w:r>
      <w:r w:rsidRPr="005D481D">
        <w:rPr>
          <w:rFonts w:cs="Times New Roman"/>
        </w:rPr>
        <w:t>. Současně dochází k omezení oprávnění, pokud zákon o</w:t>
      </w:r>
      <w:r w:rsidR="00D049AA">
        <w:rPr>
          <w:rFonts w:cs="Times New Roman"/>
        </w:rPr>
        <w:t> </w:t>
      </w:r>
      <w:r w:rsidRPr="005D481D">
        <w:rPr>
          <w:rFonts w:cs="Times New Roman"/>
        </w:rPr>
        <w:t>zeměměři</w:t>
      </w:r>
      <w:r w:rsidR="00486E8D">
        <w:rPr>
          <w:rFonts w:cs="Times New Roman"/>
        </w:rPr>
        <w:t>c</w:t>
      </w:r>
      <w:r w:rsidRPr="005D481D">
        <w:rPr>
          <w:rFonts w:cs="Times New Roman"/>
        </w:rPr>
        <w:t>tví, který upravuje činnost autorizovaných zeměměřičů</w:t>
      </w:r>
      <w:r w:rsidR="004C63FE">
        <w:rPr>
          <w:rFonts w:cs="Times New Roman"/>
        </w:rPr>
        <w:t xml:space="preserve">, </w:t>
      </w:r>
      <w:r w:rsidR="004C63FE" w:rsidRPr="004C63FE">
        <w:rPr>
          <w:rFonts w:cs="Times New Roman"/>
        </w:rPr>
        <w:t>stanoví jinak</w:t>
      </w:r>
      <w:r w:rsidRPr="005D481D">
        <w:rPr>
          <w:rFonts w:cs="Times New Roman"/>
        </w:rPr>
        <w:t>.</w:t>
      </w:r>
    </w:p>
    <w:p w14:paraId="65AB1DB8" w14:textId="77777777" w:rsidR="00226284" w:rsidRPr="003116B1" w:rsidRDefault="00226284" w:rsidP="0058784D">
      <w:pPr>
        <w:pStyle w:val="Textbody"/>
        <w:jc w:val="both"/>
        <w:rPr>
          <w:rFonts w:cs="Times New Roman"/>
        </w:rPr>
      </w:pPr>
    </w:p>
    <w:p w14:paraId="4DEE1CD1" w14:textId="39B9E812" w:rsidR="00226284" w:rsidRPr="003116B1" w:rsidRDefault="00B71741" w:rsidP="00226284">
      <w:pPr>
        <w:pStyle w:val="Textbody"/>
        <w:jc w:val="both"/>
        <w:rPr>
          <w:rFonts w:cs="Times New Roman"/>
          <w:b/>
          <w:bCs/>
          <w:u w:val="single"/>
        </w:rPr>
      </w:pPr>
      <w:r w:rsidRPr="002A52CA">
        <w:rPr>
          <w:rFonts w:cs="Times New Roman"/>
          <w:b/>
          <w:bCs/>
          <w:u w:val="single"/>
        </w:rPr>
        <w:t xml:space="preserve">K bodu </w:t>
      </w:r>
      <w:r w:rsidR="000470F8" w:rsidRPr="002A52CA">
        <w:rPr>
          <w:rFonts w:cs="Times New Roman"/>
          <w:b/>
          <w:bCs/>
          <w:u w:val="single"/>
        </w:rPr>
        <w:t>48</w:t>
      </w:r>
      <w:r w:rsidRPr="002A52CA">
        <w:rPr>
          <w:rFonts w:cs="Times New Roman"/>
          <w:b/>
          <w:bCs/>
          <w:u w:val="single"/>
        </w:rPr>
        <w:t xml:space="preserve"> – § 19a</w:t>
      </w:r>
    </w:p>
    <w:p w14:paraId="0FE74660" w14:textId="061692EF" w:rsidR="002A52CA" w:rsidRPr="003116B1" w:rsidRDefault="00B71741" w:rsidP="004C63FE">
      <w:pPr>
        <w:pStyle w:val="Textbody"/>
        <w:jc w:val="both"/>
        <w:rPr>
          <w:rFonts w:cs="Times New Roman"/>
        </w:rPr>
      </w:pPr>
      <w:r w:rsidRPr="002A52CA">
        <w:rPr>
          <w:rFonts w:cs="Times New Roman"/>
        </w:rPr>
        <w:t xml:space="preserve">Pravomoci autorizovaného stavitele jsou </w:t>
      </w:r>
      <w:r w:rsidR="00FE0EB2">
        <w:rPr>
          <w:rFonts w:cs="Times New Roman"/>
        </w:rPr>
        <w:t>stanoveny</w:t>
      </w:r>
      <w:r w:rsidRPr="002A52CA">
        <w:rPr>
          <w:rFonts w:cs="Times New Roman"/>
        </w:rPr>
        <w:t xml:space="preserve"> v rozsahu realizačních prací</w:t>
      </w:r>
      <w:r w:rsidR="001215B1">
        <w:rPr>
          <w:rFonts w:cs="Times New Roman"/>
        </w:rPr>
        <w:t>,</w:t>
      </w:r>
      <w:r w:rsidRPr="002A52CA">
        <w:rPr>
          <w:rFonts w:cs="Times New Roman"/>
        </w:rPr>
        <w:t xml:space="preserve"> tedy odborného vedení provádění stavby, provádění technického dozoru stavebníka nad realizací stavby, řízení příslušných odborných stavebních a montážních prací a provádění geodetických měření pro vytyčovací práce na stavbě, pokud zákon o zeměměři</w:t>
      </w:r>
      <w:r w:rsidR="001215B1">
        <w:rPr>
          <w:rFonts w:cs="Times New Roman"/>
        </w:rPr>
        <w:t>c</w:t>
      </w:r>
      <w:r w:rsidRPr="002A52CA">
        <w:rPr>
          <w:rFonts w:cs="Times New Roman"/>
        </w:rPr>
        <w:t>tví nestanoví jinak. Autorizovaný stavitel není oprávněn k projektování.</w:t>
      </w:r>
      <w:r>
        <w:rPr>
          <w:rFonts w:cs="Times New Roman"/>
        </w:rPr>
        <w:t xml:space="preserve"> </w:t>
      </w:r>
    </w:p>
    <w:p w14:paraId="68DD99C2" w14:textId="77777777" w:rsidR="00226284" w:rsidRPr="003116B1" w:rsidRDefault="00226284" w:rsidP="0058784D">
      <w:pPr>
        <w:pStyle w:val="Textbody"/>
        <w:jc w:val="both"/>
        <w:rPr>
          <w:rFonts w:cs="Times New Roman"/>
        </w:rPr>
      </w:pPr>
    </w:p>
    <w:p w14:paraId="5A4F4BDC" w14:textId="3580AB89" w:rsidR="00747CF7" w:rsidRPr="003116B1" w:rsidRDefault="00B71741" w:rsidP="00747CF7">
      <w:pPr>
        <w:pStyle w:val="Textbody"/>
        <w:jc w:val="both"/>
        <w:rPr>
          <w:rFonts w:cs="Times New Roman"/>
          <w:b/>
          <w:bCs/>
          <w:u w:val="single"/>
        </w:rPr>
      </w:pPr>
      <w:r w:rsidRPr="003116B1">
        <w:rPr>
          <w:rFonts w:cs="Times New Roman"/>
          <w:b/>
          <w:bCs/>
          <w:u w:val="single"/>
        </w:rPr>
        <w:t xml:space="preserve">K bodu </w:t>
      </w:r>
      <w:r w:rsidR="000470F8">
        <w:rPr>
          <w:rFonts w:cs="Times New Roman"/>
          <w:b/>
          <w:bCs/>
          <w:u w:val="single"/>
        </w:rPr>
        <w:t>49</w:t>
      </w:r>
      <w:r w:rsidRPr="003116B1">
        <w:rPr>
          <w:rFonts w:cs="Times New Roman"/>
          <w:b/>
          <w:bCs/>
          <w:u w:val="single"/>
        </w:rPr>
        <w:t xml:space="preserve"> –</w:t>
      </w:r>
      <w:r w:rsidR="008C79EA" w:rsidRPr="003116B1">
        <w:rPr>
          <w:rFonts w:cs="Times New Roman"/>
          <w:b/>
          <w:bCs/>
          <w:u w:val="single"/>
        </w:rPr>
        <w:t xml:space="preserve"> § 20</w:t>
      </w:r>
    </w:p>
    <w:p w14:paraId="1A65E87B" w14:textId="77777777" w:rsidR="00FE0EB2" w:rsidRDefault="00FE0EB2" w:rsidP="00FE0EB2">
      <w:pPr>
        <w:pStyle w:val="Textbody"/>
        <w:jc w:val="both"/>
        <w:rPr>
          <w:rFonts w:cs="Times New Roman"/>
        </w:rPr>
      </w:pPr>
      <w:r>
        <w:rPr>
          <w:rFonts w:cs="Times New Roman"/>
        </w:rPr>
        <w:t xml:space="preserve">Úprava reaguje na </w:t>
      </w:r>
      <w:r w:rsidRPr="006441FE">
        <w:rPr>
          <w:rFonts w:cs="Times New Roman"/>
        </w:rPr>
        <w:t>rozhodnutí Nejvyššího správního soudu ze dne 30.</w:t>
      </w:r>
      <w:r>
        <w:rPr>
          <w:rFonts w:cs="Times New Roman"/>
        </w:rPr>
        <w:t xml:space="preserve"> </w:t>
      </w:r>
      <w:r w:rsidRPr="006441FE">
        <w:rPr>
          <w:rFonts w:cs="Times New Roman"/>
        </w:rPr>
        <w:t>4.</w:t>
      </w:r>
      <w:r>
        <w:rPr>
          <w:rFonts w:cs="Times New Roman"/>
        </w:rPr>
        <w:t xml:space="preserve"> </w:t>
      </w:r>
      <w:r w:rsidRPr="006441FE">
        <w:rPr>
          <w:rFonts w:cs="Times New Roman"/>
        </w:rPr>
        <w:t>2019 č.j. 4 As 43/2019-</w:t>
      </w:r>
      <w:r w:rsidRPr="006441FE">
        <w:rPr>
          <w:rFonts w:cs="Times New Roman"/>
        </w:rPr>
        <w:lastRenderedPageBreak/>
        <w:t>45</w:t>
      </w:r>
      <w:r>
        <w:rPr>
          <w:rFonts w:cs="Times New Roman"/>
        </w:rPr>
        <w:t xml:space="preserve">, ve kterém Nejvyšší správní soud </w:t>
      </w:r>
      <w:r w:rsidRPr="004064E5">
        <w:rPr>
          <w:rFonts w:cs="Times New Roman"/>
        </w:rPr>
        <w:t xml:space="preserve">zákonodárci </w:t>
      </w:r>
      <w:r>
        <w:rPr>
          <w:rFonts w:cs="Times New Roman"/>
        </w:rPr>
        <w:t xml:space="preserve">vytkl </w:t>
      </w:r>
      <w:r w:rsidRPr="004064E5">
        <w:rPr>
          <w:rFonts w:cs="Times New Roman"/>
        </w:rPr>
        <w:t>nedůslednost při koncipování odpovědnosti autorizovaných osob („…tento zákon totiž jako podmínku pro vznik odpovědnosti za disciplinární delikt požaduje, aby ke spáchání deliktu došlo v přímé souvislosti s výkonem vybraných a dalších odborných činností, pro které byla dané osobě udělena autorizace</w:t>
      </w:r>
      <w:r>
        <w:rPr>
          <w:rFonts w:cs="Times New Roman"/>
        </w:rPr>
        <w:t>.“)</w:t>
      </w:r>
      <w:r w:rsidRPr="004064E5">
        <w:rPr>
          <w:rFonts w:cs="Times New Roman"/>
        </w:rPr>
        <w:t xml:space="preserve">. </w:t>
      </w:r>
    </w:p>
    <w:p w14:paraId="40EC45D4" w14:textId="376516A0" w:rsidR="002A52CA" w:rsidRPr="003116B1" w:rsidRDefault="00FE0EB2" w:rsidP="002A52CA">
      <w:pPr>
        <w:pStyle w:val="Textbody"/>
        <w:jc w:val="both"/>
        <w:rPr>
          <w:rFonts w:cs="Times New Roman"/>
        </w:rPr>
      </w:pPr>
      <w:r>
        <w:rPr>
          <w:rFonts w:cs="Times New Roman"/>
        </w:rPr>
        <w:t xml:space="preserve">Nejvyšší správní soud konstatuje, že uvedené opomenutí nelze bez změny zákona napravit. Navrženou úpravou proto dochází ke zpřesnění odpovědnosti autorizované osoby. Navržená úprava tedy rozšiřuje odpovědnost autorizovaných osob, kdy nově není vázána pouze na udělenou autorizaci, ale na výkon veškerých vybraných a jiných odborných činností ve výstavbě. Podle nové úpravy tedy bude možné postihnout právě jednání, kdy autorizovaná osoba provede činnost, která je v rozporu s udělenou autorizací, například vypracuje nebo pozmění projektovou dokumentaci, která se netýká jeho oboru nebo specializace. </w:t>
      </w:r>
      <w:r w:rsidR="00B71741">
        <w:rPr>
          <w:rFonts w:cs="Times New Roman"/>
        </w:rPr>
        <w:t xml:space="preserve"> </w:t>
      </w:r>
    </w:p>
    <w:p w14:paraId="1A079F8F" w14:textId="77777777" w:rsidR="00E1363A" w:rsidRPr="003116B1" w:rsidRDefault="00E1363A" w:rsidP="00747CF7">
      <w:pPr>
        <w:pStyle w:val="Textbody"/>
        <w:jc w:val="both"/>
        <w:rPr>
          <w:rFonts w:cs="Times New Roman"/>
        </w:rPr>
      </w:pPr>
    </w:p>
    <w:p w14:paraId="5A911BE0" w14:textId="55BB6E58" w:rsidR="00E1363A" w:rsidRPr="003116B1" w:rsidRDefault="00B71741" w:rsidP="00E1363A">
      <w:pPr>
        <w:pStyle w:val="Textbody"/>
        <w:jc w:val="both"/>
        <w:rPr>
          <w:rFonts w:cs="Times New Roman"/>
          <w:b/>
          <w:bCs/>
          <w:u w:val="single"/>
        </w:rPr>
      </w:pPr>
      <w:r w:rsidRPr="003116B1">
        <w:rPr>
          <w:rFonts w:cs="Times New Roman"/>
          <w:b/>
          <w:bCs/>
          <w:u w:val="single"/>
        </w:rPr>
        <w:t xml:space="preserve">K bodu </w:t>
      </w:r>
      <w:r w:rsidR="000470F8">
        <w:rPr>
          <w:rFonts w:cs="Times New Roman"/>
          <w:b/>
          <w:bCs/>
          <w:u w:val="single"/>
        </w:rPr>
        <w:t>50</w:t>
      </w:r>
      <w:r w:rsidRPr="003116B1">
        <w:rPr>
          <w:rFonts w:cs="Times New Roman"/>
          <w:b/>
          <w:bCs/>
          <w:u w:val="single"/>
        </w:rPr>
        <w:t xml:space="preserve"> – § 21 odst. 2</w:t>
      </w:r>
    </w:p>
    <w:p w14:paraId="25A85EB7" w14:textId="20943DF8" w:rsidR="00E1363A" w:rsidRPr="003116B1" w:rsidRDefault="00B71741" w:rsidP="00747CF7">
      <w:pPr>
        <w:pStyle w:val="Textbody"/>
        <w:jc w:val="both"/>
        <w:rPr>
          <w:rFonts w:cs="Times New Roman"/>
        </w:rPr>
      </w:pPr>
      <w:r>
        <w:rPr>
          <w:rFonts w:cs="Times New Roman"/>
        </w:rPr>
        <w:t>Dochází k</w:t>
      </w:r>
      <w:r w:rsidRPr="003116B1">
        <w:rPr>
          <w:rFonts w:cs="Times New Roman"/>
        </w:rPr>
        <w:t xml:space="preserve"> prodloužení promlčecích lhůt, subjektivní lhůta se navrhuje prodloužit z šesti měsíců na jeden rok, a objektivní lhůta se navrhuje prodloužit ze tří let na </w:t>
      </w:r>
      <w:r w:rsidR="00904809">
        <w:rPr>
          <w:rFonts w:cs="Times New Roman"/>
        </w:rPr>
        <w:t>čtyři</w:t>
      </w:r>
      <w:r w:rsidRPr="003116B1">
        <w:rPr>
          <w:rFonts w:cs="Times New Roman"/>
        </w:rPr>
        <w:t xml:space="preserve"> roky.   </w:t>
      </w:r>
    </w:p>
    <w:p w14:paraId="6F01EDA5" w14:textId="6F1E36CF" w:rsidR="00E1363A" w:rsidRPr="003116B1" w:rsidRDefault="00B71741" w:rsidP="00747CF7">
      <w:pPr>
        <w:pStyle w:val="Textbody"/>
        <w:jc w:val="both"/>
        <w:rPr>
          <w:rFonts w:cs="Times New Roman"/>
        </w:rPr>
      </w:pPr>
      <w:r w:rsidRPr="003116B1">
        <w:rPr>
          <w:rFonts w:cs="Times New Roman"/>
        </w:rPr>
        <w:t xml:space="preserve">K prodloužení dochází zejména z důvodů </w:t>
      </w:r>
      <w:r w:rsidR="00766C7D" w:rsidRPr="003116B1">
        <w:rPr>
          <w:rFonts w:cs="Times New Roman"/>
        </w:rPr>
        <w:t xml:space="preserve">zajištění kvalitnějšího prověření možných pochybení autorizovaných osob a </w:t>
      </w:r>
      <w:r w:rsidR="00F1561E">
        <w:rPr>
          <w:rFonts w:cs="Times New Roman"/>
        </w:rPr>
        <w:t>z důvodu</w:t>
      </w:r>
      <w:r w:rsidR="00766C7D" w:rsidRPr="003116B1">
        <w:rPr>
          <w:rFonts w:cs="Times New Roman"/>
        </w:rPr>
        <w:t xml:space="preserve">, že současná lhůta byla nepřiměřeně krátká a </w:t>
      </w:r>
      <w:r w:rsidR="00172F6E">
        <w:rPr>
          <w:rFonts w:cs="Times New Roman"/>
        </w:rPr>
        <w:t>často</w:t>
      </w:r>
      <w:r w:rsidR="00766C7D" w:rsidRPr="003116B1">
        <w:rPr>
          <w:rFonts w:cs="Times New Roman"/>
        </w:rPr>
        <w:t xml:space="preserve"> došlo</w:t>
      </w:r>
      <w:r w:rsidR="00F1561E">
        <w:rPr>
          <w:rFonts w:cs="Times New Roman"/>
        </w:rPr>
        <w:t xml:space="preserve"> k objasnění disciplinárního deliktu až po uplynutí promlče</w:t>
      </w:r>
      <w:r w:rsidR="00172F6E">
        <w:rPr>
          <w:rFonts w:cs="Times New Roman"/>
        </w:rPr>
        <w:t>cí</w:t>
      </w:r>
      <w:r w:rsidR="00F1561E">
        <w:rPr>
          <w:rFonts w:cs="Times New Roman"/>
        </w:rPr>
        <w:t xml:space="preserve"> lhůty a nebylo </w:t>
      </w:r>
      <w:r w:rsidR="006E185C">
        <w:rPr>
          <w:rFonts w:cs="Times New Roman"/>
        </w:rPr>
        <w:t xml:space="preserve">tak možné viníka </w:t>
      </w:r>
      <w:r w:rsidR="00F1561E">
        <w:rPr>
          <w:rFonts w:cs="Times New Roman"/>
        </w:rPr>
        <w:t xml:space="preserve">potrestat. </w:t>
      </w:r>
    </w:p>
    <w:p w14:paraId="17FA303A" w14:textId="77777777" w:rsidR="00D17C77" w:rsidRPr="003116B1" w:rsidRDefault="00D17C77" w:rsidP="00747CF7">
      <w:pPr>
        <w:pStyle w:val="Textbody"/>
        <w:jc w:val="both"/>
        <w:rPr>
          <w:rFonts w:cs="Times New Roman"/>
        </w:rPr>
      </w:pPr>
    </w:p>
    <w:p w14:paraId="52F91587" w14:textId="6C8D3331" w:rsidR="00D17C77" w:rsidRPr="003116B1" w:rsidRDefault="00B71741" w:rsidP="00D17C77">
      <w:pPr>
        <w:pStyle w:val="Textbody"/>
        <w:jc w:val="both"/>
        <w:rPr>
          <w:rFonts w:cs="Times New Roman"/>
          <w:b/>
          <w:bCs/>
          <w:u w:val="single"/>
        </w:rPr>
      </w:pPr>
      <w:r w:rsidRPr="00CB5066">
        <w:rPr>
          <w:rFonts w:cs="Times New Roman"/>
          <w:b/>
          <w:bCs/>
          <w:u w:val="single"/>
        </w:rPr>
        <w:t xml:space="preserve">K bodu </w:t>
      </w:r>
      <w:r w:rsidR="00F1561E" w:rsidRPr="00CB5066">
        <w:rPr>
          <w:rFonts w:cs="Times New Roman"/>
          <w:b/>
          <w:bCs/>
          <w:u w:val="single"/>
        </w:rPr>
        <w:t>51</w:t>
      </w:r>
      <w:r w:rsidRPr="00CB5066">
        <w:rPr>
          <w:rFonts w:cs="Times New Roman"/>
          <w:b/>
          <w:bCs/>
          <w:u w:val="single"/>
        </w:rPr>
        <w:t xml:space="preserve"> – § 21 odst. 4</w:t>
      </w:r>
    </w:p>
    <w:p w14:paraId="784868E6" w14:textId="653730F1" w:rsidR="00D17C77" w:rsidRPr="003116B1" w:rsidRDefault="00B71741" w:rsidP="00747CF7">
      <w:pPr>
        <w:pStyle w:val="Textbody"/>
        <w:jc w:val="both"/>
        <w:rPr>
          <w:rFonts w:cs="Times New Roman"/>
        </w:rPr>
      </w:pPr>
      <w:r w:rsidRPr="003116B1">
        <w:rPr>
          <w:rFonts w:cs="Times New Roman"/>
        </w:rPr>
        <w:t xml:space="preserve">V případě jednoduchých opakujících se provinění </w:t>
      </w:r>
      <w:r w:rsidR="00FE0EB2">
        <w:rPr>
          <w:rFonts w:cs="Times New Roman"/>
        </w:rPr>
        <w:t>nemusí být obligatorně nařizováno ústní jednání</w:t>
      </w:r>
      <w:r w:rsidR="006E185C">
        <w:rPr>
          <w:rFonts w:cs="Times New Roman"/>
        </w:rPr>
        <w:t xml:space="preserve">, </w:t>
      </w:r>
      <w:r w:rsidRPr="003116B1">
        <w:rPr>
          <w:rFonts w:cs="Times New Roman"/>
        </w:rPr>
        <w:t>pokud o to disciplinárně obviněný výslovně nepožádá</w:t>
      </w:r>
      <w:r w:rsidR="00C51F79">
        <w:rPr>
          <w:rFonts w:cs="Times New Roman"/>
        </w:rPr>
        <w:t>.</w:t>
      </w:r>
      <w:r w:rsidR="006E185C">
        <w:rPr>
          <w:rFonts w:cs="Times New Roman"/>
        </w:rPr>
        <w:t xml:space="preserve"> </w:t>
      </w:r>
      <w:r w:rsidR="00C51F79">
        <w:rPr>
          <w:rFonts w:cs="Times New Roman"/>
        </w:rPr>
        <w:t xml:space="preserve">Uvedené zkrátí </w:t>
      </w:r>
      <w:r w:rsidRPr="003116B1">
        <w:rPr>
          <w:rFonts w:cs="Times New Roman"/>
        </w:rPr>
        <w:t xml:space="preserve">disciplinární řízení </w:t>
      </w:r>
      <w:r w:rsidR="00F1561E">
        <w:rPr>
          <w:rFonts w:cs="Times New Roman"/>
        </w:rPr>
        <w:t>v jednoduchých věcech, které není obtížné objasnit</w:t>
      </w:r>
      <w:r w:rsidR="009D52E0">
        <w:rPr>
          <w:rFonts w:cs="Times New Roman"/>
        </w:rPr>
        <w:t>,</w:t>
      </w:r>
      <w:r w:rsidR="00C51F79">
        <w:rPr>
          <w:rFonts w:cs="Times New Roman"/>
        </w:rPr>
        <w:t xml:space="preserve"> a bude zajištěn efektivnější postih disciplinárních deliktů.</w:t>
      </w:r>
      <w:r w:rsidR="00C51F79" w:rsidRPr="003116B1">
        <w:rPr>
          <w:rFonts w:cs="Times New Roman"/>
        </w:rPr>
        <w:t xml:space="preserve"> </w:t>
      </w:r>
    </w:p>
    <w:p w14:paraId="50837C79" w14:textId="77777777" w:rsidR="006C2C57" w:rsidRPr="003116B1" w:rsidRDefault="006C2C57" w:rsidP="00747CF7">
      <w:pPr>
        <w:pStyle w:val="Textbody"/>
        <w:jc w:val="both"/>
        <w:rPr>
          <w:rFonts w:cs="Times New Roman"/>
        </w:rPr>
      </w:pPr>
    </w:p>
    <w:p w14:paraId="165C7D86" w14:textId="3558B58B" w:rsidR="006C2C57" w:rsidRPr="003116B1" w:rsidRDefault="00B71741" w:rsidP="006C2C57">
      <w:pPr>
        <w:pStyle w:val="Textbody"/>
        <w:jc w:val="both"/>
        <w:rPr>
          <w:rFonts w:cs="Times New Roman"/>
          <w:b/>
          <w:bCs/>
          <w:u w:val="single"/>
        </w:rPr>
      </w:pPr>
      <w:r w:rsidRPr="005D4458">
        <w:rPr>
          <w:rFonts w:cs="Times New Roman"/>
          <w:b/>
          <w:bCs/>
          <w:u w:val="single"/>
        </w:rPr>
        <w:t xml:space="preserve">K bodu </w:t>
      </w:r>
      <w:r w:rsidR="00F1561E" w:rsidRPr="005D4458">
        <w:rPr>
          <w:rFonts w:cs="Times New Roman"/>
          <w:b/>
          <w:bCs/>
          <w:u w:val="single"/>
        </w:rPr>
        <w:t>52</w:t>
      </w:r>
      <w:r w:rsidRPr="005D4458">
        <w:rPr>
          <w:rFonts w:cs="Times New Roman"/>
          <w:b/>
          <w:bCs/>
          <w:u w:val="single"/>
        </w:rPr>
        <w:t xml:space="preserve"> – § 2</w:t>
      </w:r>
      <w:r w:rsidR="0065210E" w:rsidRPr="005D4458">
        <w:rPr>
          <w:rFonts w:cs="Times New Roman"/>
          <w:b/>
          <w:bCs/>
          <w:u w:val="single"/>
        </w:rPr>
        <w:t>2</w:t>
      </w:r>
      <w:r w:rsidRPr="005D4458">
        <w:rPr>
          <w:rFonts w:cs="Times New Roman"/>
          <w:b/>
          <w:bCs/>
          <w:u w:val="single"/>
        </w:rPr>
        <w:t xml:space="preserve"> odst. </w:t>
      </w:r>
      <w:r w:rsidR="0065210E" w:rsidRPr="005D4458">
        <w:rPr>
          <w:rFonts w:cs="Times New Roman"/>
          <w:b/>
          <w:bCs/>
          <w:u w:val="single"/>
        </w:rPr>
        <w:t>2</w:t>
      </w:r>
    </w:p>
    <w:p w14:paraId="5EC71423" w14:textId="300626CC" w:rsidR="006C2C57" w:rsidRDefault="00B71741" w:rsidP="00747CF7">
      <w:pPr>
        <w:pStyle w:val="Textbody"/>
        <w:jc w:val="both"/>
        <w:rPr>
          <w:rFonts w:cs="Times New Roman"/>
        </w:rPr>
      </w:pPr>
      <w:r w:rsidRPr="003116B1">
        <w:rPr>
          <w:rFonts w:cs="Times New Roman"/>
        </w:rPr>
        <w:t>Ustanovení doplňuje možnost představenstvu Komory změnit přezkoumávan</w:t>
      </w:r>
      <w:r w:rsidR="00F1561E">
        <w:rPr>
          <w:rFonts w:cs="Times New Roman"/>
        </w:rPr>
        <w:t>é</w:t>
      </w:r>
      <w:r w:rsidRPr="003116B1">
        <w:rPr>
          <w:rFonts w:cs="Times New Roman"/>
        </w:rPr>
        <w:t xml:space="preserve"> rozhodnutí</w:t>
      </w:r>
      <w:r w:rsidR="00F1561E">
        <w:rPr>
          <w:rFonts w:cs="Times New Roman"/>
        </w:rPr>
        <w:t>, nikoliv jej pouze potvrdit nebo zrušit a vrátit k dalšímu řízení</w:t>
      </w:r>
      <w:r w:rsidRPr="003116B1">
        <w:rPr>
          <w:rFonts w:cs="Times New Roman"/>
        </w:rPr>
        <w:t>. Předmětná změn</w:t>
      </w:r>
      <w:r w:rsidR="00F1561E">
        <w:rPr>
          <w:rFonts w:cs="Times New Roman"/>
        </w:rPr>
        <w:t>a</w:t>
      </w:r>
      <w:r w:rsidRPr="003116B1">
        <w:rPr>
          <w:rFonts w:cs="Times New Roman"/>
        </w:rPr>
        <w:t xml:space="preserve"> byla provedena z důvodu naplnění zásady hospodárnosti řízení a</w:t>
      </w:r>
      <w:r w:rsidR="002B7784" w:rsidRPr="003116B1">
        <w:rPr>
          <w:rFonts w:cs="Times New Roman"/>
        </w:rPr>
        <w:t xml:space="preserve"> k</w:t>
      </w:r>
      <w:r w:rsidRPr="003116B1">
        <w:rPr>
          <w:rFonts w:cs="Times New Roman"/>
        </w:rPr>
        <w:t xml:space="preserve"> zamezení zbytečnému prodlužování samotného řízení</w:t>
      </w:r>
      <w:r w:rsidR="002B7784" w:rsidRPr="003116B1">
        <w:rPr>
          <w:rFonts w:cs="Times New Roman"/>
        </w:rPr>
        <w:t xml:space="preserve"> v</w:t>
      </w:r>
      <w:r w:rsidR="00F1561E">
        <w:rPr>
          <w:rFonts w:cs="Times New Roman"/>
        </w:rPr>
        <w:t> </w:t>
      </w:r>
      <w:r w:rsidR="002B7784" w:rsidRPr="003116B1">
        <w:rPr>
          <w:rFonts w:cs="Times New Roman"/>
        </w:rPr>
        <w:t>případech</w:t>
      </w:r>
      <w:r w:rsidR="00F1561E">
        <w:rPr>
          <w:rFonts w:cs="Times New Roman"/>
        </w:rPr>
        <w:t>,</w:t>
      </w:r>
      <w:r w:rsidR="002B7784" w:rsidRPr="003116B1">
        <w:rPr>
          <w:rFonts w:cs="Times New Roman"/>
        </w:rPr>
        <w:t xml:space="preserve"> kdy není vyžadováno opětovné komplexní posouzení stavovského soudu</w:t>
      </w:r>
      <w:r w:rsidRPr="003116B1">
        <w:rPr>
          <w:rFonts w:cs="Times New Roman"/>
        </w:rPr>
        <w:t xml:space="preserve">. </w:t>
      </w:r>
    </w:p>
    <w:p w14:paraId="713B134E" w14:textId="77777777" w:rsidR="00F1561E" w:rsidRDefault="00F1561E" w:rsidP="00747CF7">
      <w:pPr>
        <w:pStyle w:val="Textbody"/>
        <w:jc w:val="both"/>
        <w:rPr>
          <w:rFonts w:cs="Times New Roman"/>
        </w:rPr>
      </w:pPr>
    </w:p>
    <w:p w14:paraId="4A9D492E" w14:textId="54C2ADF7" w:rsidR="00F1561E" w:rsidRDefault="00B71741" w:rsidP="00747CF7">
      <w:pPr>
        <w:pStyle w:val="Textbody"/>
        <w:jc w:val="both"/>
        <w:rPr>
          <w:rFonts w:cs="Times New Roman"/>
          <w:b/>
          <w:bCs/>
          <w:u w:val="single"/>
        </w:rPr>
      </w:pPr>
      <w:r w:rsidRPr="003116B1">
        <w:rPr>
          <w:rFonts w:cs="Times New Roman"/>
          <w:b/>
          <w:bCs/>
          <w:u w:val="single"/>
        </w:rPr>
        <w:t xml:space="preserve">K bodu </w:t>
      </w:r>
      <w:r>
        <w:rPr>
          <w:rFonts w:cs="Times New Roman"/>
          <w:b/>
          <w:bCs/>
          <w:u w:val="single"/>
        </w:rPr>
        <w:t>53 a 54</w:t>
      </w:r>
      <w:r w:rsidRPr="003116B1">
        <w:rPr>
          <w:rFonts w:cs="Times New Roman"/>
          <w:b/>
          <w:bCs/>
          <w:u w:val="single"/>
        </w:rPr>
        <w:t xml:space="preserve"> – </w:t>
      </w:r>
      <w:r w:rsidR="00172F6E" w:rsidRPr="00544E41">
        <w:rPr>
          <w:rFonts w:cs="Times New Roman"/>
          <w:b/>
          <w:bCs/>
          <w:u w:val="single"/>
        </w:rPr>
        <w:t xml:space="preserve">§ 22a odst. 4, § 30c odst. 2, § 23 odst. 2 </w:t>
      </w:r>
    </w:p>
    <w:p w14:paraId="33844EC2" w14:textId="4B98B12D" w:rsidR="00F1561E" w:rsidRPr="00F1561E" w:rsidRDefault="00B71741" w:rsidP="00747CF7">
      <w:pPr>
        <w:pStyle w:val="Textbody"/>
        <w:jc w:val="both"/>
        <w:rPr>
          <w:rFonts w:cs="Times New Roman"/>
        </w:rPr>
      </w:pPr>
      <w:r w:rsidRPr="00F1561E">
        <w:rPr>
          <w:rFonts w:cs="Times New Roman"/>
        </w:rPr>
        <w:t>Legislativní úprava vypl</w:t>
      </w:r>
      <w:r w:rsidR="002643DA">
        <w:rPr>
          <w:rFonts w:cs="Times New Roman"/>
        </w:rPr>
        <w:t>ý</w:t>
      </w:r>
      <w:r w:rsidRPr="00F1561E">
        <w:rPr>
          <w:rFonts w:cs="Times New Roman"/>
        </w:rPr>
        <w:t>vající ze zavedení autorizovaného stavitele jako nové autorizované osoby.</w:t>
      </w:r>
    </w:p>
    <w:p w14:paraId="5DB15AC4" w14:textId="77777777" w:rsidR="00FD4C62" w:rsidRPr="003116B1" w:rsidRDefault="00FD4C62" w:rsidP="00747CF7">
      <w:pPr>
        <w:pStyle w:val="Textbody"/>
        <w:jc w:val="both"/>
        <w:rPr>
          <w:rFonts w:cs="Times New Roman"/>
        </w:rPr>
      </w:pPr>
    </w:p>
    <w:p w14:paraId="5A672F71" w14:textId="39B5055F" w:rsidR="00FD4C62" w:rsidRPr="003116B1" w:rsidRDefault="00B71741" w:rsidP="00FD4C62">
      <w:pPr>
        <w:pStyle w:val="Textbody"/>
        <w:jc w:val="both"/>
        <w:rPr>
          <w:rFonts w:cs="Times New Roman"/>
          <w:b/>
          <w:bCs/>
          <w:u w:val="single"/>
        </w:rPr>
      </w:pPr>
      <w:r w:rsidRPr="003116B1">
        <w:rPr>
          <w:rFonts w:cs="Times New Roman"/>
          <w:b/>
          <w:bCs/>
          <w:u w:val="single"/>
        </w:rPr>
        <w:t xml:space="preserve">K bodu </w:t>
      </w:r>
      <w:r w:rsidR="00F1561E">
        <w:rPr>
          <w:rFonts w:cs="Times New Roman"/>
          <w:b/>
          <w:bCs/>
          <w:u w:val="single"/>
        </w:rPr>
        <w:t>55</w:t>
      </w:r>
      <w:r w:rsidRPr="003116B1">
        <w:rPr>
          <w:rFonts w:cs="Times New Roman"/>
          <w:b/>
          <w:bCs/>
          <w:u w:val="single"/>
        </w:rPr>
        <w:t xml:space="preserve"> – § 23 odst. 5</w:t>
      </w:r>
    </w:p>
    <w:p w14:paraId="72EFFCEF" w14:textId="4C4960E8" w:rsidR="00FC71E4" w:rsidRPr="003116B1" w:rsidRDefault="002643DA" w:rsidP="00747CF7">
      <w:pPr>
        <w:pStyle w:val="Textbody"/>
        <w:jc w:val="both"/>
        <w:rPr>
          <w:rFonts w:cs="Times New Roman"/>
        </w:rPr>
      </w:pPr>
      <w:r>
        <w:rPr>
          <w:rFonts w:cs="Times New Roman"/>
        </w:rPr>
        <w:t>Doplňuje se výslovná úprava</w:t>
      </w:r>
      <w:r w:rsidR="00B71741" w:rsidRPr="003116B1">
        <w:rPr>
          <w:rFonts w:cs="Times New Roman"/>
        </w:rPr>
        <w:t>, že Komora představuje právnickou osobu, která je samosprávnou stavovskou organizací a vykonává veřejnou správu na úseku udělování, odnímání a pozastavování autorizací.</w:t>
      </w:r>
      <w:r w:rsidR="00F1561E">
        <w:rPr>
          <w:rFonts w:cs="Times New Roman"/>
        </w:rPr>
        <w:t xml:space="preserve"> Uvedené platilo již doposud, je však účelné </w:t>
      </w:r>
      <w:r>
        <w:rPr>
          <w:rFonts w:cs="Times New Roman"/>
        </w:rPr>
        <w:t xml:space="preserve">toto </w:t>
      </w:r>
      <w:r w:rsidR="00F1561E">
        <w:rPr>
          <w:rFonts w:cs="Times New Roman"/>
        </w:rPr>
        <w:t xml:space="preserve">jednoznačně </w:t>
      </w:r>
      <w:r>
        <w:rPr>
          <w:rFonts w:cs="Times New Roman"/>
        </w:rPr>
        <w:t xml:space="preserve">uvést </w:t>
      </w:r>
      <w:r w:rsidR="00F1561E">
        <w:rPr>
          <w:rFonts w:cs="Times New Roman"/>
        </w:rPr>
        <w:t>v textu zákona.</w:t>
      </w:r>
    </w:p>
    <w:p w14:paraId="705104B2" w14:textId="77777777" w:rsidR="00473A0E" w:rsidRDefault="00473A0E" w:rsidP="00747CF7">
      <w:pPr>
        <w:pStyle w:val="Textbody"/>
        <w:jc w:val="both"/>
        <w:rPr>
          <w:rFonts w:cs="Times New Roman"/>
        </w:rPr>
      </w:pPr>
    </w:p>
    <w:p w14:paraId="12B43B35" w14:textId="21315490" w:rsidR="00441EEF" w:rsidRPr="003116B1" w:rsidRDefault="00B71741" w:rsidP="00441EEF">
      <w:pPr>
        <w:pStyle w:val="Textbody"/>
        <w:jc w:val="both"/>
        <w:rPr>
          <w:rFonts w:cs="Times New Roman"/>
          <w:b/>
          <w:bCs/>
          <w:u w:val="single"/>
        </w:rPr>
      </w:pPr>
      <w:r w:rsidRPr="005B7544">
        <w:rPr>
          <w:rFonts w:cs="Times New Roman"/>
          <w:b/>
          <w:bCs/>
          <w:u w:val="single"/>
        </w:rPr>
        <w:t>K bodu 56 – § 23 odst. 6 písm. b)</w:t>
      </w:r>
    </w:p>
    <w:p w14:paraId="3A622FE3" w14:textId="605A6A97" w:rsidR="00441EEF" w:rsidRPr="003116B1" w:rsidRDefault="00B71741" w:rsidP="00441EEF">
      <w:pPr>
        <w:pStyle w:val="Textbody"/>
        <w:jc w:val="both"/>
        <w:rPr>
          <w:rFonts w:cs="Times New Roman"/>
        </w:rPr>
      </w:pPr>
      <w:r w:rsidRPr="003116B1">
        <w:rPr>
          <w:rFonts w:cs="Times New Roman"/>
        </w:rPr>
        <w:t>Česká komora architektů zastřešuje rovněž autorizované architekty v oboru krajinářská architektura</w:t>
      </w:r>
      <w:r>
        <w:rPr>
          <w:rFonts w:cs="Times New Roman"/>
        </w:rPr>
        <w:t>,</w:t>
      </w:r>
      <w:r w:rsidRPr="003116B1">
        <w:rPr>
          <w:rFonts w:cs="Times New Roman"/>
        </w:rPr>
        <w:t xml:space="preserve"> a tedy pojem krajina ve výčtu působnosti zřetelně absentuje</w:t>
      </w:r>
      <w:r>
        <w:rPr>
          <w:rFonts w:cs="Times New Roman"/>
        </w:rPr>
        <w:t>. Z tohoto důvodu je do ustanovení</w:t>
      </w:r>
      <w:r w:rsidRPr="003116B1">
        <w:rPr>
          <w:rFonts w:cs="Times New Roman"/>
        </w:rPr>
        <w:t xml:space="preserve"> doplněno, že</w:t>
      </w:r>
      <w:r>
        <w:rPr>
          <w:rFonts w:cs="Times New Roman"/>
        </w:rPr>
        <w:t xml:space="preserve"> </w:t>
      </w:r>
      <w:r w:rsidR="009518B9">
        <w:rPr>
          <w:rFonts w:cs="Times New Roman"/>
        </w:rPr>
        <w:t>Česká komora architektů</w:t>
      </w:r>
      <w:r w:rsidRPr="003116B1">
        <w:rPr>
          <w:rFonts w:cs="Times New Roman"/>
        </w:rPr>
        <w:t xml:space="preserve"> v rámci své působnosti spolupůsobí při ochraně tvorby krajiny.</w:t>
      </w:r>
    </w:p>
    <w:p w14:paraId="427D95D2" w14:textId="77777777" w:rsidR="00441EEF" w:rsidRDefault="00441EEF" w:rsidP="00FE153E">
      <w:pPr>
        <w:pStyle w:val="Textbody"/>
        <w:jc w:val="both"/>
        <w:rPr>
          <w:rFonts w:cs="Times New Roman"/>
          <w:b/>
          <w:bCs/>
          <w:u w:val="single"/>
        </w:rPr>
      </w:pPr>
    </w:p>
    <w:p w14:paraId="08439EA6" w14:textId="3333DAFF" w:rsidR="00FE153E" w:rsidRPr="003116B1" w:rsidRDefault="00B71741" w:rsidP="00FE153E">
      <w:pPr>
        <w:pStyle w:val="Textbody"/>
        <w:jc w:val="both"/>
        <w:rPr>
          <w:rFonts w:cs="Times New Roman"/>
          <w:b/>
          <w:bCs/>
          <w:u w:val="single"/>
        </w:rPr>
      </w:pPr>
      <w:r w:rsidRPr="003116B1">
        <w:rPr>
          <w:rFonts w:cs="Times New Roman"/>
          <w:b/>
          <w:bCs/>
          <w:u w:val="single"/>
        </w:rPr>
        <w:t xml:space="preserve">K bodu </w:t>
      </w:r>
      <w:r w:rsidR="00F1561E">
        <w:rPr>
          <w:rFonts w:cs="Times New Roman"/>
          <w:b/>
          <w:bCs/>
          <w:u w:val="single"/>
        </w:rPr>
        <w:t>5</w:t>
      </w:r>
      <w:r w:rsidR="00441EEF">
        <w:rPr>
          <w:rFonts w:cs="Times New Roman"/>
          <w:b/>
          <w:bCs/>
          <w:u w:val="single"/>
        </w:rPr>
        <w:t>7</w:t>
      </w:r>
      <w:r w:rsidRPr="003116B1">
        <w:rPr>
          <w:rFonts w:cs="Times New Roman"/>
          <w:b/>
          <w:bCs/>
          <w:u w:val="single"/>
        </w:rPr>
        <w:t xml:space="preserve"> – § 23 odst. 6</w:t>
      </w:r>
      <w:r w:rsidR="00441EEF">
        <w:rPr>
          <w:rFonts w:cs="Times New Roman"/>
          <w:b/>
          <w:bCs/>
          <w:u w:val="single"/>
        </w:rPr>
        <w:t xml:space="preserve"> písm. u)</w:t>
      </w:r>
    </w:p>
    <w:p w14:paraId="538B0631" w14:textId="1FC224CE" w:rsidR="00473A0E" w:rsidRPr="003116B1" w:rsidRDefault="00B71741" w:rsidP="00747CF7">
      <w:pPr>
        <w:pStyle w:val="Textbody"/>
        <w:jc w:val="both"/>
        <w:rPr>
          <w:rFonts w:cs="Times New Roman"/>
        </w:rPr>
      </w:pPr>
      <w:r w:rsidRPr="003116B1">
        <w:rPr>
          <w:rFonts w:cs="Times New Roman"/>
        </w:rPr>
        <w:t>S ohledem na požadavky praxe se</w:t>
      </w:r>
      <w:r w:rsidR="00F1561E">
        <w:rPr>
          <w:rFonts w:cs="Times New Roman"/>
        </w:rPr>
        <w:t xml:space="preserve"> ustanovení </w:t>
      </w:r>
      <w:r w:rsidRPr="003116B1">
        <w:rPr>
          <w:rFonts w:cs="Times New Roman"/>
        </w:rPr>
        <w:t>rozšiřuje o novou působnost Komor</w:t>
      </w:r>
      <w:r w:rsidR="00D6594E" w:rsidRPr="003116B1">
        <w:rPr>
          <w:rFonts w:cs="Times New Roman"/>
        </w:rPr>
        <w:t xml:space="preserve">. Nově Komora </w:t>
      </w:r>
      <w:r w:rsidR="002643DA">
        <w:rPr>
          <w:rFonts w:cs="Times New Roman"/>
        </w:rPr>
        <w:t>bude moci</w:t>
      </w:r>
      <w:r w:rsidR="00D6594E" w:rsidRPr="003116B1">
        <w:rPr>
          <w:rFonts w:cs="Times New Roman"/>
        </w:rPr>
        <w:t xml:space="preserve"> vydávat příslušné doklady autorizovaným osobám za účelem umožnění jejich volného pohybu podle práva Evropské unie. Je tak činěno v souladu s právem Evropské unie</w:t>
      </w:r>
      <w:r w:rsidR="00441EEF">
        <w:rPr>
          <w:rFonts w:cs="Times New Roman"/>
        </w:rPr>
        <w:t>.</w:t>
      </w:r>
    </w:p>
    <w:p w14:paraId="6E4C3D6E" w14:textId="77777777" w:rsidR="003B5042" w:rsidRPr="003116B1" w:rsidRDefault="003B5042" w:rsidP="00747CF7">
      <w:pPr>
        <w:pStyle w:val="Textbody"/>
        <w:jc w:val="both"/>
        <w:rPr>
          <w:rFonts w:cs="Times New Roman"/>
        </w:rPr>
      </w:pPr>
    </w:p>
    <w:p w14:paraId="3AE21132" w14:textId="6D1AC795" w:rsidR="003B5042" w:rsidRPr="003116B1" w:rsidRDefault="00B71741" w:rsidP="003B5042">
      <w:pPr>
        <w:pStyle w:val="Textbody"/>
        <w:jc w:val="both"/>
        <w:rPr>
          <w:rFonts w:cs="Times New Roman"/>
          <w:b/>
          <w:bCs/>
          <w:u w:val="single"/>
        </w:rPr>
      </w:pPr>
      <w:r w:rsidRPr="003116B1">
        <w:rPr>
          <w:rFonts w:cs="Times New Roman"/>
          <w:b/>
          <w:bCs/>
          <w:u w:val="single"/>
        </w:rPr>
        <w:t xml:space="preserve">K bodu </w:t>
      </w:r>
      <w:r w:rsidR="00441EEF">
        <w:rPr>
          <w:rFonts w:cs="Times New Roman"/>
          <w:b/>
          <w:bCs/>
          <w:u w:val="single"/>
        </w:rPr>
        <w:t>58</w:t>
      </w:r>
      <w:r w:rsidRPr="003116B1">
        <w:rPr>
          <w:rFonts w:cs="Times New Roman"/>
          <w:b/>
          <w:bCs/>
          <w:u w:val="single"/>
        </w:rPr>
        <w:t xml:space="preserve"> – § 25 odst. 1</w:t>
      </w:r>
    </w:p>
    <w:p w14:paraId="55EF9117" w14:textId="760AA7BB" w:rsidR="00E93DF5" w:rsidRPr="003116B1" w:rsidRDefault="00B71741" w:rsidP="00747CF7">
      <w:pPr>
        <w:pStyle w:val="Textbody"/>
        <w:jc w:val="both"/>
        <w:rPr>
          <w:rFonts w:cs="Times New Roman"/>
        </w:rPr>
      </w:pPr>
      <w:r w:rsidRPr="003116B1">
        <w:rPr>
          <w:rFonts w:cs="Times New Roman"/>
        </w:rPr>
        <w:t xml:space="preserve">Navrhované ustanovení </w:t>
      </w:r>
      <w:bookmarkStart w:id="2" w:name="_Hlk165407575"/>
      <w:r w:rsidR="002643DA">
        <w:rPr>
          <w:rFonts w:cs="Times New Roman"/>
        </w:rPr>
        <w:t>upravuje</w:t>
      </w:r>
      <w:r w:rsidR="002643DA" w:rsidRPr="003116B1">
        <w:rPr>
          <w:rFonts w:cs="Times New Roman"/>
        </w:rPr>
        <w:t xml:space="preserve"> </w:t>
      </w:r>
      <w:r w:rsidRPr="003116B1">
        <w:rPr>
          <w:rFonts w:cs="Times New Roman"/>
        </w:rPr>
        <w:t xml:space="preserve">povinnost představenstva </w:t>
      </w:r>
      <w:r w:rsidR="009518B9">
        <w:rPr>
          <w:rFonts w:cs="Times New Roman"/>
        </w:rPr>
        <w:t>České komory architektů svol</w:t>
      </w:r>
      <w:r w:rsidRPr="003116B1">
        <w:rPr>
          <w:rFonts w:cs="Times New Roman"/>
        </w:rPr>
        <w:t>at nejvyšší orgán, tj. valn</w:t>
      </w:r>
      <w:r w:rsidR="00441EEF">
        <w:rPr>
          <w:rFonts w:cs="Times New Roman"/>
        </w:rPr>
        <w:t>ou</w:t>
      </w:r>
      <w:r w:rsidRPr="003116B1">
        <w:rPr>
          <w:rFonts w:cs="Times New Roman"/>
        </w:rPr>
        <w:t xml:space="preserve"> hromad</w:t>
      </w:r>
      <w:r w:rsidR="00441EEF">
        <w:rPr>
          <w:rFonts w:cs="Times New Roman"/>
        </w:rPr>
        <w:t>u</w:t>
      </w:r>
      <w:r w:rsidRPr="003116B1">
        <w:rPr>
          <w:rFonts w:cs="Times New Roman"/>
        </w:rPr>
        <w:t xml:space="preserve">, </w:t>
      </w:r>
      <w:r w:rsidR="002643DA">
        <w:rPr>
          <w:rFonts w:cs="Times New Roman"/>
        </w:rPr>
        <w:t xml:space="preserve">a to </w:t>
      </w:r>
      <w:r w:rsidRPr="003116B1">
        <w:rPr>
          <w:rFonts w:cs="Times New Roman"/>
        </w:rPr>
        <w:t xml:space="preserve">nejméně jednou za dva roky. </w:t>
      </w:r>
      <w:bookmarkEnd w:id="2"/>
    </w:p>
    <w:p w14:paraId="5997569A" w14:textId="3C8D7804" w:rsidR="00A2722C" w:rsidRPr="003116B1" w:rsidRDefault="00B71741" w:rsidP="00747CF7">
      <w:pPr>
        <w:pStyle w:val="Textbody"/>
        <w:jc w:val="both"/>
        <w:rPr>
          <w:rFonts w:cs="Times New Roman"/>
        </w:rPr>
      </w:pPr>
      <w:r w:rsidRPr="003116B1">
        <w:rPr>
          <w:rFonts w:cs="Times New Roman"/>
        </w:rPr>
        <w:t xml:space="preserve">Povinnost svolávat zasedání valné hromady každoročně </w:t>
      </w:r>
      <w:r w:rsidR="009518B9">
        <w:rPr>
          <w:rFonts w:cs="Times New Roman"/>
        </w:rPr>
        <w:t>Českou komoru architektů</w:t>
      </w:r>
      <w:r w:rsidRPr="003116B1">
        <w:rPr>
          <w:rFonts w:cs="Times New Roman"/>
        </w:rPr>
        <w:t xml:space="preserve"> zatěžuje organizačně i finančně. Náklady na jedno zasedání se pohybují kolem 500 000 Kč, </w:t>
      </w:r>
      <w:r w:rsidR="009518B9">
        <w:rPr>
          <w:rFonts w:cs="Times New Roman"/>
        </w:rPr>
        <w:t>přičemž násobně</w:t>
      </w:r>
      <w:r w:rsidRPr="003116B1">
        <w:rPr>
          <w:rFonts w:cs="Times New Roman"/>
        </w:rPr>
        <w:t xml:space="preserve"> větším nákladem jsou v součtu stovky hodin práce zaměstnanců </w:t>
      </w:r>
      <w:r w:rsidR="009518B9">
        <w:rPr>
          <w:rFonts w:cs="Times New Roman"/>
        </w:rPr>
        <w:t>České komory architektů</w:t>
      </w:r>
      <w:r w:rsidRPr="003116B1">
        <w:rPr>
          <w:rFonts w:cs="Times New Roman"/>
        </w:rPr>
        <w:t>, které každoroční organizace vyžaduje. Ve srovnání s ostatními profesními komorami není přitom neobvyklé, že se zasedání valné hromady koná v nižší frekvenci</w:t>
      </w:r>
      <w:r w:rsidR="009518B9">
        <w:rPr>
          <w:rFonts w:cs="Times New Roman"/>
        </w:rPr>
        <w:t xml:space="preserve">, a to například </w:t>
      </w:r>
      <w:r w:rsidRPr="003116B1">
        <w:rPr>
          <w:rFonts w:cs="Times New Roman"/>
        </w:rPr>
        <w:t>u</w:t>
      </w:r>
      <w:r w:rsidR="00D049AA">
        <w:rPr>
          <w:rFonts w:cs="Times New Roman"/>
        </w:rPr>
        <w:t> </w:t>
      </w:r>
      <w:r w:rsidRPr="003116B1">
        <w:rPr>
          <w:rFonts w:cs="Times New Roman"/>
        </w:rPr>
        <w:t>Exekutorské komory jednou za 2 roky, u Komory patentových zástupců jednou za 3 roky a u</w:t>
      </w:r>
      <w:r w:rsidR="00D049AA">
        <w:rPr>
          <w:rFonts w:cs="Times New Roman"/>
        </w:rPr>
        <w:t> </w:t>
      </w:r>
      <w:r w:rsidRPr="003116B1">
        <w:rPr>
          <w:rFonts w:cs="Times New Roman"/>
        </w:rPr>
        <w:t>České advokátní komory jednou za 4 roky.</w:t>
      </w:r>
    </w:p>
    <w:p w14:paraId="025DB972" w14:textId="77777777" w:rsidR="00383AEB" w:rsidRPr="003116B1" w:rsidRDefault="00383AEB" w:rsidP="00747CF7">
      <w:pPr>
        <w:pStyle w:val="Textbody"/>
        <w:jc w:val="both"/>
        <w:rPr>
          <w:rFonts w:cs="Times New Roman"/>
        </w:rPr>
      </w:pPr>
    </w:p>
    <w:p w14:paraId="265F32BB" w14:textId="2626ABEA" w:rsidR="00383AEB" w:rsidRPr="003116B1" w:rsidRDefault="00B71741" w:rsidP="00383AEB">
      <w:pPr>
        <w:pStyle w:val="Textbody"/>
        <w:jc w:val="both"/>
        <w:rPr>
          <w:rFonts w:cs="Times New Roman"/>
          <w:b/>
          <w:bCs/>
          <w:u w:val="single"/>
        </w:rPr>
      </w:pPr>
      <w:r w:rsidRPr="003116B1">
        <w:rPr>
          <w:rFonts w:cs="Times New Roman"/>
          <w:b/>
          <w:bCs/>
          <w:u w:val="single"/>
        </w:rPr>
        <w:t xml:space="preserve">K bodu </w:t>
      </w:r>
      <w:r w:rsidR="00441EEF">
        <w:rPr>
          <w:rFonts w:cs="Times New Roman"/>
          <w:b/>
          <w:bCs/>
          <w:u w:val="single"/>
        </w:rPr>
        <w:t>59 a 60</w:t>
      </w:r>
      <w:r w:rsidRPr="003116B1">
        <w:rPr>
          <w:rFonts w:cs="Times New Roman"/>
          <w:b/>
          <w:bCs/>
          <w:u w:val="single"/>
        </w:rPr>
        <w:t xml:space="preserve"> – § 25 odst. 4 písm. i)</w:t>
      </w:r>
      <w:r w:rsidR="00F00B6C" w:rsidRPr="003116B1">
        <w:rPr>
          <w:rFonts w:cs="Times New Roman"/>
          <w:b/>
          <w:bCs/>
          <w:u w:val="single"/>
        </w:rPr>
        <w:t xml:space="preserve"> a j)</w:t>
      </w:r>
    </w:p>
    <w:p w14:paraId="1DFB21DF" w14:textId="349DF47E" w:rsidR="00773818" w:rsidRDefault="00B71741" w:rsidP="00747CF7">
      <w:pPr>
        <w:pStyle w:val="Textbody"/>
        <w:jc w:val="both"/>
        <w:rPr>
          <w:rFonts w:cs="Times New Roman"/>
        </w:rPr>
      </w:pPr>
      <w:r>
        <w:rPr>
          <w:rFonts w:cs="Times New Roman"/>
        </w:rPr>
        <w:t xml:space="preserve">S ohledem </w:t>
      </w:r>
      <w:r w:rsidR="00284986">
        <w:rPr>
          <w:rFonts w:cs="Times New Roman"/>
        </w:rPr>
        <w:t xml:space="preserve">změnu odstavce 1 tohoto ustanovení, které </w:t>
      </w:r>
      <w:r w:rsidR="00E023DE">
        <w:rPr>
          <w:rFonts w:cs="Times New Roman"/>
        </w:rPr>
        <w:t>mění</w:t>
      </w:r>
      <w:r w:rsidR="00E023DE" w:rsidRPr="00284986">
        <w:rPr>
          <w:rFonts w:cs="Times New Roman"/>
        </w:rPr>
        <w:t xml:space="preserve"> </w:t>
      </w:r>
      <w:r w:rsidR="00284986" w:rsidRPr="00284986">
        <w:rPr>
          <w:rFonts w:cs="Times New Roman"/>
        </w:rPr>
        <w:t>povinnost představenstva České komory architektů svolat nejvyšší orgán, tj. valnou hromadu, nejméně jednou za dva roky</w:t>
      </w:r>
      <w:r w:rsidR="00E023DE">
        <w:rPr>
          <w:rFonts w:cs="Times New Roman"/>
        </w:rPr>
        <w:t>,</w:t>
      </w:r>
      <w:r w:rsidR="00284986">
        <w:rPr>
          <w:rFonts w:cs="Times New Roman"/>
        </w:rPr>
        <w:t xml:space="preserve"> je rozděleno schválení rozpočtu Komorami mezi Českou komoru autorizovaných inženýrů a techniků činných ve výstavbě</w:t>
      </w:r>
      <w:r>
        <w:rPr>
          <w:rFonts w:cs="Times New Roman"/>
        </w:rPr>
        <w:t xml:space="preserve"> a Českou komoru architektů. </w:t>
      </w:r>
    </w:p>
    <w:p w14:paraId="630032BA" w14:textId="76CAA464" w:rsidR="00E93DF5" w:rsidRDefault="00B71741" w:rsidP="00773818">
      <w:pPr>
        <w:pStyle w:val="Textbody"/>
        <w:jc w:val="both"/>
        <w:rPr>
          <w:rFonts w:cs="Times New Roman"/>
        </w:rPr>
      </w:pPr>
      <w:r>
        <w:rPr>
          <w:rFonts w:cs="Times New Roman"/>
        </w:rPr>
        <w:t>Shromáždění delegátů jako nejvyšší orgán České komory autorizovaných inženýrů a techniků činných ve výstavbě schvaluje</w:t>
      </w:r>
      <w:r w:rsidR="00284986">
        <w:rPr>
          <w:rFonts w:cs="Times New Roman"/>
        </w:rPr>
        <w:t xml:space="preserve"> rozpočet</w:t>
      </w:r>
      <w:r>
        <w:rPr>
          <w:rFonts w:cs="Times New Roman"/>
        </w:rPr>
        <w:t>. Valná hromada jako nejvyšší orgán</w:t>
      </w:r>
      <w:r w:rsidR="00284986">
        <w:rPr>
          <w:rFonts w:cs="Times New Roman"/>
        </w:rPr>
        <w:t xml:space="preserve"> Česk</w:t>
      </w:r>
      <w:r>
        <w:rPr>
          <w:rFonts w:cs="Times New Roman"/>
        </w:rPr>
        <w:t>é</w:t>
      </w:r>
      <w:r w:rsidR="00284986">
        <w:rPr>
          <w:rFonts w:cs="Times New Roman"/>
        </w:rPr>
        <w:t xml:space="preserve"> komor</w:t>
      </w:r>
      <w:r>
        <w:rPr>
          <w:rFonts w:cs="Times New Roman"/>
        </w:rPr>
        <w:t>y</w:t>
      </w:r>
      <w:r w:rsidR="00284986">
        <w:rPr>
          <w:rFonts w:cs="Times New Roman"/>
        </w:rPr>
        <w:t xml:space="preserve"> architektů</w:t>
      </w:r>
      <w:r w:rsidR="00284986" w:rsidRPr="003116B1">
        <w:rPr>
          <w:rFonts w:cs="Times New Roman"/>
        </w:rPr>
        <w:t xml:space="preserve"> schval</w:t>
      </w:r>
      <w:r w:rsidR="00284986">
        <w:rPr>
          <w:rFonts w:cs="Times New Roman"/>
        </w:rPr>
        <w:t>uje</w:t>
      </w:r>
      <w:r w:rsidR="00284986" w:rsidRPr="003116B1">
        <w:rPr>
          <w:rFonts w:cs="Times New Roman"/>
        </w:rPr>
        <w:t xml:space="preserve"> tzv. rozpočtový rámec pro dvouleté období</w:t>
      </w:r>
      <w:r>
        <w:rPr>
          <w:rFonts w:cs="Times New Roman"/>
        </w:rPr>
        <w:t xml:space="preserve"> tj. pro období, </w:t>
      </w:r>
      <w:r w:rsidR="00F00B6C" w:rsidRPr="003116B1">
        <w:rPr>
          <w:rFonts w:cs="Times New Roman"/>
        </w:rPr>
        <w:t xml:space="preserve">v němž se hospodaření </w:t>
      </w:r>
      <w:r>
        <w:rPr>
          <w:rFonts w:cs="Times New Roman"/>
        </w:rPr>
        <w:t>České komory architektů</w:t>
      </w:r>
      <w:r w:rsidR="00F00B6C" w:rsidRPr="003116B1">
        <w:rPr>
          <w:rFonts w:cs="Times New Roman"/>
        </w:rPr>
        <w:t xml:space="preserve"> bude pohybovat v období mezi dvěma valnými hromadami. </w:t>
      </w:r>
    </w:p>
    <w:p w14:paraId="041196CD" w14:textId="77777777" w:rsidR="00441EEF" w:rsidRPr="003116B1" w:rsidRDefault="00441EEF" w:rsidP="00747CF7">
      <w:pPr>
        <w:pStyle w:val="Textbody"/>
        <w:jc w:val="both"/>
        <w:rPr>
          <w:rFonts w:cs="Times New Roman"/>
        </w:rPr>
      </w:pPr>
    </w:p>
    <w:p w14:paraId="4BA4DE2E" w14:textId="5F882A3A" w:rsidR="00866946" w:rsidRPr="003116B1" w:rsidRDefault="00B71741" w:rsidP="00747CF7">
      <w:pPr>
        <w:pStyle w:val="Textbody"/>
        <w:jc w:val="both"/>
        <w:rPr>
          <w:rFonts w:cs="Times New Roman"/>
          <w:b/>
          <w:bCs/>
          <w:u w:val="single"/>
        </w:rPr>
      </w:pPr>
      <w:r w:rsidRPr="003116B1">
        <w:rPr>
          <w:rFonts w:cs="Times New Roman"/>
          <w:b/>
          <w:bCs/>
          <w:u w:val="single"/>
        </w:rPr>
        <w:t xml:space="preserve">K bodu </w:t>
      </w:r>
      <w:r w:rsidR="00441EEF">
        <w:rPr>
          <w:rFonts w:cs="Times New Roman"/>
          <w:b/>
          <w:bCs/>
          <w:u w:val="single"/>
        </w:rPr>
        <w:t>61</w:t>
      </w:r>
      <w:r w:rsidRPr="003116B1">
        <w:rPr>
          <w:rFonts w:cs="Times New Roman"/>
          <w:b/>
          <w:bCs/>
          <w:u w:val="single"/>
        </w:rPr>
        <w:t xml:space="preserve"> – § 25 odst. 5</w:t>
      </w:r>
      <w:r w:rsidR="00E023DE">
        <w:rPr>
          <w:rFonts w:cs="Times New Roman"/>
          <w:b/>
          <w:bCs/>
          <w:u w:val="single"/>
        </w:rPr>
        <w:t xml:space="preserve"> a</w:t>
      </w:r>
      <w:r w:rsidR="00E023DE" w:rsidRPr="00544E41">
        <w:rPr>
          <w:rFonts w:cs="Times New Roman"/>
          <w:b/>
          <w:bCs/>
        </w:rPr>
        <w:t xml:space="preserve"> 6 a § 29 odst. 3</w:t>
      </w:r>
    </w:p>
    <w:p w14:paraId="58274673" w14:textId="2AB9605D" w:rsidR="00BC0870" w:rsidRPr="003116B1" w:rsidRDefault="00B71741" w:rsidP="00747CF7">
      <w:pPr>
        <w:pStyle w:val="Textbody"/>
        <w:jc w:val="both"/>
        <w:rPr>
          <w:rFonts w:cs="Times New Roman"/>
        </w:rPr>
      </w:pPr>
      <w:r w:rsidRPr="003116B1">
        <w:rPr>
          <w:rFonts w:cs="Times New Roman"/>
        </w:rPr>
        <w:t xml:space="preserve">V rámci interního fungování </w:t>
      </w:r>
      <w:r w:rsidR="00773818" w:rsidRPr="00935F9B">
        <w:rPr>
          <w:rFonts w:cs="Times New Roman"/>
          <w:kern w:val="0"/>
        </w:rPr>
        <w:t>České komory architektů</w:t>
      </w:r>
      <w:r w:rsidR="00773818" w:rsidRPr="003116B1">
        <w:rPr>
          <w:rFonts w:cs="Times New Roman"/>
        </w:rPr>
        <w:t xml:space="preserve"> </w:t>
      </w:r>
      <w:r w:rsidR="00E87BC0" w:rsidRPr="003116B1">
        <w:rPr>
          <w:rFonts w:cs="Times New Roman"/>
        </w:rPr>
        <w:t>se n</w:t>
      </w:r>
      <w:r w:rsidR="00866946" w:rsidRPr="003116B1">
        <w:rPr>
          <w:rFonts w:cs="Times New Roman"/>
        </w:rPr>
        <w:t xml:space="preserve">avrhuje prodloužení </w:t>
      </w:r>
      <w:r w:rsidRPr="003116B1">
        <w:rPr>
          <w:rFonts w:cs="Times New Roman"/>
        </w:rPr>
        <w:t xml:space="preserve">doby mandátu členů představenstva, dozorčí rady a stavovského soudu na dobu </w:t>
      </w:r>
      <w:r w:rsidR="00282B62">
        <w:rPr>
          <w:rFonts w:cs="Times New Roman"/>
        </w:rPr>
        <w:t>čtyř</w:t>
      </w:r>
      <w:r w:rsidRPr="003116B1">
        <w:rPr>
          <w:rFonts w:cs="Times New Roman"/>
        </w:rPr>
        <w:t xml:space="preserve"> let</w:t>
      </w:r>
      <w:r w:rsidR="00E87BC0" w:rsidRPr="003116B1">
        <w:rPr>
          <w:rFonts w:cs="Times New Roman"/>
        </w:rPr>
        <w:t xml:space="preserve">. </w:t>
      </w:r>
    </w:p>
    <w:p w14:paraId="5254ECEF" w14:textId="1A42127D" w:rsidR="00E87BC0" w:rsidRPr="003116B1" w:rsidRDefault="00B71741" w:rsidP="00747CF7">
      <w:pPr>
        <w:pStyle w:val="Textbody"/>
        <w:jc w:val="both"/>
        <w:rPr>
          <w:rFonts w:cs="Times New Roman"/>
        </w:rPr>
      </w:pPr>
      <w:r w:rsidRPr="003116B1">
        <w:rPr>
          <w:rFonts w:cs="Times New Roman"/>
        </w:rPr>
        <w:t xml:space="preserve">Změna </w:t>
      </w:r>
      <w:r w:rsidR="00773818">
        <w:rPr>
          <w:rFonts w:cs="Times New Roman"/>
        </w:rPr>
        <w:t>se navrhuje</w:t>
      </w:r>
      <w:r w:rsidR="00890245" w:rsidRPr="003116B1">
        <w:rPr>
          <w:rFonts w:cs="Times New Roman"/>
        </w:rPr>
        <w:t xml:space="preserve"> </w:t>
      </w:r>
      <w:r w:rsidR="0036532D" w:rsidRPr="003116B1">
        <w:rPr>
          <w:rFonts w:cs="Times New Roman"/>
        </w:rPr>
        <w:t>v souvislosti se snížením frekvence povinného svolání valné hromady z</w:t>
      </w:r>
      <w:r w:rsidR="00D049AA">
        <w:rPr>
          <w:rFonts w:cs="Times New Roman"/>
        </w:rPr>
        <w:t> </w:t>
      </w:r>
      <w:r w:rsidR="0036532D" w:rsidRPr="003116B1">
        <w:rPr>
          <w:rFonts w:cs="Times New Roman"/>
        </w:rPr>
        <w:t xml:space="preserve">jednoho roku na dva roky. Funkční období se navrhuje prodloužit na </w:t>
      </w:r>
      <w:r w:rsidR="00282B62">
        <w:rPr>
          <w:rFonts w:cs="Times New Roman"/>
        </w:rPr>
        <w:t>čtyři</w:t>
      </w:r>
      <w:r w:rsidR="00282B62" w:rsidRPr="003116B1">
        <w:rPr>
          <w:rFonts w:cs="Times New Roman"/>
        </w:rPr>
        <w:t xml:space="preserve"> </w:t>
      </w:r>
      <w:r w:rsidR="0036532D" w:rsidRPr="003116B1">
        <w:rPr>
          <w:rFonts w:cs="Times New Roman"/>
        </w:rPr>
        <w:t xml:space="preserve">roky, aby bylo možné konání voleb 1x za </w:t>
      </w:r>
      <w:r w:rsidR="00940F2F">
        <w:rPr>
          <w:rFonts w:cs="Times New Roman"/>
        </w:rPr>
        <w:t>dva</w:t>
      </w:r>
      <w:r w:rsidR="00940F2F" w:rsidRPr="003116B1">
        <w:rPr>
          <w:rFonts w:cs="Times New Roman"/>
        </w:rPr>
        <w:t xml:space="preserve"> </w:t>
      </w:r>
      <w:r w:rsidR="0036532D" w:rsidRPr="003116B1">
        <w:rPr>
          <w:rFonts w:cs="Times New Roman"/>
        </w:rPr>
        <w:t>roky a zároveň aby byl zachován princip průběžné obměny členů orgánů</w:t>
      </w:r>
      <w:r w:rsidR="00773818">
        <w:rPr>
          <w:rFonts w:cs="Times New Roman"/>
        </w:rPr>
        <w:t xml:space="preserve">, kdy </w:t>
      </w:r>
      <w:r w:rsidR="0036532D" w:rsidRPr="003116B1">
        <w:rPr>
          <w:rFonts w:cs="Times New Roman"/>
        </w:rPr>
        <w:t>na každém konání valné hromady by tak byla volena polovina členů orgánů.</w:t>
      </w:r>
    </w:p>
    <w:p w14:paraId="50F983DF" w14:textId="77777777" w:rsidR="00F00B6C" w:rsidRPr="003116B1" w:rsidRDefault="00F00B6C" w:rsidP="00890245">
      <w:pPr>
        <w:pStyle w:val="Textbody"/>
        <w:jc w:val="both"/>
        <w:rPr>
          <w:rFonts w:cs="Times New Roman"/>
          <w:b/>
          <w:bCs/>
          <w:u w:val="single"/>
        </w:rPr>
      </w:pPr>
    </w:p>
    <w:p w14:paraId="70A216A0" w14:textId="140B0C62" w:rsidR="00890245" w:rsidRPr="003116B1" w:rsidRDefault="00B71741" w:rsidP="00890245">
      <w:pPr>
        <w:pStyle w:val="Textbody"/>
        <w:jc w:val="both"/>
        <w:rPr>
          <w:rFonts w:cs="Times New Roman"/>
          <w:b/>
          <w:bCs/>
          <w:u w:val="single"/>
        </w:rPr>
      </w:pPr>
      <w:r w:rsidRPr="003116B1">
        <w:rPr>
          <w:rFonts w:cs="Times New Roman"/>
          <w:b/>
          <w:bCs/>
          <w:u w:val="single"/>
        </w:rPr>
        <w:t xml:space="preserve">K bodu </w:t>
      </w:r>
      <w:r w:rsidR="00441EEF">
        <w:rPr>
          <w:rFonts w:cs="Times New Roman"/>
          <w:b/>
          <w:bCs/>
          <w:u w:val="single"/>
        </w:rPr>
        <w:t>62</w:t>
      </w:r>
      <w:r w:rsidRPr="003116B1">
        <w:rPr>
          <w:rFonts w:cs="Times New Roman"/>
          <w:b/>
          <w:bCs/>
          <w:u w:val="single"/>
        </w:rPr>
        <w:t xml:space="preserve"> – § 26 odst. 1 písm. h)</w:t>
      </w:r>
    </w:p>
    <w:p w14:paraId="0AAD4C1E" w14:textId="538BF2B6" w:rsidR="00224CF1" w:rsidRPr="003116B1" w:rsidRDefault="00B71741" w:rsidP="00747CF7">
      <w:pPr>
        <w:pStyle w:val="Textbody"/>
        <w:jc w:val="both"/>
        <w:rPr>
          <w:rFonts w:cs="Times New Roman"/>
        </w:rPr>
      </w:pPr>
      <w:r>
        <w:rPr>
          <w:rFonts w:cs="Times New Roman"/>
        </w:rPr>
        <w:t>D</w:t>
      </w:r>
      <w:r w:rsidRPr="003116B1">
        <w:rPr>
          <w:rFonts w:cs="Times New Roman"/>
        </w:rPr>
        <w:t>o</w:t>
      </w:r>
      <w:r w:rsidR="00282B62">
        <w:rPr>
          <w:rFonts w:cs="Times New Roman"/>
        </w:rPr>
        <w:t xml:space="preserve">plňuje se písmeno </w:t>
      </w:r>
      <w:r w:rsidRPr="003116B1">
        <w:rPr>
          <w:rFonts w:cs="Times New Roman"/>
        </w:rPr>
        <w:t>h), které umožňuje představenstvu</w:t>
      </w:r>
      <w:r w:rsidRPr="00773818">
        <w:t xml:space="preserve"> </w:t>
      </w:r>
      <w:r w:rsidRPr="00773818">
        <w:rPr>
          <w:rFonts w:cs="Times New Roman"/>
        </w:rPr>
        <w:t>České komory architektů</w:t>
      </w:r>
      <w:r w:rsidRPr="003116B1">
        <w:rPr>
          <w:rFonts w:cs="Times New Roman"/>
        </w:rPr>
        <w:t>, jakožto statutární</w:t>
      </w:r>
      <w:r w:rsidR="00282B62">
        <w:rPr>
          <w:rFonts w:cs="Times New Roman"/>
        </w:rPr>
        <w:t>mu</w:t>
      </w:r>
      <w:r w:rsidRPr="003116B1">
        <w:rPr>
          <w:rFonts w:cs="Times New Roman"/>
        </w:rPr>
        <w:t xml:space="preserve"> orgán</w:t>
      </w:r>
      <w:r w:rsidR="00282B62">
        <w:rPr>
          <w:rFonts w:cs="Times New Roman"/>
        </w:rPr>
        <w:t>u</w:t>
      </w:r>
      <w:r w:rsidRPr="003116B1">
        <w:rPr>
          <w:rFonts w:cs="Times New Roman"/>
        </w:rPr>
        <w:t xml:space="preserve"> </w:t>
      </w:r>
      <w:r>
        <w:rPr>
          <w:rFonts w:cs="Times New Roman"/>
        </w:rPr>
        <w:t xml:space="preserve">této </w:t>
      </w:r>
      <w:r w:rsidR="00441EEF">
        <w:rPr>
          <w:rFonts w:cs="Times New Roman"/>
        </w:rPr>
        <w:t>k</w:t>
      </w:r>
      <w:r w:rsidRPr="003116B1">
        <w:rPr>
          <w:rFonts w:cs="Times New Roman"/>
        </w:rPr>
        <w:t>omory</w:t>
      </w:r>
      <w:r w:rsidR="00282B62">
        <w:rPr>
          <w:rFonts w:cs="Times New Roman"/>
        </w:rPr>
        <w:t>,</w:t>
      </w:r>
      <w:r w:rsidRPr="003116B1">
        <w:rPr>
          <w:rFonts w:cs="Times New Roman"/>
        </w:rPr>
        <w:t xml:space="preserve"> schvalovat rozpočet na kalendářní rok, a to v rámci rozpočtového rámce daného rozhodnutím valné hromady. </w:t>
      </w:r>
    </w:p>
    <w:p w14:paraId="3DD398C6" w14:textId="73CC0180" w:rsidR="0076730A" w:rsidRPr="003116B1" w:rsidRDefault="00B71741" w:rsidP="00747CF7">
      <w:pPr>
        <w:pStyle w:val="Textbody"/>
        <w:jc w:val="both"/>
        <w:rPr>
          <w:rFonts w:cs="Times New Roman"/>
        </w:rPr>
      </w:pPr>
      <w:r>
        <w:rPr>
          <w:rFonts w:cs="Times New Roman"/>
        </w:rPr>
        <w:t>Úprava je navrhována v</w:t>
      </w:r>
      <w:r w:rsidRPr="003116B1">
        <w:rPr>
          <w:rFonts w:cs="Times New Roman"/>
        </w:rPr>
        <w:t xml:space="preserve"> souvislosti se snížením frekvence povinného svolání valné hromady z</w:t>
      </w:r>
      <w:r w:rsidR="00D049AA">
        <w:rPr>
          <w:rFonts w:cs="Times New Roman"/>
        </w:rPr>
        <w:t> </w:t>
      </w:r>
      <w:r w:rsidRPr="003116B1">
        <w:rPr>
          <w:rFonts w:cs="Times New Roman"/>
        </w:rPr>
        <w:t xml:space="preserve">jednoho roku na dva roky. Rozpočet na kalendářní rok </w:t>
      </w:r>
      <w:r w:rsidR="00441EEF">
        <w:rPr>
          <w:rFonts w:cs="Times New Roman"/>
        </w:rPr>
        <w:t>bude schvalovat</w:t>
      </w:r>
      <w:r w:rsidRPr="003116B1">
        <w:rPr>
          <w:rFonts w:cs="Times New Roman"/>
        </w:rPr>
        <w:t xml:space="preserve"> představenstvo jako nejvyšší výkonný orgán.</w:t>
      </w:r>
    </w:p>
    <w:p w14:paraId="3087B1E2" w14:textId="272FE1A3" w:rsidR="00747CF7" w:rsidRPr="003116B1" w:rsidRDefault="00B71741" w:rsidP="00747CF7">
      <w:pPr>
        <w:pStyle w:val="Textbody"/>
        <w:jc w:val="both"/>
        <w:rPr>
          <w:rFonts w:cs="Times New Roman"/>
        </w:rPr>
      </w:pPr>
      <w:r w:rsidRPr="003116B1">
        <w:rPr>
          <w:rFonts w:cs="Times New Roman"/>
        </w:rPr>
        <w:t xml:space="preserve">  </w:t>
      </w:r>
    </w:p>
    <w:p w14:paraId="21A0010D" w14:textId="1483AF94" w:rsidR="00EE7D6D" w:rsidRPr="003116B1" w:rsidRDefault="00B71741" w:rsidP="00EE7D6D">
      <w:pPr>
        <w:pStyle w:val="Textbody"/>
        <w:jc w:val="both"/>
        <w:rPr>
          <w:rFonts w:cs="Times New Roman"/>
          <w:b/>
          <w:bCs/>
          <w:u w:val="single"/>
        </w:rPr>
      </w:pPr>
      <w:r w:rsidRPr="003116B1">
        <w:rPr>
          <w:rFonts w:cs="Times New Roman"/>
          <w:b/>
          <w:bCs/>
          <w:u w:val="single"/>
        </w:rPr>
        <w:t xml:space="preserve">K bodu </w:t>
      </w:r>
      <w:r w:rsidR="00441EEF">
        <w:rPr>
          <w:rFonts w:cs="Times New Roman"/>
          <w:b/>
          <w:bCs/>
          <w:u w:val="single"/>
        </w:rPr>
        <w:t>63</w:t>
      </w:r>
      <w:r w:rsidRPr="003116B1">
        <w:rPr>
          <w:rFonts w:cs="Times New Roman"/>
          <w:b/>
          <w:bCs/>
          <w:u w:val="single"/>
        </w:rPr>
        <w:t xml:space="preserve"> – § 27 odst. 1 písm. a)</w:t>
      </w:r>
    </w:p>
    <w:p w14:paraId="64A1E853" w14:textId="36DD386A" w:rsidR="00EE7D6D" w:rsidRPr="003116B1" w:rsidRDefault="00B71741" w:rsidP="00EE7D6D">
      <w:pPr>
        <w:pStyle w:val="Textbody"/>
        <w:jc w:val="both"/>
        <w:rPr>
          <w:rFonts w:cs="Times New Roman"/>
        </w:rPr>
      </w:pPr>
      <w:r w:rsidRPr="003116B1">
        <w:rPr>
          <w:rFonts w:cs="Times New Roman"/>
        </w:rPr>
        <w:t xml:space="preserve">Cílem navržené úpravy je upřesnit rozsah kontrolní pravomoci, obdobně jako tomu je v případě jiných profesních komor, a to pouze ve vztahu k výkonu profese. </w:t>
      </w:r>
    </w:p>
    <w:p w14:paraId="62599B98" w14:textId="77777777" w:rsidR="006E6923" w:rsidRPr="003116B1" w:rsidRDefault="006E6923" w:rsidP="00EE7D6D">
      <w:pPr>
        <w:pStyle w:val="Textbody"/>
        <w:jc w:val="both"/>
        <w:rPr>
          <w:rFonts w:cs="Times New Roman"/>
        </w:rPr>
      </w:pPr>
    </w:p>
    <w:p w14:paraId="06940A55" w14:textId="698A43E7" w:rsidR="007F7E70" w:rsidRPr="003116B1" w:rsidRDefault="00B71741" w:rsidP="00773818">
      <w:pPr>
        <w:pStyle w:val="Textbody"/>
        <w:tabs>
          <w:tab w:val="left" w:pos="2855"/>
        </w:tabs>
        <w:jc w:val="both"/>
        <w:rPr>
          <w:rFonts w:cs="Times New Roman"/>
          <w:b/>
          <w:bCs/>
          <w:u w:val="single"/>
        </w:rPr>
      </w:pPr>
      <w:r w:rsidRPr="003116B1">
        <w:rPr>
          <w:rFonts w:cs="Times New Roman"/>
          <w:b/>
          <w:bCs/>
          <w:u w:val="single"/>
        </w:rPr>
        <w:t xml:space="preserve">K bodu </w:t>
      </w:r>
      <w:r w:rsidR="00441EEF">
        <w:rPr>
          <w:rFonts w:cs="Times New Roman"/>
          <w:b/>
          <w:bCs/>
          <w:u w:val="single"/>
        </w:rPr>
        <w:t>64</w:t>
      </w:r>
      <w:r w:rsidRPr="003116B1">
        <w:rPr>
          <w:rFonts w:cs="Times New Roman"/>
          <w:b/>
          <w:bCs/>
          <w:u w:val="single"/>
        </w:rPr>
        <w:t xml:space="preserve"> – § 28 odst. 1</w:t>
      </w:r>
    </w:p>
    <w:p w14:paraId="1500C9ED" w14:textId="785BD9EB" w:rsidR="00747CF7" w:rsidRPr="003116B1" w:rsidRDefault="00B71741" w:rsidP="0058784D">
      <w:pPr>
        <w:pStyle w:val="Textbody"/>
        <w:jc w:val="both"/>
        <w:rPr>
          <w:rFonts w:cs="Times New Roman"/>
        </w:rPr>
      </w:pPr>
      <w:r w:rsidRPr="003116B1">
        <w:rPr>
          <w:rFonts w:cs="Times New Roman"/>
        </w:rPr>
        <w:t>V rámci zajištění v</w:t>
      </w:r>
      <w:r w:rsidR="00282B62">
        <w:rPr>
          <w:rFonts w:cs="Times New Roman"/>
        </w:rPr>
        <w:t>y</w:t>
      </w:r>
      <w:r w:rsidRPr="003116B1">
        <w:rPr>
          <w:rFonts w:cs="Times New Roman"/>
        </w:rPr>
        <w:t>š</w:t>
      </w:r>
      <w:r w:rsidR="00282B62">
        <w:rPr>
          <w:rFonts w:cs="Times New Roman"/>
        </w:rPr>
        <w:t>š</w:t>
      </w:r>
      <w:r w:rsidRPr="003116B1">
        <w:rPr>
          <w:rFonts w:cs="Times New Roman"/>
        </w:rPr>
        <w:t xml:space="preserve">í míry právní jistoty </w:t>
      </w:r>
      <w:r w:rsidR="00773818">
        <w:rPr>
          <w:rFonts w:cs="Times New Roman"/>
        </w:rPr>
        <w:t xml:space="preserve">je </w:t>
      </w:r>
      <w:r w:rsidRPr="003116B1">
        <w:rPr>
          <w:rFonts w:cs="Times New Roman"/>
        </w:rPr>
        <w:t xml:space="preserve">na úvod ustanovení § 28 vložen </w:t>
      </w:r>
      <w:r w:rsidR="004D2993" w:rsidRPr="003116B1">
        <w:rPr>
          <w:rFonts w:cs="Times New Roman"/>
        </w:rPr>
        <w:t xml:space="preserve">nový odstavec upravující </w:t>
      </w:r>
      <w:r w:rsidRPr="003116B1">
        <w:rPr>
          <w:rFonts w:cs="Times New Roman"/>
        </w:rPr>
        <w:t xml:space="preserve">základní rámec stavovského soudu včetně jeho působnosti. </w:t>
      </w:r>
      <w:r w:rsidR="00912CD3" w:rsidRPr="003116B1">
        <w:rPr>
          <w:rFonts w:cs="Times New Roman"/>
        </w:rPr>
        <w:t xml:space="preserve">Současná úprava </w:t>
      </w:r>
      <w:r w:rsidR="00441EEF">
        <w:rPr>
          <w:rFonts w:cs="Times New Roman"/>
        </w:rPr>
        <w:t>neobsahovala</w:t>
      </w:r>
      <w:r w:rsidR="00912CD3" w:rsidRPr="003116B1">
        <w:rPr>
          <w:rFonts w:cs="Times New Roman"/>
        </w:rPr>
        <w:t xml:space="preserve"> základní vymezení, což v některých případech vedlo k nepřehlednosti a nejasnostem v interpretaci ustanovení.</w:t>
      </w:r>
    </w:p>
    <w:p w14:paraId="43F84CAC" w14:textId="4DB461D1" w:rsidR="0076730A" w:rsidRPr="003116B1" w:rsidRDefault="00B71741" w:rsidP="0076730A">
      <w:pPr>
        <w:pStyle w:val="Textbody"/>
        <w:jc w:val="both"/>
        <w:rPr>
          <w:rFonts w:cs="Times New Roman"/>
        </w:rPr>
      </w:pPr>
      <w:r w:rsidRPr="003116B1">
        <w:rPr>
          <w:rFonts w:cs="Times New Roman"/>
        </w:rPr>
        <w:t>Stavovský soud může vést rovněž řízení smírčí anebo řízení rozhodčí. Rozhodčím řízení</w:t>
      </w:r>
      <w:r w:rsidR="00282B62">
        <w:rPr>
          <w:rFonts w:cs="Times New Roman"/>
        </w:rPr>
        <w:t>m</w:t>
      </w:r>
      <w:r w:rsidRPr="003116B1">
        <w:rPr>
          <w:rFonts w:cs="Times New Roman"/>
        </w:rPr>
        <w:t xml:space="preserve"> se rozumí pro potřeby tohoto zákona řízení, jehož cílem je nalézt spravedlivé řešení sporu mezi dvěma či více autorizovanými nebo registrovanými osobami, popřípadě mezi autorizovanou nebo registrovanou a jinou osobou, a jehož výsledkem je rozhodčí nález, který není exekučním titulem.</w:t>
      </w:r>
    </w:p>
    <w:p w14:paraId="67B3247B" w14:textId="77777777" w:rsidR="00773818" w:rsidRDefault="00773818" w:rsidP="0058784D">
      <w:pPr>
        <w:pStyle w:val="Textbody"/>
        <w:jc w:val="both"/>
        <w:rPr>
          <w:rFonts w:cs="Times New Roman"/>
          <w:b/>
          <w:bCs/>
          <w:u w:val="single"/>
        </w:rPr>
      </w:pPr>
    </w:p>
    <w:p w14:paraId="2D904175" w14:textId="6D761FE9" w:rsidR="004D2993" w:rsidRPr="003116B1" w:rsidRDefault="00B71741" w:rsidP="0058784D">
      <w:pPr>
        <w:pStyle w:val="Textbody"/>
        <w:jc w:val="both"/>
        <w:rPr>
          <w:rFonts w:cs="Times New Roman"/>
          <w:b/>
          <w:bCs/>
          <w:u w:val="single"/>
        </w:rPr>
      </w:pPr>
      <w:r w:rsidRPr="003116B1">
        <w:rPr>
          <w:rFonts w:cs="Times New Roman"/>
          <w:b/>
          <w:bCs/>
          <w:u w:val="single"/>
        </w:rPr>
        <w:t xml:space="preserve">K bodu </w:t>
      </w:r>
      <w:r w:rsidR="00DE060E">
        <w:rPr>
          <w:rFonts w:cs="Times New Roman"/>
          <w:b/>
          <w:bCs/>
          <w:u w:val="single"/>
        </w:rPr>
        <w:t>65</w:t>
      </w:r>
      <w:r w:rsidRPr="003116B1">
        <w:rPr>
          <w:rFonts w:cs="Times New Roman"/>
          <w:b/>
          <w:bCs/>
          <w:u w:val="single"/>
        </w:rPr>
        <w:t xml:space="preserve"> – § 29 odst. 2</w:t>
      </w:r>
    </w:p>
    <w:p w14:paraId="3DCCE909" w14:textId="152481C3" w:rsidR="00773818" w:rsidRDefault="00B71741" w:rsidP="0058784D">
      <w:pPr>
        <w:pStyle w:val="Textbody"/>
        <w:jc w:val="both"/>
        <w:rPr>
          <w:rFonts w:cs="Times New Roman"/>
        </w:rPr>
      </w:pPr>
      <w:r w:rsidRPr="003116B1">
        <w:rPr>
          <w:rFonts w:cs="Times New Roman"/>
        </w:rPr>
        <w:t xml:space="preserve">Navržená úprava </w:t>
      </w:r>
      <w:r w:rsidR="00D53281" w:rsidRPr="003116B1">
        <w:rPr>
          <w:rFonts w:cs="Times New Roman"/>
        </w:rPr>
        <w:t xml:space="preserve">rozšiřuje dosavadní výčet pravomocí </w:t>
      </w:r>
      <w:r>
        <w:rPr>
          <w:rFonts w:cs="Times New Roman"/>
        </w:rPr>
        <w:t xml:space="preserve">autorizační rady Komory </w:t>
      </w:r>
      <w:r w:rsidR="00D53281" w:rsidRPr="003116B1">
        <w:rPr>
          <w:rFonts w:cs="Times New Roman"/>
        </w:rPr>
        <w:t xml:space="preserve">a tím reaguje na požadavky vznesené z praxe </w:t>
      </w:r>
      <w:r>
        <w:rPr>
          <w:rFonts w:cs="Times New Roman"/>
        </w:rPr>
        <w:t>obou Komor</w:t>
      </w:r>
      <w:r w:rsidR="00364B74" w:rsidRPr="003116B1">
        <w:rPr>
          <w:rFonts w:cs="Times New Roman"/>
        </w:rPr>
        <w:t xml:space="preserve">. </w:t>
      </w:r>
    </w:p>
    <w:p w14:paraId="1B14B12C" w14:textId="74627F43" w:rsidR="004D2993" w:rsidRPr="003116B1" w:rsidRDefault="00B71741" w:rsidP="0058784D">
      <w:pPr>
        <w:pStyle w:val="Textbody"/>
        <w:jc w:val="both"/>
        <w:rPr>
          <w:rFonts w:cs="Times New Roman"/>
        </w:rPr>
      </w:pPr>
      <w:r w:rsidRPr="003116B1">
        <w:rPr>
          <w:rFonts w:cs="Times New Roman"/>
        </w:rPr>
        <w:t>Podle navržené úpravy náleží nově do působnosti autorizační rady sestavovat seznamy škol s</w:t>
      </w:r>
      <w:r w:rsidR="00D049AA">
        <w:rPr>
          <w:rFonts w:cs="Times New Roman"/>
        </w:rPr>
        <w:t> </w:t>
      </w:r>
      <w:r w:rsidRPr="003116B1">
        <w:rPr>
          <w:rFonts w:cs="Times New Roman"/>
        </w:rPr>
        <w:t>uznaným nebo příbuzným vzděláním pro jednotlivé obory, upřesňovat rozsah potřebné odborné praxe pro možnost udělení výjimky ze vzdělání</w:t>
      </w:r>
      <w:r w:rsidR="00773818">
        <w:rPr>
          <w:rFonts w:cs="Times New Roman"/>
        </w:rPr>
        <w:t xml:space="preserve">, </w:t>
      </w:r>
      <w:r w:rsidRPr="003116B1">
        <w:rPr>
          <w:rFonts w:cs="Times New Roman"/>
        </w:rPr>
        <w:t>vydávat osvědčení o splnění podmínek podle § 7 odst. 1 a navrhovat podmínky pro pozastavení a obnovení autorizace.</w:t>
      </w:r>
    </w:p>
    <w:p w14:paraId="67A0EF38" w14:textId="77777777" w:rsidR="008B325D" w:rsidRPr="003116B1" w:rsidRDefault="008B325D" w:rsidP="0058784D">
      <w:pPr>
        <w:pStyle w:val="Textbody"/>
        <w:jc w:val="both"/>
        <w:rPr>
          <w:rFonts w:cs="Times New Roman"/>
        </w:rPr>
      </w:pPr>
    </w:p>
    <w:p w14:paraId="49992538" w14:textId="439A41B4" w:rsidR="008B325D" w:rsidRPr="003116B1" w:rsidRDefault="00B71741" w:rsidP="008B325D">
      <w:pPr>
        <w:pStyle w:val="Textbody"/>
        <w:jc w:val="both"/>
        <w:rPr>
          <w:rFonts w:cs="Times New Roman"/>
          <w:b/>
          <w:bCs/>
          <w:u w:val="single"/>
        </w:rPr>
      </w:pPr>
      <w:r w:rsidRPr="003116B1">
        <w:rPr>
          <w:rFonts w:cs="Times New Roman"/>
          <w:b/>
          <w:bCs/>
          <w:u w:val="single"/>
        </w:rPr>
        <w:t xml:space="preserve">K bodu </w:t>
      </w:r>
      <w:r w:rsidR="00DE060E">
        <w:rPr>
          <w:rFonts w:cs="Times New Roman"/>
          <w:b/>
          <w:bCs/>
          <w:u w:val="single"/>
        </w:rPr>
        <w:t>66 a 67</w:t>
      </w:r>
      <w:r w:rsidRPr="003116B1">
        <w:rPr>
          <w:rFonts w:cs="Times New Roman"/>
          <w:b/>
          <w:bCs/>
          <w:u w:val="single"/>
        </w:rPr>
        <w:t xml:space="preserve"> – § 2</w:t>
      </w:r>
      <w:r w:rsidR="00DE060E">
        <w:rPr>
          <w:rFonts w:cs="Times New Roman"/>
          <w:b/>
          <w:bCs/>
          <w:u w:val="single"/>
        </w:rPr>
        <w:t>9</w:t>
      </w:r>
      <w:r w:rsidR="000B68D1">
        <w:rPr>
          <w:rFonts w:cs="Times New Roman"/>
          <w:b/>
          <w:bCs/>
          <w:u w:val="single"/>
        </w:rPr>
        <w:t xml:space="preserve"> odst. 3</w:t>
      </w:r>
    </w:p>
    <w:p w14:paraId="76EC9BB9" w14:textId="120F6FEE" w:rsidR="0084102A" w:rsidRPr="003116B1" w:rsidRDefault="00B71741" w:rsidP="0058784D">
      <w:pPr>
        <w:pStyle w:val="Textbody"/>
        <w:jc w:val="both"/>
        <w:rPr>
          <w:rFonts w:cs="Times New Roman"/>
        </w:rPr>
      </w:pPr>
      <w:r>
        <w:rPr>
          <w:rFonts w:cs="Times New Roman"/>
        </w:rPr>
        <w:t xml:space="preserve">Komory jako samosprávné organizace vykonávající veřejnou správu na úseku udělování a odnímání autorizací neměly doposud postaveno najisto, že předseda autorizační rady je vždy </w:t>
      </w:r>
      <w:r w:rsidR="00C51F79">
        <w:rPr>
          <w:rFonts w:cs="Times New Roman"/>
        </w:rPr>
        <w:t xml:space="preserve">osoba navržená příslušnou Komorou, </w:t>
      </w:r>
      <w:r>
        <w:rPr>
          <w:rFonts w:cs="Times New Roman"/>
        </w:rPr>
        <w:t xml:space="preserve">což porušuje princip, že </w:t>
      </w:r>
      <w:r w:rsidR="000B68D1">
        <w:rPr>
          <w:rFonts w:cs="Times New Roman"/>
        </w:rPr>
        <w:t>K</w:t>
      </w:r>
      <w:r>
        <w:rPr>
          <w:rFonts w:cs="Times New Roman"/>
        </w:rPr>
        <w:t xml:space="preserve">omora by měla jako samosprávná organizace o svých záležitostech rozhodovat sama. Nově se tedy zavádí, že předsedou autorizační rady musí být osoba navržená příslušnou komorou a posiluje se tak princip nezávislosti </w:t>
      </w:r>
      <w:r w:rsidR="000B68D1">
        <w:rPr>
          <w:rFonts w:cs="Times New Roman"/>
        </w:rPr>
        <w:t>K</w:t>
      </w:r>
      <w:r>
        <w:rPr>
          <w:rFonts w:cs="Times New Roman"/>
        </w:rPr>
        <w:t xml:space="preserve">omor. </w:t>
      </w:r>
    </w:p>
    <w:p w14:paraId="3C84ABDA" w14:textId="77777777" w:rsidR="00F5745B" w:rsidRDefault="00F5745B" w:rsidP="0084102A">
      <w:pPr>
        <w:pStyle w:val="Textbody"/>
        <w:jc w:val="both"/>
        <w:rPr>
          <w:rFonts w:cs="Times New Roman"/>
          <w:b/>
          <w:bCs/>
          <w:u w:val="single"/>
        </w:rPr>
      </w:pPr>
    </w:p>
    <w:p w14:paraId="2DFF5F4F" w14:textId="23422B52" w:rsidR="0084102A" w:rsidRPr="003116B1" w:rsidRDefault="00B71741" w:rsidP="0084102A">
      <w:pPr>
        <w:pStyle w:val="Textbody"/>
        <w:jc w:val="both"/>
        <w:rPr>
          <w:rFonts w:cs="Times New Roman"/>
          <w:b/>
          <w:bCs/>
          <w:u w:val="single"/>
        </w:rPr>
      </w:pPr>
      <w:r w:rsidRPr="003116B1">
        <w:rPr>
          <w:rFonts w:cs="Times New Roman"/>
          <w:b/>
          <w:bCs/>
          <w:u w:val="single"/>
        </w:rPr>
        <w:t xml:space="preserve">K bodu </w:t>
      </w:r>
      <w:r w:rsidR="00DE060E">
        <w:rPr>
          <w:rFonts w:cs="Times New Roman"/>
          <w:b/>
          <w:bCs/>
          <w:u w:val="single"/>
        </w:rPr>
        <w:t>68</w:t>
      </w:r>
      <w:r w:rsidRPr="003116B1">
        <w:rPr>
          <w:rFonts w:cs="Times New Roman"/>
          <w:b/>
          <w:bCs/>
          <w:u w:val="single"/>
        </w:rPr>
        <w:t xml:space="preserve"> – § 30 odst. 2 písm. a)</w:t>
      </w:r>
    </w:p>
    <w:p w14:paraId="38AF092A" w14:textId="3CCD2C7F" w:rsidR="0084102A" w:rsidRPr="003116B1" w:rsidRDefault="00B71741" w:rsidP="0058784D">
      <w:pPr>
        <w:pStyle w:val="Textbody"/>
        <w:jc w:val="both"/>
        <w:rPr>
          <w:rFonts w:cs="Times New Roman"/>
        </w:rPr>
      </w:pPr>
      <w:r w:rsidRPr="003116B1">
        <w:rPr>
          <w:rFonts w:cs="Times New Roman"/>
        </w:rPr>
        <w:t>Daná úprava má za cíl pouze zesouladit pojmy a definice používané v rámci právního předpis</w:t>
      </w:r>
      <w:r w:rsidR="00DE060E">
        <w:rPr>
          <w:rFonts w:cs="Times New Roman"/>
        </w:rPr>
        <w:t>u</w:t>
      </w:r>
      <w:r w:rsidRPr="003116B1">
        <w:rPr>
          <w:rFonts w:cs="Times New Roman"/>
        </w:rPr>
        <w:t xml:space="preserve">, </w:t>
      </w:r>
      <w:r w:rsidRPr="003116B1">
        <w:rPr>
          <w:rFonts w:cs="Times New Roman"/>
        </w:rPr>
        <w:lastRenderedPageBreak/>
        <w:t xml:space="preserve">aby byla eliminována možnost nejednoznačného výkladu a interpretace. Z uvedeného důvodu se navrhuje nahrazení sousloví </w:t>
      </w:r>
      <w:r w:rsidR="003F4A13">
        <w:rPr>
          <w:rFonts w:cs="Times New Roman"/>
        </w:rPr>
        <w:t>„</w:t>
      </w:r>
      <w:r w:rsidRPr="003116B1">
        <w:rPr>
          <w:rFonts w:cs="Times New Roman"/>
        </w:rPr>
        <w:t>členské poplatky</w:t>
      </w:r>
      <w:r w:rsidR="003F4A13">
        <w:rPr>
          <w:rFonts w:cs="Times New Roman"/>
        </w:rPr>
        <w:t>“</w:t>
      </w:r>
      <w:r w:rsidRPr="003116B1">
        <w:rPr>
          <w:rFonts w:cs="Times New Roman"/>
        </w:rPr>
        <w:t xml:space="preserve"> </w:t>
      </w:r>
      <w:r w:rsidR="000B68D1">
        <w:rPr>
          <w:rFonts w:cs="Times New Roman"/>
        </w:rPr>
        <w:t>souslovím</w:t>
      </w:r>
      <w:r w:rsidRPr="003116B1">
        <w:rPr>
          <w:rFonts w:cs="Times New Roman"/>
        </w:rPr>
        <w:t xml:space="preserve"> </w:t>
      </w:r>
      <w:r w:rsidR="003F4A13">
        <w:rPr>
          <w:rFonts w:cs="Times New Roman"/>
        </w:rPr>
        <w:t>„</w:t>
      </w:r>
      <w:r w:rsidRPr="003116B1">
        <w:rPr>
          <w:rFonts w:cs="Times New Roman"/>
        </w:rPr>
        <w:t>členské příspěvky</w:t>
      </w:r>
      <w:r w:rsidR="003F4A13">
        <w:rPr>
          <w:rFonts w:cs="Times New Roman"/>
        </w:rPr>
        <w:t>“</w:t>
      </w:r>
      <w:r w:rsidRPr="003116B1">
        <w:rPr>
          <w:rFonts w:cs="Times New Roman"/>
        </w:rPr>
        <w:t>.</w:t>
      </w:r>
    </w:p>
    <w:p w14:paraId="6CCC28BA" w14:textId="77777777" w:rsidR="00364B74" w:rsidRPr="003116B1" w:rsidRDefault="00364B74" w:rsidP="0058784D">
      <w:pPr>
        <w:pStyle w:val="Textbody"/>
        <w:jc w:val="both"/>
        <w:rPr>
          <w:rFonts w:cs="Times New Roman"/>
        </w:rPr>
      </w:pPr>
    </w:p>
    <w:p w14:paraId="76795D6C" w14:textId="723AB09C" w:rsidR="00364B74" w:rsidRPr="003116B1" w:rsidRDefault="00B71741" w:rsidP="00364B74">
      <w:pPr>
        <w:pStyle w:val="Textbody"/>
        <w:jc w:val="both"/>
        <w:rPr>
          <w:rFonts w:cs="Times New Roman"/>
          <w:b/>
          <w:bCs/>
          <w:u w:val="single"/>
        </w:rPr>
      </w:pPr>
      <w:r w:rsidRPr="003116B1">
        <w:rPr>
          <w:rFonts w:cs="Times New Roman"/>
          <w:b/>
          <w:bCs/>
          <w:u w:val="single"/>
        </w:rPr>
        <w:t xml:space="preserve">K bodu </w:t>
      </w:r>
      <w:r w:rsidR="00DE060E">
        <w:rPr>
          <w:rFonts w:cs="Times New Roman"/>
          <w:b/>
          <w:bCs/>
          <w:u w:val="single"/>
        </w:rPr>
        <w:t>69</w:t>
      </w:r>
      <w:r w:rsidRPr="003116B1">
        <w:rPr>
          <w:rFonts w:cs="Times New Roman"/>
          <w:b/>
          <w:bCs/>
          <w:u w:val="single"/>
        </w:rPr>
        <w:t xml:space="preserve"> – § 30a odst. 1</w:t>
      </w:r>
    </w:p>
    <w:p w14:paraId="05C621B7" w14:textId="673A3F5E" w:rsidR="00364B74" w:rsidRPr="003116B1" w:rsidRDefault="00B71741" w:rsidP="000B68D1">
      <w:pPr>
        <w:pStyle w:val="Textbody"/>
        <w:jc w:val="both"/>
        <w:rPr>
          <w:rFonts w:cs="Times New Roman"/>
        </w:rPr>
      </w:pPr>
      <w:r w:rsidRPr="003116B1">
        <w:rPr>
          <w:rFonts w:cs="Times New Roman"/>
        </w:rPr>
        <w:t>Současné znění § 30a odst. 1 odkazuje na § 7 odst. 1 písm. b), který uvádí „příslušníky členského státu Evropské unie“</w:t>
      </w:r>
      <w:r w:rsidR="003F4A13">
        <w:rPr>
          <w:rFonts w:cs="Times New Roman"/>
        </w:rPr>
        <w:t>. T</w:t>
      </w:r>
      <w:r w:rsidRPr="003116B1">
        <w:rPr>
          <w:rFonts w:cs="Times New Roman"/>
        </w:rPr>
        <w:t>ímto odkazem není jednoznačné, zda pod toto označení spadají i občané Č</w:t>
      </w:r>
      <w:r w:rsidR="00CB6B69" w:rsidRPr="003116B1">
        <w:rPr>
          <w:rFonts w:cs="Times New Roman"/>
        </w:rPr>
        <w:t>eské republiky</w:t>
      </w:r>
      <w:r w:rsidRPr="003116B1">
        <w:rPr>
          <w:rFonts w:cs="Times New Roman"/>
        </w:rPr>
        <w:t xml:space="preserve">. V častých případech tato skutečnost vedla k nejasnostem a </w:t>
      </w:r>
      <w:r w:rsidR="00CB6B69" w:rsidRPr="003116B1">
        <w:rPr>
          <w:rFonts w:cs="Times New Roman"/>
        </w:rPr>
        <w:t xml:space="preserve">z tohoto důvodu </w:t>
      </w:r>
      <w:r w:rsidR="00DE060E">
        <w:rPr>
          <w:rFonts w:cs="Times New Roman"/>
        </w:rPr>
        <w:t xml:space="preserve">se navrhuje zpřesnění, </w:t>
      </w:r>
      <w:r w:rsidR="003F4A13">
        <w:rPr>
          <w:rFonts w:cs="Times New Roman"/>
        </w:rPr>
        <w:t xml:space="preserve">kdy </w:t>
      </w:r>
      <w:r w:rsidR="00DE060E">
        <w:rPr>
          <w:rFonts w:cs="Times New Roman"/>
        </w:rPr>
        <w:t>se</w:t>
      </w:r>
      <w:r w:rsidR="00CB6B69" w:rsidRPr="003116B1">
        <w:rPr>
          <w:rFonts w:cs="Times New Roman"/>
        </w:rPr>
        <w:t xml:space="preserve"> včleňuje do </w:t>
      </w:r>
      <w:r w:rsidR="00DE060E">
        <w:rPr>
          <w:rFonts w:cs="Times New Roman"/>
        </w:rPr>
        <w:t>textu</w:t>
      </w:r>
      <w:r w:rsidR="00CB6B69" w:rsidRPr="003116B1">
        <w:rPr>
          <w:rFonts w:cs="Times New Roman"/>
        </w:rPr>
        <w:t xml:space="preserve"> i </w:t>
      </w:r>
      <w:r w:rsidR="003F4A13">
        <w:rPr>
          <w:rFonts w:cs="Times New Roman"/>
        </w:rPr>
        <w:t xml:space="preserve">odkaz na </w:t>
      </w:r>
      <w:r w:rsidR="00CB6B69" w:rsidRPr="003116B1">
        <w:rPr>
          <w:rFonts w:cs="Times New Roman"/>
        </w:rPr>
        <w:t>písm</w:t>
      </w:r>
      <w:r w:rsidR="003F4A13">
        <w:rPr>
          <w:rFonts w:cs="Times New Roman"/>
        </w:rPr>
        <w:t>eno</w:t>
      </w:r>
      <w:r w:rsidR="00CB6B69" w:rsidRPr="003116B1">
        <w:rPr>
          <w:rFonts w:cs="Times New Roman"/>
        </w:rPr>
        <w:t xml:space="preserve"> a)</w:t>
      </w:r>
      <w:r w:rsidR="000B68D1">
        <w:rPr>
          <w:rFonts w:cs="Times New Roman"/>
        </w:rPr>
        <w:t xml:space="preserve">, které uvádí, že </w:t>
      </w:r>
      <w:r w:rsidR="000B68D1" w:rsidRPr="000B68D1">
        <w:rPr>
          <w:rFonts w:cs="Times New Roman"/>
        </w:rPr>
        <w:t>Komora udělí na podkladě písemné nebo elektronické žádosti autorizaci tomu, kdo je občanem České republiky</w:t>
      </w:r>
      <w:r w:rsidR="000B68D1">
        <w:rPr>
          <w:rFonts w:cs="Times New Roman"/>
        </w:rPr>
        <w:t xml:space="preserve">. </w:t>
      </w:r>
    </w:p>
    <w:p w14:paraId="36C52492" w14:textId="77777777" w:rsidR="00B74C9B" w:rsidRPr="003116B1" w:rsidRDefault="00B74C9B" w:rsidP="0058784D">
      <w:pPr>
        <w:pStyle w:val="Textbody"/>
        <w:jc w:val="both"/>
        <w:rPr>
          <w:rFonts w:cs="Times New Roman"/>
        </w:rPr>
      </w:pPr>
    </w:p>
    <w:p w14:paraId="63F90087" w14:textId="0FDDBC51" w:rsidR="00B74C9B" w:rsidRPr="003116B1" w:rsidRDefault="00B71741" w:rsidP="00B74C9B">
      <w:pPr>
        <w:pStyle w:val="Textbody"/>
        <w:jc w:val="both"/>
        <w:rPr>
          <w:rFonts w:cs="Times New Roman"/>
          <w:b/>
          <w:bCs/>
          <w:u w:val="single"/>
        </w:rPr>
      </w:pPr>
      <w:r w:rsidRPr="003116B1">
        <w:rPr>
          <w:rFonts w:cs="Times New Roman"/>
          <w:b/>
          <w:bCs/>
          <w:u w:val="single"/>
        </w:rPr>
        <w:t xml:space="preserve">K bodu </w:t>
      </w:r>
      <w:r w:rsidR="00DE060E">
        <w:rPr>
          <w:rFonts w:cs="Times New Roman"/>
          <w:b/>
          <w:bCs/>
          <w:u w:val="single"/>
        </w:rPr>
        <w:t>70</w:t>
      </w:r>
      <w:r w:rsidRPr="003116B1">
        <w:rPr>
          <w:rFonts w:cs="Times New Roman"/>
          <w:b/>
          <w:bCs/>
          <w:u w:val="single"/>
        </w:rPr>
        <w:t xml:space="preserve"> – § 30a odst. 2</w:t>
      </w:r>
    </w:p>
    <w:p w14:paraId="3712E663" w14:textId="1EBF4099" w:rsidR="00CB6B69" w:rsidRPr="003116B1" w:rsidRDefault="00B71741" w:rsidP="0058784D">
      <w:pPr>
        <w:pStyle w:val="Textbody"/>
        <w:jc w:val="both"/>
        <w:rPr>
          <w:rFonts w:cs="Times New Roman"/>
        </w:rPr>
      </w:pPr>
      <w:r>
        <w:rPr>
          <w:rFonts w:cs="Times New Roman"/>
        </w:rPr>
        <w:t>Legislativně technická úprava související se zavedením autorizovaného stavitele jako nové autorizované osoby.</w:t>
      </w:r>
    </w:p>
    <w:p w14:paraId="53BF10EC" w14:textId="77777777" w:rsidR="00B74C9B" w:rsidRPr="003116B1" w:rsidRDefault="00B74C9B" w:rsidP="0058784D">
      <w:pPr>
        <w:pStyle w:val="Textbody"/>
        <w:jc w:val="both"/>
        <w:rPr>
          <w:rFonts w:cs="Times New Roman"/>
        </w:rPr>
      </w:pPr>
    </w:p>
    <w:p w14:paraId="58122F81" w14:textId="409DE951" w:rsidR="008A0F7B" w:rsidRPr="003F4A13" w:rsidRDefault="00B71741" w:rsidP="008A0F7B">
      <w:pPr>
        <w:pStyle w:val="Textbody"/>
        <w:jc w:val="both"/>
        <w:rPr>
          <w:rFonts w:cs="Times New Roman"/>
          <w:b/>
          <w:bCs/>
          <w:u w:val="single"/>
        </w:rPr>
      </w:pPr>
      <w:r w:rsidRPr="003116B1">
        <w:rPr>
          <w:rFonts w:cs="Times New Roman"/>
          <w:b/>
          <w:bCs/>
          <w:u w:val="single"/>
        </w:rPr>
        <w:t xml:space="preserve">K bodu </w:t>
      </w:r>
      <w:r w:rsidR="00DE060E">
        <w:rPr>
          <w:rFonts w:cs="Times New Roman"/>
          <w:b/>
          <w:bCs/>
          <w:u w:val="single"/>
        </w:rPr>
        <w:t>71 a 72</w:t>
      </w:r>
      <w:r w:rsidRPr="003116B1">
        <w:rPr>
          <w:rFonts w:cs="Times New Roman"/>
          <w:b/>
          <w:bCs/>
          <w:u w:val="single"/>
        </w:rPr>
        <w:t xml:space="preserve"> – § 30</w:t>
      </w:r>
      <w:r w:rsidR="00DE060E">
        <w:rPr>
          <w:rFonts w:cs="Times New Roman"/>
          <w:b/>
          <w:bCs/>
          <w:u w:val="single"/>
        </w:rPr>
        <w:t>c</w:t>
      </w:r>
      <w:r w:rsidR="003F4A13">
        <w:rPr>
          <w:rFonts w:cs="Times New Roman"/>
          <w:b/>
          <w:bCs/>
          <w:u w:val="single"/>
        </w:rPr>
        <w:t xml:space="preserve"> odst. 2</w:t>
      </w:r>
      <w:r w:rsidR="00DE060E">
        <w:rPr>
          <w:rFonts w:cs="Times New Roman"/>
          <w:b/>
          <w:bCs/>
          <w:u w:val="single"/>
        </w:rPr>
        <w:t xml:space="preserve"> </w:t>
      </w:r>
      <w:r w:rsidR="00DE060E" w:rsidRPr="003F4A13">
        <w:rPr>
          <w:rFonts w:cs="Times New Roman"/>
          <w:b/>
          <w:bCs/>
          <w:u w:val="single"/>
        </w:rPr>
        <w:t>§ 30d</w:t>
      </w:r>
      <w:r w:rsidR="003F4A13" w:rsidRPr="003F4A13">
        <w:rPr>
          <w:rFonts w:cs="Times New Roman"/>
          <w:b/>
          <w:bCs/>
          <w:u w:val="single"/>
        </w:rPr>
        <w:t xml:space="preserve"> odst. 2, </w:t>
      </w:r>
      <w:r w:rsidR="003F4A13" w:rsidRPr="00544E41">
        <w:rPr>
          <w:rFonts w:cs="Times New Roman"/>
          <w:b/>
          <w:bCs/>
        </w:rPr>
        <w:t>§ 30l odst. 3 a příloze</w:t>
      </w:r>
    </w:p>
    <w:p w14:paraId="44F0E272" w14:textId="3DEE1CF7" w:rsidR="00DE060E" w:rsidRDefault="00B71741" w:rsidP="008A0F7B">
      <w:pPr>
        <w:pStyle w:val="Textbody"/>
        <w:jc w:val="both"/>
        <w:rPr>
          <w:rFonts w:cs="Times New Roman"/>
        </w:rPr>
      </w:pPr>
      <w:r w:rsidRPr="00DE060E">
        <w:rPr>
          <w:rFonts w:cs="Times New Roman"/>
        </w:rPr>
        <w:t>Legislativně technická úprava.</w:t>
      </w:r>
    </w:p>
    <w:p w14:paraId="34801CC2" w14:textId="77777777" w:rsidR="00DE060E" w:rsidRPr="00DE060E" w:rsidRDefault="00DE060E" w:rsidP="008A0F7B">
      <w:pPr>
        <w:pStyle w:val="Textbody"/>
        <w:jc w:val="both"/>
        <w:rPr>
          <w:rFonts w:cs="Times New Roman"/>
        </w:rPr>
      </w:pPr>
    </w:p>
    <w:p w14:paraId="320FB351" w14:textId="5721B7AC" w:rsidR="00DE060E" w:rsidRPr="00DE060E" w:rsidRDefault="00B71741" w:rsidP="0058784D">
      <w:pPr>
        <w:pStyle w:val="Textbody"/>
        <w:jc w:val="both"/>
        <w:rPr>
          <w:rFonts w:cs="Times New Roman"/>
          <w:b/>
          <w:bCs/>
          <w:u w:val="single"/>
        </w:rPr>
      </w:pPr>
      <w:r w:rsidRPr="003116B1">
        <w:rPr>
          <w:rFonts w:cs="Times New Roman"/>
          <w:b/>
          <w:bCs/>
          <w:u w:val="single"/>
        </w:rPr>
        <w:t xml:space="preserve">K bodu </w:t>
      </w:r>
      <w:r>
        <w:rPr>
          <w:rFonts w:cs="Times New Roman"/>
          <w:b/>
          <w:bCs/>
          <w:u w:val="single"/>
        </w:rPr>
        <w:t>73</w:t>
      </w:r>
      <w:r w:rsidRPr="003116B1">
        <w:rPr>
          <w:rFonts w:cs="Times New Roman"/>
          <w:b/>
          <w:bCs/>
          <w:u w:val="single"/>
        </w:rPr>
        <w:t xml:space="preserve"> – § </w:t>
      </w:r>
      <w:r>
        <w:rPr>
          <w:rFonts w:cs="Times New Roman"/>
          <w:b/>
          <w:bCs/>
          <w:u w:val="single"/>
        </w:rPr>
        <w:t>30d odst. 3</w:t>
      </w:r>
    </w:p>
    <w:p w14:paraId="5AB96670" w14:textId="0E48715D" w:rsidR="00CB6B69" w:rsidRPr="003116B1" w:rsidRDefault="00B71741" w:rsidP="0058784D">
      <w:pPr>
        <w:pStyle w:val="Textbody"/>
        <w:jc w:val="both"/>
        <w:rPr>
          <w:rFonts w:cs="Times New Roman"/>
        </w:rPr>
      </w:pPr>
      <w:r>
        <w:rPr>
          <w:rFonts w:cs="Times New Roman"/>
        </w:rPr>
        <w:t>Ustanovení zavádí, že</w:t>
      </w:r>
      <w:r w:rsidR="00AB3EDC" w:rsidRPr="003116B1">
        <w:rPr>
          <w:rFonts w:cs="Times New Roman"/>
        </w:rPr>
        <w:t xml:space="preserve"> výši poplatku za podání žádosti o uznání odborné kvalifikace </w:t>
      </w:r>
      <w:r>
        <w:rPr>
          <w:rFonts w:cs="Times New Roman"/>
        </w:rPr>
        <w:t xml:space="preserve">stanoví vnitřní předpis </w:t>
      </w:r>
      <w:r w:rsidR="000B68D1">
        <w:rPr>
          <w:rFonts w:cs="Times New Roman"/>
        </w:rPr>
        <w:t>Ko</w:t>
      </w:r>
      <w:r>
        <w:rPr>
          <w:rFonts w:cs="Times New Roman"/>
        </w:rPr>
        <w:t>mory</w:t>
      </w:r>
      <w:r w:rsidR="00AB3EDC" w:rsidRPr="003116B1">
        <w:rPr>
          <w:rFonts w:cs="Times New Roman"/>
        </w:rPr>
        <w:t>. Ačkoli</w:t>
      </w:r>
      <w:r w:rsidR="00C51F79">
        <w:rPr>
          <w:rFonts w:cs="Times New Roman"/>
        </w:rPr>
        <w:t>v</w:t>
      </w:r>
      <w:r w:rsidR="00AB3EDC" w:rsidRPr="003116B1">
        <w:rPr>
          <w:rFonts w:cs="Times New Roman"/>
        </w:rPr>
        <w:t xml:space="preserve"> je výše poplatku ze zákona vypuštěna</w:t>
      </w:r>
      <w:r w:rsidR="008D1409" w:rsidRPr="003116B1">
        <w:rPr>
          <w:rFonts w:cs="Times New Roman"/>
        </w:rPr>
        <w:t>, samotná povinnost zaplatit poplatek v zákoně zůstává.</w:t>
      </w:r>
    </w:p>
    <w:p w14:paraId="70345E2C" w14:textId="77777777" w:rsidR="00D47E38" w:rsidRPr="003116B1" w:rsidRDefault="00D47E38" w:rsidP="0058784D">
      <w:pPr>
        <w:pStyle w:val="Textbody"/>
        <w:jc w:val="both"/>
        <w:rPr>
          <w:rFonts w:cs="Times New Roman"/>
        </w:rPr>
      </w:pPr>
    </w:p>
    <w:p w14:paraId="3E9F2540" w14:textId="1C7BFBB4" w:rsidR="00D47E38" w:rsidRPr="003116B1" w:rsidRDefault="00B71741" w:rsidP="0058784D">
      <w:pPr>
        <w:pStyle w:val="Textbody"/>
        <w:jc w:val="both"/>
        <w:rPr>
          <w:rFonts w:cs="Times New Roman"/>
          <w:b/>
          <w:bCs/>
          <w:u w:val="single"/>
        </w:rPr>
      </w:pPr>
      <w:r w:rsidRPr="003116B1">
        <w:rPr>
          <w:rFonts w:cs="Times New Roman"/>
          <w:b/>
          <w:bCs/>
          <w:u w:val="single"/>
        </w:rPr>
        <w:t xml:space="preserve">K bodu </w:t>
      </w:r>
      <w:r w:rsidR="00A13AC4">
        <w:rPr>
          <w:rFonts w:cs="Times New Roman"/>
          <w:b/>
          <w:bCs/>
          <w:u w:val="single"/>
        </w:rPr>
        <w:t>74</w:t>
      </w:r>
      <w:r w:rsidRPr="003116B1">
        <w:rPr>
          <w:rFonts w:cs="Times New Roman"/>
          <w:b/>
          <w:bCs/>
          <w:u w:val="single"/>
        </w:rPr>
        <w:t xml:space="preserve"> – § 32 odst. 2</w:t>
      </w:r>
    </w:p>
    <w:p w14:paraId="7ADE1AB0" w14:textId="51F60E26" w:rsidR="00D47E38" w:rsidRDefault="00B71741" w:rsidP="0058784D">
      <w:pPr>
        <w:pStyle w:val="Textbody"/>
        <w:jc w:val="both"/>
        <w:rPr>
          <w:rFonts w:cs="Times New Roman"/>
        </w:rPr>
      </w:pPr>
      <w:r w:rsidRPr="003116B1">
        <w:rPr>
          <w:rFonts w:cs="Times New Roman"/>
        </w:rPr>
        <w:t xml:space="preserve">Dosavadní ustanovení upravovalo speciální postup při uznávání oprávnění k výkonu činností pro autorizované osoby, jež byly pověřeny touto činností </w:t>
      </w:r>
      <w:r w:rsidR="00430DD5">
        <w:rPr>
          <w:rFonts w:cs="Times New Roman"/>
        </w:rPr>
        <w:t xml:space="preserve">obdobným orgánem </w:t>
      </w:r>
      <w:r w:rsidRPr="003116B1">
        <w:rPr>
          <w:rFonts w:cs="Times New Roman"/>
        </w:rPr>
        <w:t>Slovensk</w:t>
      </w:r>
      <w:r w:rsidR="00430DD5">
        <w:rPr>
          <w:rFonts w:cs="Times New Roman"/>
        </w:rPr>
        <w:t>é</w:t>
      </w:r>
      <w:r w:rsidRPr="003116B1">
        <w:rPr>
          <w:rFonts w:cs="Times New Roman"/>
        </w:rPr>
        <w:t xml:space="preserve"> republik</w:t>
      </w:r>
      <w:r w:rsidR="00430DD5">
        <w:rPr>
          <w:rFonts w:cs="Times New Roman"/>
        </w:rPr>
        <w:t>y</w:t>
      </w:r>
      <w:r w:rsidRPr="003116B1">
        <w:rPr>
          <w:rFonts w:cs="Times New Roman"/>
        </w:rPr>
        <w:t xml:space="preserve">. Tato speciální úprava </w:t>
      </w:r>
      <w:r w:rsidR="00396998">
        <w:rPr>
          <w:rFonts w:cs="Times New Roman"/>
        </w:rPr>
        <w:t>je v současné době již obsoletní a z tohoto důvodu se vypouští.</w:t>
      </w:r>
      <w:r w:rsidRPr="003116B1">
        <w:rPr>
          <w:rFonts w:cs="Times New Roman"/>
        </w:rPr>
        <w:t xml:space="preserve"> </w:t>
      </w:r>
    </w:p>
    <w:p w14:paraId="18FD4151" w14:textId="77777777" w:rsidR="00396998" w:rsidRDefault="00396998" w:rsidP="0058784D">
      <w:pPr>
        <w:pStyle w:val="Textbody"/>
        <w:jc w:val="both"/>
        <w:rPr>
          <w:rFonts w:cs="Times New Roman"/>
        </w:rPr>
      </w:pPr>
    </w:p>
    <w:p w14:paraId="3932FD93" w14:textId="6789A83C" w:rsidR="00396998" w:rsidRPr="003116B1" w:rsidRDefault="00B71741" w:rsidP="0058784D">
      <w:pPr>
        <w:pStyle w:val="Textbody"/>
        <w:jc w:val="both"/>
        <w:rPr>
          <w:rFonts w:cs="Times New Roman"/>
        </w:rPr>
      </w:pPr>
      <w:r w:rsidRPr="003116B1">
        <w:rPr>
          <w:rFonts w:cs="Times New Roman"/>
          <w:b/>
          <w:bCs/>
          <w:u w:val="single"/>
        </w:rPr>
        <w:t xml:space="preserve">K bodu </w:t>
      </w:r>
      <w:r>
        <w:rPr>
          <w:rFonts w:cs="Times New Roman"/>
          <w:b/>
          <w:bCs/>
          <w:u w:val="single"/>
        </w:rPr>
        <w:t>75</w:t>
      </w:r>
      <w:r w:rsidRPr="003116B1">
        <w:rPr>
          <w:rFonts w:cs="Times New Roman"/>
          <w:b/>
          <w:bCs/>
          <w:u w:val="single"/>
        </w:rPr>
        <w:t xml:space="preserve"> – § 32 odst. 2</w:t>
      </w:r>
    </w:p>
    <w:p w14:paraId="48495BE9" w14:textId="2707FD3C" w:rsidR="00D47E38" w:rsidRPr="003116B1" w:rsidRDefault="00B71741" w:rsidP="0058784D">
      <w:pPr>
        <w:pStyle w:val="Textbody"/>
        <w:jc w:val="both"/>
        <w:rPr>
          <w:rFonts w:cs="Times New Roman"/>
        </w:rPr>
      </w:pPr>
      <w:r>
        <w:rPr>
          <w:rFonts w:cs="Times New Roman"/>
        </w:rPr>
        <w:t xml:space="preserve">Úprava staví najisto, že i </w:t>
      </w:r>
      <w:r w:rsidR="00430DD5">
        <w:rPr>
          <w:rFonts w:cs="Times New Roman"/>
        </w:rPr>
        <w:t>v případě osob</w:t>
      </w:r>
      <w:r>
        <w:rPr>
          <w:rFonts w:cs="Times New Roman"/>
        </w:rPr>
        <w:t xml:space="preserve">, kterým je ze strany </w:t>
      </w:r>
      <w:r w:rsidR="000B68D1">
        <w:rPr>
          <w:rFonts w:cs="Times New Roman"/>
        </w:rPr>
        <w:t>K</w:t>
      </w:r>
      <w:r>
        <w:rPr>
          <w:rFonts w:cs="Times New Roman"/>
        </w:rPr>
        <w:t xml:space="preserve">omory autorizace uznána, se postupuje podle </w:t>
      </w:r>
      <w:r w:rsidR="00B30286" w:rsidRPr="003116B1">
        <w:rPr>
          <w:rFonts w:cs="Times New Roman"/>
        </w:rPr>
        <w:t xml:space="preserve">§ 9 odst. 1, </w:t>
      </w:r>
      <w:r>
        <w:rPr>
          <w:rFonts w:cs="Times New Roman"/>
        </w:rPr>
        <w:t xml:space="preserve">tedy že je </w:t>
      </w:r>
      <w:r w:rsidR="000B68D1">
        <w:rPr>
          <w:rFonts w:cs="Times New Roman"/>
        </w:rPr>
        <w:t>K</w:t>
      </w:r>
      <w:r>
        <w:rPr>
          <w:rFonts w:cs="Times New Roman"/>
        </w:rPr>
        <w:t xml:space="preserve">omora zapíše </w:t>
      </w:r>
      <w:r w:rsidR="00B30286" w:rsidRPr="003116B1">
        <w:rPr>
          <w:rFonts w:cs="Times New Roman"/>
        </w:rPr>
        <w:t xml:space="preserve">do seznamu autorizovaných osob a vydá </w:t>
      </w:r>
      <w:r>
        <w:rPr>
          <w:rFonts w:cs="Times New Roman"/>
        </w:rPr>
        <w:t>jim autorizační razítko.</w:t>
      </w:r>
    </w:p>
    <w:p w14:paraId="7606AFF3" w14:textId="77777777" w:rsidR="00EE6690" w:rsidRPr="003116B1" w:rsidRDefault="00EE6690" w:rsidP="0058784D">
      <w:pPr>
        <w:pStyle w:val="Textbody"/>
        <w:jc w:val="both"/>
        <w:rPr>
          <w:rFonts w:cs="Times New Roman"/>
        </w:rPr>
      </w:pPr>
    </w:p>
    <w:p w14:paraId="1AE5F9BA" w14:textId="1D51A0C5" w:rsidR="00EE6690" w:rsidRPr="003116B1" w:rsidRDefault="00B71741" w:rsidP="00EE6690">
      <w:pPr>
        <w:pStyle w:val="Textbody"/>
        <w:jc w:val="both"/>
        <w:rPr>
          <w:rFonts w:cs="Times New Roman"/>
          <w:b/>
          <w:bCs/>
          <w:u w:val="single"/>
        </w:rPr>
      </w:pPr>
      <w:r w:rsidRPr="003116B1">
        <w:rPr>
          <w:rFonts w:cs="Times New Roman"/>
          <w:b/>
          <w:bCs/>
          <w:u w:val="single"/>
        </w:rPr>
        <w:t xml:space="preserve">K bodu </w:t>
      </w:r>
      <w:r w:rsidR="00396998">
        <w:rPr>
          <w:rFonts w:cs="Times New Roman"/>
          <w:b/>
          <w:bCs/>
          <w:u w:val="single"/>
        </w:rPr>
        <w:t>76</w:t>
      </w:r>
      <w:r w:rsidRPr="003116B1">
        <w:rPr>
          <w:rFonts w:cs="Times New Roman"/>
          <w:b/>
          <w:bCs/>
          <w:u w:val="single"/>
        </w:rPr>
        <w:t xml:space="preserve"> – § </w:t>
      </w:r>
      <w:r w:rsidR="004F63BB">
        <w:rPr>
          <w:rFonts w:cs="Times New Roman"/>
          <w:b/>
          <w:bCs/>
          <w:u w:val="single"/>
        </w:rPr>
        <w:t>33</w:t>
      </w:r>
    </w:p>
    <w:p w14:paraId="40E925ED" w14:textId="70C8C699" w:rsidR="004F63BB" w:rsidRDefault="00430DD5" w:rsidP="0058784D">
      <w:pPr>
        <w:pStyle w:val="Textbody"/>
        <w:jc w:val="both"/>
        <w:rPr>
          <w:rFonts w:cs="Times New Roman"/>
        </w:rPr>
      </w:pPr>
      <w:r>
        <w:rPr>
          <w:rFonts w:cs="Times New Roman"/>
        </w:rPr>
        <w:t>Převážná část ustanovení se</w:t>
      </w:r>
      <w:r w:rsidR="00B71741">
        <w:rPr>
          <w:rFonts w:cs="Times New Roman"/>
        </w:rPr>
        <w:t xml:space="preserve"> vypouští, jelikož upravovalo pouze činnost </w:t>
      </w:r>
      <w:r w:rsidR="000B68D1">
        <w:rPr>
          <w:rFonts w:cs="Times New Roman"/>
        </w:rPr>
        <w:t>K</w:t>
      </w:r>
      <w:r w:rsidR="00B71741">
        <w:rPr>
          <w:rFonts w:cs="Times New Roman"/>
        </w:rPr>
        <w:t xml:space="preserve">omor při jejich vzniku a určení prvotních orgánů </w:t>
      </w:r>
      <w:r w:rsidR="000B68D1">
        <w:rPr>
          <w:rFonts w:cs="Times New Roman"/>
        </w:rPr>
        <w:t>K</w:t>
      </w:r>
      <w:r w:rsidR="00B71741">
        <w:rPr>
          <w:rFonts w:cs="Times New Roman"/>
        </w:rPr>
        <w:t xml:space="preserve">omor a ustanovení je tudíž obsoletní. Ustanovení se nově nahrazuje zmocněním pro </w:t>
      </w:r>
      <w:r w:rsidR="000B68D1" w:rsidRPr="000B68D1">
        <w:rPr>
          <w:rFonts w:cs="Times New Roman"/>
        </w:rPr>
        <w:t>Ministerstvo pro místní rozvoj</w:t>
      </w:r>
      <w:r w:rsidR="000B68D1">
        <w:rPr>
          <w:rFonts w:cs="Times New Roman"/>
        </w:rPr>
        <w:t xml:space="preserve"> </w:t>
      </w:r>
      <w:r w:rsidR="00B71741">
        <w:rPr>
          <w:rFonts w:cs="Times New Roman"/>
        </w:rPr>
        <w:t xml:space="preserve">k vydání vyhlášky k provedení § 6, kterou budou stanoveny charakteristiky jednotlivých oborů a stanoveny specializace autorizovaných osob. </w:t>
      </w:r>
    </w:p>
    <w:p w14:paraId="6EBD89F0" w14:textId="77777777" w:rsidR="000B68D1" w:rsidRDefault="000B68D1" w:rsidP="004F63BB">
      <w:pPr>
        <w:pStyle w:val="Textbody"/>
        <w:jc w:val="both"/>
        <w:rPr>
          <w:rFonts w:eastAsiaTheme="minorEastAsia" w:cs="Times New Roman"/>
          <w:b/>
          <w:bCs/>
          <w:iCs/>
          <w:color w:val="000000"/>
          <w:kern w:val="0"/>
          <w:u w:val="single"/>
          <w:lang w:eastAsia="cs-CZ" w:bidi="ar-SA"/>
        </w:rPr>
      </w:pPr>
    </w:p>
    <w:p w14:paraId="13710CE8" w14:textId="42B6829D" w:rsidR="004F63BB" w:rsidRPr="00773519" w:rsidRDefault="00B71741" w:rsidP="004F63BB">
      <w:pPr>
        <w:pStyle w:val="Textbody"/>
        <w:jc w:val="both"/>
        <w:rPr>
          <w:rFonts w:eastAsiaTheme="minorEastAsia" w:cs="Times New Roman"/>
          <w:b/>
          <w:bCs/>
          <w:iCs/>
          <w:color w:val="000000"/>
          <w:kern w:val="0"/>
          <w:u w:val="single"/>
          <w:lang w:eastAsia="cs-CZ" w:bidi="ar-SA"/>
        </w:rPr>
      </w:pPr>
      <w:r w:rsidRPr="007F65AB">
        <w:rPr>
          <w:rFonts w:eastAsiaTheme="minorEastAsia" w:cs="Times New Roman"/>
          <w:b/>
          <w:bCs/>
          <w:iCs/>
          <w:color w:val="000000"/>
          <w:kern w:val="0"/>
          <w:u w:val="single"/>
          <w:lang w:eastAsia="cs-CZ" w:bidi="ar-SA"/>
        </w:rPr>
        <w:lastRenderedPageBreak/>
        <w:t>K části druhé – změna stavebního zákona</w:t>
      </w:r>
    </w:p>
    <w:p w14:paraId="034CD1B1" w14:textId="77777777" w:rsidR="00CB2ECF" w:rsidRPr="003116B1" w:rsidRDefault="00CB2ECF" w:rsidP="0018445A">
      <w:pPr>
        <w:widowControl w:val="0"/>
        <w:autoSpaceDE w:val="0"/>
        <w:autoSpaceDN w:val="0"/>
        <w:adjustRightInd w:val="0"/>
        <w:spacing w:after="120" w:line="240" w:lineRule="auto"/>
        <w:jc w:val="both"/>
        <w:rPr>
          <w:rFonts w:ascii="Times New Roman" w:hAnsi="Times New Roman" w:cs="Times New Roman"/>
          <w:b/>
          <w:bCs/>
          <w:iCs/>
          <w:color w:val="000000"/>
          <w:sz w:val="24"/>
          <w:szCs w:val="24"/>
        </w:rPr>
      </w:pPr>
    </w:p>
    <w:p w14:paraId="3960EA7E" w14:textId="01B91F9C" w:rsidR="00CB2ECF" w:rsidRDefault="00B71741" w:rsidP="0018445A">
      <w:pPr>
        <w:pStyle w:val="Textbody"/>
        <w:jc w:val="both"/>
        <w:rPr>
          <w:rFonts w:cs="Times New Roman"/>
          <w:b/>
          <w:bCs/>
          <w:u w:val="single"/>
        </w:rPr>
      </w:pPr>
      <w:r w:rsidRPr="003116B1">
        <w:rPr>
          <w:rFonts w:cs="Times New Roman"/>
          <w:b/>
          <w:bCs/>
          <w:u w:val="single"/>
        </w:rPr>
        <w:t xml:space="preserve">K bodu 1 </w:t>
      </w:r>
      <w:r w:rsidR="009D52E0">
        <w:rPr>
          <w:rFonts w:cs="Times New Roman"/>
          <w:b/>
          <w:bCs/>
          <w:u w:val="single"/>
        </w:rPr>
        <w:t>–</w:t>
      </w:r>
      <w:r w:rsidRPr="003116B1">
        <w:rPr>
          <w:rFonts w:cs="Times New Roman"/>
          <w:b/>
          <w:bCs/>
          <w:u w:val="single"/>
        </w:rPr>
        <w:t xml:space="preserve"> § 232 odst. 2 písm. g)</w:t>
      </w:r>
    </w:p>
    <w:p w14:paraId="25805EB2" w14:textId="6177CED2" w:rsidR="00812480" w:rsidRDefault="00B71741" w:rsidP="0018445A">
      <w:pPr>
        <w:pStyle w:val="Textbody"/>
        <w:jc w:val="both"/>
        <w:rPr>
          <w:rFonts w:cs="Times New Roman"/>
        </w:rPr>
      </w:pPr>
      <w:r>
        <w:rPr>
          <w:rFonts w:cs="Times New Roman"/>
        </w:rPr>
        <w:t xml:space="preserve">Úprava odstraňuje legislativní chybu v novém stavebním zákoně, která souvisí s výkonem vybraných činností autorizovaných osob podle </w:t>
      </w:r>
      <w:r w:rsidR="002A4B07">
        <w:rPr>
          <w:rFonts w:cs="Times New Roman"/>
        </w:rPr>
        <w:t xml:space="preserve">autorizačního </w:t>
      </w:r>
      <w:r>
        <w:rPr>
          <w:rFonts w:cs="Times New Roman"/>
        </w:rPr>
        <w:t xml:space="preserve">zákona. </w:t>
      </w:r>
    </w:p>
    <w:p w14:paraId="4C2A79BE" w14:textId="3C9AB359" w:rsidR="00812480" w:rsidRDefault="00B71741" w:rsidP="0018445A">
      <w:pPr>
        <w:pStyle w:val="Textbody"/>
        <w:jc w:val="both"/>
        <w:rPr>
          <w:rFonts w:cs="Times New Roman"/>
        </w:rPr>
      </w:pPr>
      <w:r>
        <w:rPr>
          <w:rFonts w:cs="Times New Roman"/>
        </w:rPr>
        <w:t>Základní koncepcí nového stavebního zákona</w:t>
      </w:r>
      <w:r w:rsidR="008E4333">
        <w:rPr>
          <w:rFonts w:cs="Times New Roman"/>
        </w:rPr>
        <w:t xml:space="preserve"> je</w:t>
      </w:r>
      <w:r>
        <w:rPr>
          <w:rFonts w:cs="Times New Roman"/>
        </w:rPr>
        <w:t>, že se všechny povolovací procesy integrují do jednotného „povolení záměru“, s tím se pojí i integrac</w:t>
      </w:r>
      <w:r w:rsidR="002A4B07">
        <w:rPr>
          <w:rFonts w:cs="Times New Roman"/>
        </w:rPr>
        <w:t>e</w:t>
      </w:r>
      <w:r>
        <w:rPr>
          <w:rFonts w:cs="Times New Roman"/>
        </w:rPr>
        <w:t xml:space="preserve"> povolovacích dokumentací a namísto </w:t>
      </w:r>
      <w:r w:rsidR="002A4B07">
        <w:rPr>
          <w:rFonts w:cs="Times New Roman"/>
        </w:rPr>
        <w:t xml:space="preserve">dosavadních </w:t>
      </w:r>
      <w:r>
        <w:rPr>
          <w:rFonts w:cs="Times New Roman"/>
        </w:rPr>
        <w:t xml:space="preserve">několika stupňů projektové dokumentace (dokumentace pro vydání územního rozhodnutí, dokumentace pro stavební povolení) existuje jediná dokumentace pro povolení stavby. </w:t>
      </w:r>
    </w:p>
    <w:p w14:paraId="5F8BBA33" w14:textId="6DF285AB" w:rsidR="00B63835" w:rsidRDefault="00B71741" w:rsidP="0018445A">
      <w:pPr>
        <w:pStyle w:val="Textbody"/>
        <w:jc w:val="both"/>
        <w:rPr>
          <w:rFonts w:cs="Times New Roman"/>
        </w:rPr>
      </w:pPr>
      <w:r>
        <w:rPr>
          <w:rFonts w:cs="Times New Roman"/>
        </w:rPr>
        <w:t xml:space="preserve">Nový stavební zákon nezakládá zmocnění </w:t>
      </w:r>
      <w:r w:rsidR="00C51F79">
        <w:rPr>
          <w:rFonts w:cs="Times New Roman"/>
        </w:rPr>
        <w:t>pro stanovení obsahových náležitostí dokumentace</w:t>
      </w:r>
      <w:r>
        <w:rPr>
          <w:rFonts w:cs="Times New Roman"/>
        </w:rPr>
        <w:t xml:space="preserve"> skutečného provedení stavby, avšak při kolaudaci</w:t>
      </w:r>
      <w:r w:rsidR="00C51F79">
        <w:rPr>
          <w:rFonts w:cs="Times New Roman"/>
        </w:rPr>
        <w:t xml:space="preserve"> je vyžadována geodetická část této dokumentace</w:t>
      </w:r>
      <w:r>
        <w:rPr>
          <w:rFonts w:cs="Times New Roman"/>
        </w:rPr>
        <w:t>. Uvedené je zjevnou chybou, proto se navrhuje její odstranění.</w:t>
      </w:r>
      <w:r w:rsidR="00812480">
        <w:rPr>
          <w:rFonts w:cs="Times New Roman"/>
        </w:rPr>
        <w:t xml:space="preserve"> </w:t>
      </w:r>
      <w:r w:rsidR="00812480" w:rsidRPr="00812480">
        <w:rPr>
          <w:rFonts w:cs="Times New Roman"/>
        </w:rPr>
        <w:t xml:space="preserve">Realizovaná stavba musí odpovídat dokumentaci pro povolení záměru a </w:t>
      </w:r>
      <w:r w:rsidRPr="00812480">
        <w:rPr>
          <w:rFonts w:cs="Times New Roman"/>
        </w:rPr>
        <w:t>dojde-li</w:t>
      </w:r>
      <w:r w:rsidR="00812480" w:rsidRPr="00812480">
        <w:rPr>
          <w:rFonts w:cs="Times New Roman"/>
        </w:rPr>
        <w:t xml:space="preserve"> v průběhu realizace stavby k podstatnému odchýlení se od této projektové dokumentace, pak je nutné žádat o změnu stavby před dokončením, která je</w:t>
      </w:r>
      <w:r>
        <w:rPr>
          <w:rFonts w:cs="Times New Roman"/>
        </w:rPr>
        <w:t xml:space="preserve"> </w:t>
      </w:r>
      <w:r w:rsidRPr="00B63835">
        <w:rPr>
          <w:rFonts w:cs="Times New Roman"/>
        </w:rPr>
        <w:t>projednána v řízení na žádost, jejíž nedílnou součástí je dokumentac</w:t>
      </w:r>
      <w:r>
        <w:rPr>
          <w:rFonts w:cs="Times New Roman"/>
        </w:rPr>
        <w:t>e „</w:t>
      </w:r>
      <w:r w:rsidRPr="00B63835">
        <w:rPr>
          <w:rFonts w:cs="Times New Roman"/>
        </w:rPr>
        <w:t>nového</w:t>
      </w:r>
      <w:r>
        <w:rPr>
          <w:rFonts w:cs="Times New Roman"/>
        </w:rPr>
        <w:t xml:space="preserve">“ </w:t>
      </w:r>
      <w:r w:rsidRPr="00B63835">
        <w:rPr>
          <w:rFonts w:cs="Times New Roman"/>
        </w:rPr>
        <w:t>stavu záměru</w:t>
      </w:r>
      <w:r>
        <w:rPr>
          <w:rFonts w:cs="Times New Roman"/>
        </w:rPr>
        <w:t xml:space="preserve">. </w:t>
      </w:r>
      <w:r w:rsidRPr="00B63835">
        <w:rPr>
          <w:rFonts w:cs="Times New Roman"/>
        </w:rPr>
        <w:t>Tato dokumentace ověřená příslušným stavebním úřadem pak nahradí dokumentaci pro povolení záměru a je dokumentací</w:t>
      </w:r>
      <w:r w:rsidR="00555451">
        <w:rPr>
          <w:rFonts w:cs="Times New Roman"/>
        </w:rPr>
        <w:t>,</w:t>
      </w:r>
      <w:r w:rsidRPr="00B63835">
        <w:rPr>
          <w:rFonts w:cs="Times New Roman"/>
        </w:rPr>
        <w:t xml:space="preserve"> podle níž bude také stavba kolaudována.</w:t>
      </w:r>
      <w:r>
        <w:rPr>
          <w:rFonts w:cs="Times New Roman"/>
        </w:rPr>
        <w:t xml:space="preserve"> </w:t>
      </w:r>
      <w:r w:rsidRPr="00B63835">
        <w:rPr>
          <w:rFonts w:cs="Times New Roman"/>
        </w:rPr>
        <w:t>Dokumentace skutečného provedení stavby tak podle nového stavebního zákona již není relevantní</w:t>
      </w:r>
      <w:r>
        <w:rPr>
          <w:rFonts w:cs="Times New Roman"/>
        </w:rPr>
        <w:t xml:space="preserve">. </w:t>
      </w:r>
    </w:p>
    <w:p w14:paraId="0C851B86" w14:textId="15DF2F3B" w:rsidR="008E4333" w:rsidRPr="007F65AB" w:rsidRDefault="00B71741" w:rsidP="00B63835">
      <w:pPr>
        <w:pStyle w:val="Textbody"/>
        <w:jc w:val="both"/>
        <w:rPr>
          <w:rFonts w:cs="Times New Roman"/>
        </w:rPr>
      </w:pPr>
      <w:r>
        <w:rPr>
          <w:rFonts w:cs="Times New Roman"/>
        </w:rPr>
        <w:t xml:space="preserve">Současně se doplňuje zpřesnění, </w:t>
      </w:r>
      <w:r w:rsidR="009F4911">
        <w:rPr>
          <w:rFonts w:cs="Times New Roman"/>
        </w:rPr>
        <w:t>že podklady</w:t>
      </w:r>
      <w:r w:rsidR="00F1508C">
        <w:rPr>
          <w:rFonts w:cs="Times New Roman"/>
        </w:rPr>
        <w:t xml:space="preserve"> pro zápis do digitální technické mapy musí být způsobilé k takovému zápisu. </w:t>
      </w:r>
      <w:r w:rsidR="00F1508C">
        <w:rPr>
          <w:szCs w:val="20"/>
        </w:rPr>
        <w:t>Přezkum stavebního úřadu</w:t>
      </w:r>
      <w:r w:rsidR="00B63835">
        <w:rPr>
          <w:szCs w:val="20"/>
        </w:rPr>
        <w:t xml:space="preserve"> </w:t>
      </w:r>
      <w:r w:rsidR="00B63835" w:rsidRPr="00B63835">
        <w:rPr>
          <w:szCs w:val="20"/>
        </w:rPr>
        <w:t>týkající se podkladů pro zápis do digitální technické mapy</w:t>
      </w:r>
      <w:r w:rsidR="00F1508C">
        <w:rPr>
          <w:szCs w:val="20"/>
        </w:rPr>
        <w:t xml:space="preserve"> by neměl být pouze formálním přezkumem, nýbrž skutečně by mělo být přezkoumáváno, že </w:t>
      </w:r>
      <w:r w:rsidR="00F1508C" w:rsidRPr="0031147C">
        <w:rPr>
          <w:szCs w:val="20"/>
        </w:rPr>
        <w:t>předložený identifikátor odkazuje na existující záznam v informačním systému příslušné digitální technické mapy kraje</w:t>
      </w:r>
      <w:r w:rsidR="00F1508C">
        <w:rPr>
          <w:szCs w:val="20"/>
        </w:rPr>
        <w:t xml:space="preserve">. Pokud by k uvedenému zpřesnění nedošlo, úprava ve stavebním zákoně by byla de facto zbytná, </w:t>
      </w:r>
      <w:r w:rsidR="00B63835">
        <w:rPr>
          <w:szCs w:val="20"/>
        </w:rPr>
        <w:t xml:space="preserve">neboť by nezakládala jistotu </w:t>
      </w:r>
      <w:r w:rsidR="00162306">
        <w:rPr>
          <w:szCs w:val="20"/>
        </w:rPr>
        <w:t xml:space="preserve">získání </w:t>
      </w:r>
      <w:r w:rsidR="00B63835">
        <w:rPr>
          <w:szCs w:val="20"/>
        </w:rPr>
        <w:t xml:space="preserve">relevantních dat </w:t>
      </w:r>
      <w:r w:rsidR="00B63835" w:rsidRPr="00B63835">
        <w:rPr>
          <w:szCs w:val="20"/>
        </w:rPr>
        <w:t>digitální technické mapy</w:t>
      </w:r>
      <w:r w:rsidR="00B63835">
        <w:rPr>
          <w:szCs w:val="20"/>
        </w:rPr>
        <w:t xml:space="preserve">, </w:t>
      </w:r>
      <w:r w:rsidR="00B63835" w:rsidRPr="00B63835">
        <w:rPr>
          <w:szCs w:val="20"/>
        </w:rPr>
        <w:t xml:space="preserve">která by tímto </w:t>
      </w:r>
      <w:r w:rsidR="00B63835">
        <w:rPr>
          <w:szCs w:val="20"/>
        </w:rPr>
        <w:t xml:space="preserve">sama </w:t>
      </w:r>
      <w:r w:rsidR="00B63835" w:rsidRPr="00B63835">
        <w:rPr>
          <w:szCs w:val="20"/>
        </w:rPr>
        <w:t>po</w:t>
      </w:r>
      <w:r w:rsidR="00B63835">
        <w:rPr>
          <w:szCs w:val="20"/>
        </w:rPr>
        <w:t>z</w:t>
      </w:r>
      <w:r w:rsidR="00B63835" w:rsidRPr="00B63835">
        <w:rPr>
          <w:szCs w:val="20"/>
        </w:rPr>
        <w:t>b</w:t>
      </w:r>
      <w:r w:rsidR="00B63835">
        <w:rPr>
          <w:szCs w:val="20"/>
        </w:rPr>
        <w:t>ýv</w:t>
      </w:r>
      <w:r w:rsidR="00B63835" w:rsidRPr="00B63835">
        <w:rPr>
          <w:szCs w:val="20"/>
        </w:rPr>
        <w:t>ala své relevantnosti</w:t>
      </w:r>
      <w:r w:rsidR="00B63835">
        <w:rPr>
          <w:szCs w:val="20"/>
        </w:rPr>
        <w:t>.</w:t>
      </w:r>
      <w:r w:rsidR="00F1508C">
        <w:rPr>
          <w:szCs w:val="20"/>
        </w:rPr>
        <w:t xml:space="preserve"> </w:t>
      </w:r>
    </w:p>
    <w:p w14:paraId="5EA95489" w14:textId="77777777" w:rsidR="00CB2ECF" w:rsidRPr="003116B1" w:rsidRDefault="00CB2ECF" w:rsidP="0018445A">
      <w:pPr>
        <w:pStyle w:val="Textbody"/>
        <w:jc w:val="both"/>
        <w:rPr>
          <w:rFonts w:cs="Times New Roman"/>
          <w:b/>
          <w:bCs/>
          <w:u w:val="single"/>
        </w:rPr>
      </w:pPr>
    </w:p>
    <w:p w14:paraId="52AAADAA" w14:textId="35FE574C" w:rsidR="00CB2ECF" w:rsidRPr="003116B1" w:rsidRDefault="00B71741" w:rsidP="0018445A">
      <w:pPr>
        <w:pStyle w:val="Textbody"/>
        <w:jc w:val="both"/>
        <w:rPr>
          <w:rFonts w:cs="Times New Roman"/>
          <w:b/>
          <w:bCs/>
          <w:u w:val="single"/>
        </w:rPr>
      </w:pPr>
      <w:r w:rsidRPr="003116B1">
        <w:rPr>
          <w:rFonts w:cs="Times New Roman"/>
          <w:b/>
          <w:bCs/>
          <w:u w:val="single"/>
        </w:rPr>
        <w:t xml:space="preserve">K bodu 2 </w:t>
      </w:r>
      <w:r w:rsidR="009D52E0">
        <w:rPr>
          <w:rFonts w:cs="Times New Roman"/>
          <w:b/>
          <w:bCs/>
          <w:u w:val="single"/>
        </w:rPr>
        <w:t>–</w:t>
      </w:r>
      <w:r w:rsidRPr="003116B1">
        <w:rPr>
          <w:rFonts w:cs="Times New Roman"/>
          <w:b/>
          <w:bCs/>
          <w:u w:val="single"/>
        </w:rPr>
        <w:t xml:space="preserve"> § 285 odst. 1</w:t>
      </w:r>
    </w:p>
    <w:p w14:paraId="3BBF1333" w14:textId="7B902891" w:rsidR="00CB2ECF" w:rsidRPr="00F1508C" w:rsidRDefault="00B71741" w:rsidP="0018445A">
      <w:pPr>
        <w:widowControl w:val="0"/>
        <w:autoSpaceDE w:val="0"/>
        <w:autoSpaceDN w:val="0"/>
        <w:adjustRightInd w:val="0"/>
        <w:spacing w:after="12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Dle dnešní právní úpravy je uchazeč o </w:t>
      </w:r>
      <w:r w:rsidR="006A5311">
        <w:rPr>
          <w:rFonts w:ascii="Times New Roman" w:hAnsi="Times New Roman" w:cs="Times New Roman"/>
          <w:iCs/>
          <w:color w:val="000000"/>
          <w:sz w:val="24"/>
          <w:szCs w:val="24"/>
        </w:rPr>
        <w:t>udělení oprávnění k výkonu činnosti autorizovaného inspektora povinen za zkoušku zaplatit. Právní úprava však neupravuje, komu je nutné za zkoušku poplatek uhradit a kdo tyto finanční prostředky spravuje</w:t>
      </w:r>
      <w:r w:rsidR="00B63835">
        <w:rPr>
          <w:rFonts w:ascii="Times New Roman" w:hAnsi="Times New Roman" w:cs="Times New Roman"/>
          <w:iCs/>
          <w:color w:val="000000"/>
          <w:sz w:val="24"/>
          <w:szCs w:val="24"/>
        </w:rPr>
        <w:t>. A</w:t>
      </w:r>
      <w:r w:rsidR="006A5311">
        <w:rPr>
          <w:rFonts w:ascii="Times New Roman" w:hAnsi="Times New Roman" w:cs="Times New Roman"/>
          <w:iCs/>
          <w:color w:val="000000"/>
          <w:sz w:val="24"/>
          <w:szCs w:val="24"/>
        </w:rPr>
        <w:t xml:space="preserve">utorizovaní inspektoři </w:t>
      </w:r>
      <w:r w:rsidR="00B63835" w:rsidRPr="00B63835">
        <w:rPr>
          <w:rFonts w:ascii="Times New Roman" w:hAnsi="Times New Roman" w:cs="Times New Roman"/>
          <w:iCs/>
          <w:color w:val="000000"/>
          <w:sz w:val="24"/>
          <w:szCs w:val="24"/>
        </w:rPr>
        <w:t>nejsou podřízen</w:t>
      </w:r>
      <w:r w:rsidR="00B63835">
        <w:rPr>
          <w:rFonts w:ascii="Times New Roman" w:hAnsi="Times New Roman" w:cs="Times New Roman"/>
          <w:iCs/>
          <w:color w:val="000000"/>
          <w:sz w:val="24"/>
          <w:szCs w:val="24"/>
        </w:rPr>
        <w:t xml:space="preserve">i </w:t>
      </w:r>
      <w:r w:rsidR="006A5311">
        <w:rPr>
          <w:rFonts w:ascii="Times New Roman" w:hAnsi="Times New Roman" w:cs="Times New Roman"/>
          <w:iCs/>
          <w:color w:val="000000"/>
          <w:sz w:val="24"/>
          <w:szCs w:val="24"/>
        </w:rPr>
        <w:t>ani jedné z Komor a oprávnění k činnosti jim uděluje Ministerstvo pro místní rozvoj</w:t>
      </w:r>
      <w:r w:rsidR="00B63835">
        <w:rPr>
          <w:rFonts w:ascii="Times New Roman" w:hAnsi="Times New Roman" w:cs="Times New Roman"/>
          <w:iCs/>
          <w:color w:val="000000"/>
          <w:sz w:val="24"/>
          <w:szCs w:val="24"/>
        </w:rPr>
        <w:t xml:space="preserve">, proto byla oběma Komorami </w:t>
      </w:r>
      <w:r w:rsidR="006A5311">
        <w:rPr>
          <w:rFonts w:ascii="Times New Roman" w:hAnsi="Times New Roman" w:cs="Times New Roman"/>
          <w:iCs/>
          <w:color w:val="000000"/>
          <w:sz w:val="24"/>
          <w:szCs w:val="24"/>
        </w:rPr>
        <w:t>zří</w:t>
      </w:r>
      <w:r w:rsidR="00B63835">
        <w:rPr>
          <w:rFonts w:ascii="Times New Roman" w:hAnsi="Times New Roman" w:cs="Times New Roman"/>
          <w:iCs/>
          <w:color w:val="000000"/>
          <w:sz w:val="24"/>
          <w:szCs w:val="24"/>
        </w:rPr>
        <w:t>zena</w:t>
      </w:r>
      <w:r w:rsidR="006A5311">
        <w:rPr>
          <w:rFonts w:ascii="Times New Roman" w:hAnsi="Times New Roman" w:cs="Times New Roman"/>
          <w:iCs/>
          <w:color w:val="000000"/>
          <w:sz w:val="24"/>
          <w:szCs w:val="24"/>
        </w:rPr>
        <w:t xml:space="preserve"> tzv. koordinační rad</w:t>
      </w:r>
      <w:r w:rsidR="00B63835">
        <w:rPr>
          <w:rFonts w:ascii="Times New Roman" w:hAnsi="Times New Roman" w:cs="Times New Roman"/>
          <w:iCs/>
          <w:color w:val="000000"/>
          <w:sz w:val="24"/>
          <w:szCs w:val="24"/>
        </w:rPr>
        <w:t>a</w:t>
      </w:r>
      <w:r w:rsidR="006A5311">
        <w:rPr>
          <w:rFonts w:ascii="Times New Roman" w:hAnsi="Times New Roman" w:cs="Times New Roman"/>
          <w:iCs/>
          <w:color w:val="000000"/>
          <w:sz w:val="24"/>
          <w:szCs w:val="24"/>
        </w:rPr>
        <w:t xml:space="preserve">, která zkoušky autorizovaných inspektorů organizuje a spravuje finanční prostředky. </w:t>
      </w:r>
      <w:r w:rsidR="00B63835" w:rsidRPr="00B63835">
        <w:rPr>
          <w:rFonts w:ascii="Times New Roman" w:hAnsi="Times New Roman" w:cs="Times New Roman"/>
          <w:iCs/>
          <w:color w:val="000000"/>
          <w:sz w:val="24"/>
          <w:szCs w:val="24"/>
        </w:rPr>
        <w:t>Koordinační rada však není orgánem s</w:t>
      </w:r>
      <w:r w:rsidR="00162306">
        <w:rPr>
          <w:rFonts w:ascii="Times New Roman" w:hAnsi="Times New Roman" w:cs="Times New Roman"/>
          <w:iCs/>
          <w:color w:val="000000"/>
          <w:sz w:val="24"/>
          <w:szCs w:val="24"/>
        </w:rPr>
        <w:t xml:space="preserve"> </w:t>
      </w:r>
      <w:r w:rsidR="00B63835" w:rsidRPr="00B63835">
        <w:rPr>
          <w:rFonts w:ascii="Times New Roman" w:hAnsi="Times New Roman" w:cs="Times New Roman"/>
          <w:iCs/>
          <w:color w:val="000000"/>
          <w:sz w:val="24"/>
          <w:szCs w:val="24"/>
        </w:rPr>
        <w:t>právní subjektivitou, proto je správa finančních prostředků problematická.</w:t>
      </w:r>
      <w:r w:rsidR="006A5311">
        <w:rPr>
          <w:rFonts w:ascii="Times New Roman" w:hAnsi="Times New Roman" w:cs="Times New Roman"/>
          <w:iCs/>
          <w:color w:val="000000"/>
          <w:sz w:val="24"/>
          <w:szCs w:val="24"/>
        </w:rPr>
        <w:t xml:space="preserve"> Z tohoto důvodu se jednoznačně zavádí úprava, že poplatek za zkoušku se hradí příslušné komoře, která bude finanční prostředky spravovat.</w:t>
      </w:r>
    </w:p>
    <w:p w14:paraId="6B89BA59" w14:textId="2E23B25E" w:rsidR="003E62BE" w:rsidRDefault="003E62BE" w:rsidP="00F454F7">
      <w:pPr>
        <w:pStyle w:val="Textbody"/>
        <w:jc w:val="both"/>
        <w:rPr>
          <w:rFonts w:cs="Times New Roman"/>
          <w:b/>
          <w:bCs/>
          <w:iCs/>
          <w:color w:val="000000"/>
        </w:rPr>
      </w:pPr>
    </w:p>
    <w:p w14:paraId="54F7AF89" w14:textId="325E6D09" w:rsidR="00CB2ECF" w:rsidRPr="00F454F7" w:rsidRDefault="00B71741" w:rsidP="00F454F7">
      <w:pPr>
        <w:pStyle w:val="Textbody"/>
        <w:jc w:val="both"/>
        <w:rPr>
          <w:rFonts w:eastAsiaTheme="minorEastAsia" w:cs="Times New Roman"/>
          <w:b/>
          <w:bCs/>
          <w:iCs/>
          <w:color w:val="000000"/>
          <w:kern w:val="0"/>
          <w:u w:val="single"/>
          <w:lang w:eastAsia="cs-CZ" w:bidi="ar-SA"/>
        </w:rPr>
      </w:pPr>
      <w:r w:rsidRPr="00F454F7">
        <w:rPr>
          <w:rFonts w:eastAsiaTheme="minorEastAsia" w:cs="Times New Roman"/>
          <w:b/>
          <w:bCs/>
          <w:iCs/>
          <w:color w:val="000000"/>
          <w:kern w:val="0"/>
          <w:u w:val="single"/>
          <w:lang w:eastAsia="cs-CZ" w:bidi="ar-SA"/>
        </w:rPr>
        <w:t>K části třetí – změna zákona o zeměměři</w:t>
      </w:r>
      <w:r w:rsidR="00650D7D">
        <w:rPr>
          <w:rFonts w:eastAsiaTheme="minorEastAsia" w:cs="Times New Roman"/>
          <w:b/>
          <w:bCs/>
          <w:iCs/>
          <w:color w:val="000000"/>
          <w:kern w:val="0"/>
          <w:u w:val="single"/>
          <w:lang w:eastAsia="cs-CZ" w:bidi="ar-SA"/>
        </w:rPr>
        <w:t>c</w:t>
      </w:r>
      <w:r w:rsidRPr="00F454F7">
        <w:rPr>
          <w:rFonts w:eastAsiaTheme="minorEastAsia" w:cs="Times New Roman"/>
          <w:b/>
          <w:bCs/>
          <w:iCs/>
          <w:color w:val="000000"/>
          <w:kern w:val="0"/>
          <w:u w:val="single"/>
          <w:lang w:eastAsia="cs-CZ" w:bidi="ar-SA"/>
        </w:rPr>
        <w:t>tví</w:t>
      </w:r>
    </w:p>
    <w:p w14:paraId="5CECC3DC" w14:textId="77777777" w:rsidR="00CB2ECF" w:rsidRPr="00F454F7" w:rsidRDefault="00CB2ECF" w:rsidP="0018445A">
      <w:pPr>
        <w:pStyle w:val="Textbody"/>
        <w:jc w:val="both"/>
        <w:rPr>
          <w:rFonts w:cs="Times New Roman"/>
        </w:rPr>
      </w:pPr>
    </w:p>
    <w:p w14:paraId="1D4BC57B" w14:textId="7967DE38" w:rsidR="00CB2ECF" w:rsidRPr="00F454F7" w:rsidRDefault="00B71741" w:rsidP="0018445A">
      <w:pPr>
        <w:pStyle w:val="Textbody"/>
        <w:jc w:val="both"/>
        <w:rPr>
          <w:rFonts w:cs="Times New Roman"/>
          <w:b/>
          <w:bCs/>
          <w:u w:val="single"/>
        </w:rPr>
      </w:pPr>
      <w:r w:rsidRPr="00F454F7">
        <w:rPr>
          <w:rFonts w:cs="Times New Roman"/>
          <w:b/>
          <w:bCs/>
          <w:u w:val="single"/>
        </w:rPr>
        <w:t xml:space="preserve">K bodu 1 </w:t>
      </w:r>
      <w:r w:rsidR="009D52E0">
        <w:rPr>
          <w:rFonts w:cs="Times New Roman"/>
          <w:b/>
          <w:bCs/>
          <w:u w:val="single"/>
        </w:rPr>
        <w:t>–</w:t>
      </w:r>
      <w:r w:rsidRPr="00F454F7">
        <w:rPr>
          <w:rFonts w:cs="Times New Roman"/>
          <w:b/>
          <w:bCs/>
          <w:u w:val="single"/>
        </w:rPr>
        <w:t xml:space="preserve"> § 6 odst. 2</w:t>
      </w:r>
    </w:p>
    <w:p w14:paraId="677B3D47" w14:textId="27A9E082" w:rsidR="00F454F7" w:rsidRPr="00F454F7" w:rsidRDefault="00B71741" w:rsidP="00F454F7">
      <w:pPr>
        <w:jc w:val="both"/>
        <w:rPr>
          <w:rFonts w:ascii="Times New Roman" w:hAnsi="Times New Roman" w:cs="Times New Roman"/>
          <w:sz w:val="24"/>
          <w:szCs w:val="24"/>
        </w:rPr>
      </w:pPr>
      <w:r w:rsidRPr="00F454F7">
        <w:rPr>
          <w:rFonts w:ascii="Times New Roman" w:hAnsi="Times New Roman" w:cs="Times New Roman"/>
          <w:sz w:val="24"/>
          <w:szCs w:val="24"/>
        </w:rPr>
        <w:t xml:space="preserve">S ohledem na skutečnost, že nový stavební zákon již nepočítá s tím, že by měla být vyhotovována dokumentace skutečného provedení stavby, nelze plošně ukládat vlastníkům </w:t>
      </w:r>
      <w:r w:rsidRPr="00F454F7">
        <w:rPr>
          <w:rFonts w:ascii="Times New Roman" w:hAnsi="Times New Roman" w:cs="Times New Roman"/>
          <w:sz w:val="24"/>
          <w:szCs w:val="24"/>
        </w:rPr>
        <w:lastRenderedPageBreak/>
        <w:t xml:space="preserve">staveb, které tvoří polohopisný obsah kartografických děl, povinnost předložit na vyzvání orgánům </w:t>
      </w:r>
      <w:r w:rsidR="003E62BE">
        <w:rPr>
          <w:rFonts w:ascii="Times New Roman" w:hAnsi="Times New Roman" w:cs="Times New Roman"/>
          <w:sz w:val="24"/>
          <w:szCs w:val="24"/>
        </w:rPr>
        <w:t>veřejné</w:t>
      </w:r>
      <w:r w:rsidR="003E62BE" w:rsidRPr="00F454F7">
        <w:rPr>
          <w:rFonts w:ascii="Times New Roman" w:hAnsi="Times New Roman" w:cs="Times New Roman"/>
          <w:sz w:val="24"/>
          <w:szCs w:val="24"/>
        </w:rPr>
        <w:t xml:space="preserve"> </w:t>
      </w:r>
      <w:r w:rsidRPr="00F454F7">
        <w:rPr>
          <w:rFonts w:ascii="Times New Roman" w:hAnsi="Times New Roman" w:cs="Times New Roman"/>
          <w:sz w:val="24"/>
          <w:szCs w:val="24"/>
        </w:rPr>
        <w:t>správy uvedeným v § 4 odst. 2 geodetickou část dokumentace jejího skutečného provedení k nahlédnutí, popřípadě k využití pro vedení kartografických děl. Nadto byla tato potřeba překonána technickým vývojem, když údaje, které měly být tímto způsobem získávány, lze v současnosti pro potřeby vedení kartografických děl již získat vhodnějšími a efektivnějšími způsoby, zejména bezkontaktními metodami sběru prostorových dat jako je např. pozemní snímkování, snímkování pomocí bezpilotních prostředků (dronů) nebo laserové skenování. Ustanovení se proto bez náhrady vypouští.</w:t>
      </w:r>
    </w:p>
    <w:p w14:paraId="00CBCE74" w14:textId="77777777" w:rsidR="00CB2ECF" w:rsidRPr="00F454F7" w:rsidRDefault="00CB2ECF" w:rsidP="0018445A">
      <w:pPr>
        <w:spacing w:after="120" w:line="240" w:lineRule="auto"/>
        <w:jc w:val="both"/>
        <w:rPr>
          <w:rFonts w:ascii="Times New Roman" w:eastAsia="SimSun" w:hAnsi="Times New Roman" w:cs="Times New Roman"/>
          <w:kern w:val="3"/>
          <w:sz w:val="24"/>
          <w:szCs w:val="24"/>
          <w:lang w:eastAsia="zh-CN" w:bidi="hi-IN"/>
        </w:rPr>
      </w:pPr>
    </w:p>
    <w:p w14:paraId="25BBD750" w14:textId="20C4F27F" w:rsidR="00CB2ECF" w:rsidRPr="00F454F7" w:rsidRDefault="00B71741" w:rsidP="0018445A">
      <w:pPr>
        <w:pStyle w:val="Textbody"/>
        <w:jc w:val="both"/>
        <w:rPr>
          <w:rFonts w:cs="Times New Roman"/>
          <w:b/>
          <w:bCs/>
          <w:u w:val="single"/>
        </w:rPr>
      </w:pPr>
      <w:r w:rsidRPr="00F454F7">
        <w:rPr>
          <w:rFonts w:cs="Times New Roman"/>
          <w:b/>
          <w:bCs/>
          <w:u w:val="single"/>
        </w:rPr>
        <w:t>K</w:t>
      </w:r>
      <w:r w:rsidR="0018445A" w:rsidRPr="00F454F7">
        <w:rPr>
          <w:rFonts w:cs="Times New Roman"/>
          <w:b/>
          <w:bCs/>
          <w:u w:val="single"/>
        </w:rPr>
        <w:t xml:space="preserve"> bodu 2 </w:t>
      </w:r>
      <w:r w:rsidR="009D52E0">
        <w:rPr>
          <w:rFonts w:cs="Times New Roman"/>
          <w:b/>
          <w:bCs/>
          <w:u w:val="single"/>
        </w:rPr>
        <w:t>–</w:t>
      </w:r>
      <w:r w:rsidR="0018445A" w:rsidRPr="00F454F7">
        <w:rPr>
          <w:rFonts w:cs="Times New Roman"/>
          <w:b/>
          <w:bCs/>
          <w:u w:val="single"/>
        </w:rPr>
        <w:t xml:space="preserve"> </w:t>
      </w:r>
      <w:r w:rsidRPr="00F454F7">
        <w:rPr>
          <w:rFonts w:cs="Times New Roman"/>
          <w:b/>
          <w:bCs/>
          <w:u w:val="single"/>
        </w:rPr>
        <w:t>§ 12</w:t>
      </w:r>
      <w:r w:rsidR="0018445A" w:rsidRPr="00F454F7">
        <w:rPr>
          <w:rFonts w:cs="Times New Roman"/>
          <w:b/>
          <w:bCs/>
          <w:u w:val="single"/>
        </w:rPr>
        <w:t xml:space="preserve"> odst. </w:t>
      </w:r>
      <w:r w:rsidR="003E62BE">
        <w:rPr>
          <w:rFonts w:cs="Times New Roman"/>
          <w:b/>
          <w:bCs/>
          <w:u w:val="single"/>
        </w:rPr>
        <w:t>2</w:t>
      </w:r>
    </w:p>
    <w:p w14:paraId="323FE11F" w14:textId="63D943CF" w:rsidR="00CB2ECF" w:rsidRPr="00F454F7" w:rsidRDefault="00B71741" w:rsidP="0018445A">
      <w:pPr>
        <w:spacing w:after="120" w:line="240" w:lineRule="auto"/>
        <w:jc w:val="both"/>
        <w:rPr>
          <w:rFonts w:ascii="Times New Roman" w:eastAsia="SimSun" w:hAnsi="Times New Roman" w:cs="Times New Roman"/>
          <w:kern w:val="3"/>
          <w:sz w:val="24"/>
          <w:szCs w:val="24"/>
          <w:lang w:eastAsia="zh-CN" w:bidi="hi-IN"/>
        </w:rPr>
      </w:pPr>
      <w:r w:rsidRPr="00F454F7">
        <w:rPr>
          <w:rFonts w:ascii="Times New Roman" w:hAnsi="Times New Roman" w:cs="Times New Roman"/>
          <w:sz w:val="24"/>
          <w:szCs w:val="24"/>
        </w:rPr>
        <w:t>S ohledem na skutečnost, že nový stavební zákon již nepočítá s tím, že by měla být vyhotovována dokumentace skutečného provedení stavby, nahrazuje se tento pojem tak, aby pokud bude v souvislosti s dokončením stavby potřebné provést její zaměření (např. pro potřeby vedení evidence technické infrastruktury jejím vlastníkem podle § 168 stavebního zákona), podléhaly tyto výsledky zeměměřických činností i nadále ověření.</w:t>
      </w:r>
    </w:p>
    <w:p w14:paraId="48619D38" w14:textId="77777777" w:rsidR="00F454F7" w:rsidRDefault="00F454F7" w:rsidP="0018445A">
      <w:pPr>
        <w:pStyle w:val="Textbody"/>
        <w:jc w:val="both"/>
        <w:rPr>
          <w:rFonts w:cs="Times New Roman"/>
          <w:b/>
          <w:bCs/>
          <w:u w:val="single"/>
        </w:rPr>
      </w:pPr>
    </w:p>
    <w:p w14:paraId="57AC250F" w14:textId="3E97B832" w:rsidR="00CB2ECF" w:rsidRPr="00F454F7" w:rsidRDefault="00B71741" w:rsidP="0018445A">
      <w:pPr>
        <w:pStyle w:val="Textbody"/>
        <w:jc w:val="both"/>
        <w:rPr>
          <w:rFonts w:cs="Times New Roman"/>
          <w:b/>
          <w:bCs/>
          <w:u w:val="single"/>
        </w:rPr>
      </w:pPr>
      <w:r w:rsidRPr="00F454F7">
        <w:rPr>
          <w:rFonts w:cs="Times New Roman"/>
          <w:b/>
          <w:bCs/>
          <w:u w:val="single"/>
        </w:rPr>
        <w:t xml:space="preserve">K </w:t>
      </w:r>
      <w:r w:rsidR="0018445A" w:rsidRPr="00F454F7">
        <w:rPr>
          <w:rFonts w:cs="Times New Roman"/>
          <w:b/>
          <w:bCs/>
          <w:u w:val="single"/>
        </w:rPr>
        <w:t xml:space="preserve">bodu 3 </w:t>
      </w:r>
      <w:r w:rsidR="009D52E0">
        <w:rPr>
          <w:rFonts w:cs="Times New Roman"/>
          <w:b/>
          <w:bCs/>
          <w:u w:val="single"/>
        </w:rPr>
        <w:t>–</w:t>
      </w:r>
      <w:r w:rsidR="0018445A" w:rsidRPr="00F454F7">
        <w:rPr>
          <w:rFonts w:cs="Times New Roman"/>
          <w:b/>
          <w:bCs/>
          <w:u w:val="single"/>
        </w:rPr>
        <w:t xml:space="preserve"> </w:t>
      </w:r>
      <w:r w:rsidRPr="00F454F7">
        <w:rPr>
          <w:rFonts w:cs="Times New Roman"/>
          <w:b/>
          <w:bCs/>
          <w:u w:val="single"/>
        </w:rPr>
        <w:t>§ 16e</w:t>
      </w:r>
      <w:r w:rsidR="002136C0">
        <w:rPr>
          <w:rFonts w:cs="Times New Roman"/>
          <w:b/>
          <w:bCs/>
          <w:u w:val="single"/>
        </w:rPr>
        <w:t xml:space="preserve"> odst. 4</w:t>
      </w:r>
    </w:p>
    <w:p w14:paraId="3E95FDFA" w14:textId="5D8229A2" w:rsidR="0018445A" w:rsidRDefault="00B71741" w:rsidP="0018445A">
      <w:pPr>
        <w:spacing w:after="120" w:line="240" w:lineRule="auto"/>
        <w:jc w:val="both"/>
        <w:rPr>
          <w:rFonts w:ascii="Times New Roman" w:hAnsi="Times New Roman" w:cs="Times New Roman"/>
          <w:sz w:val="24"/>
          <w:szCs w:val="24"/>
        </w:rPr>
      </w:pPr>
      <w:r w:rsidRPr="00F454F7">
        <w:rPr>
          <w:rFonts w:ascii="Times New Roman" w:hAnsi="Times New Roman" w:cs="Times New Roman"/>
          <w:sz w:val="24"/>
          <w:szCs w:val="24"/>
        </w:rPr>
        <w:t>Navrhuje se explicitně zdůraznit některé povinnosti autorizovaného zeměměřického inženýra, které doposud v textu zákona o zeměměřictví nebyly přímo řešeny. Jedná se o povinnosti tvořící elementární součást výkonu činnosti každého autorizovaného zeměměřického inženýra, které jsou explicitně zakotveny ve vnitřních předpisech České komory zeměměřičů (dále jen „</w:t>
      </w:r>
      <w:r w:rsidRPr="00F454F7">
        <w:rPr>
          <w:rFonts w:ascii="Times New Roman" w:hAnsi="Times New Roman" w:cs="Times New Roman"/>
          <w:bCs/>
          <w:sz w:val="24"/>
          <w:szCs w:val="24"/>
        </w:rPr>
        <w:t>Komora</w:t>
      </w:r>
      <w:r w:rsidRPr="00F454F7">
        <w:rPr>
          <w:rFonts w:ascii="Times New Roman" w:hAnsi="Times New Roman" w:cs="Times New Roman"/>
          <w:sz w:val="24"/>
          <w:szCs w:val="24"/>
        </w:rPr>
        <w:t>“) schválených na ustavujícím sněmu v prosinci 2023 přítomnými členy Komory. Autorizovaný zeměměřický inženýr má být tudíž povinen řídit se obecně závaznými právními předpisy a vnitřními předpisy Komory a platit řádně a včas členské příspěvky. Navrhuje se také zakotvit povinnost být pojištěn, a to pro autorizovaného zeměměřického inženýra, který aktivně vykonává činnosti, pro které Komora uděluje autorizaci. Povinnost tudíž nedopadá na ty autorizované zeměměřické inženýry, kteří nejsou aktivní a platí pouze snížený členský příspěvek</w:t>
      </w:r>
      <w:r w:rsidR="008463BB">
        <w:rPr>
          <w:rFonts w:ascii="Times New Roman" w:hAnsi="Times New Roman" w:cs="Times New Roman"/>
          <w:sz w:val="24"/>
          <w:szCs w:val="24"/>
        </w:rPr>
        <w:t>,</w:t>
      </w:r>
      <w:r w:rsidRPr="00F454F7">
        <w:rPr>
          <w:rFonts w:ascii="Times New Roman" w:hAnsi="Times New Roman" w:cs="Times New Roman"/>
          <w:sz w:val="24"/>
          <w:szCs w:val="24"/>
        </w:rPr>
        <w:t xml:space="preserve"> nebo ty, kteří mají pozastavenou autorizaci. Povinnost pojištění se vztahuje na celou dobu výkonu činnosti autorizovaného zeměměřického inženýra. Jedná se o povinnost běžně požadovanou i v jiných stavovských komorách, jako je například ČKA či ČKAIT [viz například § 16 zákona č. 360/1992 Sb., o výkonu povolání autorizovaných architektů a o</w:t>
      </w:r>
      <w:r w:rsidR="00D049AA">
        <w:rPr>
          <w:rFonts w:ascii="Times New Roman" w:hAnsi="Times New Roman" w:cs="Times New Roman"/>
          <w:sz w:val="24"/>
          <w:szCs w:val="24"/>
        </w:rPr>
        <w:t> </w:t>
      </w:r>
      <w:r w:rsidRPr="00F454F7">
        <w:rPr>
          <w:rFonts w:ascii="Times New Roman" w:hAnsi="Times New Roman" w:cs="Times New Roman"/>
          <w:sz w:val="24"/>
          <w:szCs w:val="24"/>
        </w:rPr>
        <w:t>výkonu povolání autorizovaných inženýrů a techniků činných ve výstavbě (autorizační zákon), ve znění pozdějších předpisů].</w:t>
      </w:r>
    </w:p>
    <w:p w14:paraId="49AB86B2" w14:textId="77777777" w:rsidR="00F454F7" w:rsidRPr="00F454F7" w:rsidRDefault="00F454F7" w:rsidP="0018445A">
      <w:pPr>
        <w:spacing w:after="120" w:line="240" w:lineRule="auto"/>
        <w:jc w:val="both"/>
        <w:rPr>
          <w:rFonts w:ascii="Times New Roman" w:eastAsia="SimSun" w:hAnsi="Times New Roman" w:cs="Times New Roman"/>
          <w:kern w:val="3"/>
          <w:sz w:val="24"/>
          <w:szCs w:val="24"/>
          <w:lang w:eastAsia="zh-CN" w:bidi="hi-IN"/>
        </w:rPr>
      </w:pPr>
    </w:p>
    <w:p w14:paraId="3840BDF2" w14:textId="65841307" w:rsidR="00CB2ECF" w:rsidRPr="00F454F7" w:rsidRDefault="00B71741" w:rsidP="0018445A">
      <w:pPr>
        <w:pStyle w:val="Textbody"/>
        <w:jc w:val="both"/>
        <w:rPr>
          <w:rFonts w:cs="Times New Roman"/>
          <w:b/>
          <w:bCs/>
          <w:u w:val="single"/>
        </w:rPr>
      </w:pPr>
      <w:r w:rsidRPr="00F454F7">
        <w:rPr>
          <w:rFonts w:cs="Times New Roman"/>
          <w:b/>
          <w:bCs/>
          <w:u w:val="single"/>
        </w:rPr>
        <w:t xml:space="preserve">K </w:t>
      </w:r>
      <w:r w:rsidR="0018445A" w:rsidRPr="00F454F7">
        <w:rPr>
          <w:rFonts w:cs="Times New Roman"/>
          <w:b/>
          <w:bCs/>
          <w:u w:val="single"/>
        </w:rPr>
        <w:t xml:space="preserve">bodu 4 </w:t>
      </w:r>
      <w:r w:rsidR="009D52E0">
        <w:rPr>
          <w:rFonts w:cs="Times New Roman"/>
          <w:b/>
          <w:bCs/>
          <w:u w:val="single"/>
        </w:rPr>
        <w:t>–</w:t>
      </w:r>
      <w:r w:rsidR="0018445A" w:rsidRPr="00F454F7">
        <w:rPr>
          <w:rFonts w:cs="Times New Roman"/>
          <w:b/>
          <w:bCs/>
          <w:u w:val="single"/>
        </w:rPr>
        <w:t xml:space="preserve"> </w:t>
      </w:r>
      <w:r w:rsidRPr="00F454F7">
        <w:rPr>
          <w:rFonts w:cs="Times New Roman"/>
          <w:b/>
          <w:bCs/>
          <w:u w:val="single"/>
        </w:rPr>
        <w:t>§ 16f odst. 3 písm. f)</w:t>
      </w:r>
    </w:p>
    <w:p w14:paraId="26C3D1B2" w14:textId="53E4D432" w:rsidR="00CB2ECF" w:rsidRDefault="00B71741" w:rsidP="0018445A">
      <w:pPr>
        <w:spacing w:after="120" w:line="240" w:lineRule="auto"/>
        <w:jc w:val="both"/>
        <w:rPr>
          <w:rFonts w:ascii="Times New Roman" w:eastAsia="SimSun" w:hAnsi="Times New Roman" w:cs="Times New Roman"/>
          <w:kern w:val="3"/>
          <w:sz w:val="24"/>
          <w:szCs w:val="24"/>
          <w:lang w:eastAsia="zh-CN" w:bidi="hi-IN"/>
        </w:rPr>
      </w:pPr>
      <w:r w:rsidRPr="00F454F7">
        <w:rPr>
          <w:rFonts w:ascii="Times New Roman" w:hAnsi="Times New Roman" w:cs="Times New Roman"/>
          <w:sz w:val="24"/>
          <w:szCs w:val="24"/>
        </w:rPr>
        <w:t>Návrh zákona reaguje na reálné zkušenosti s předmětným ustanovením. Ukazuje se, že požadavek 5 let odborné praxe v České republice pro zkušené autorizované zeměměřické inženýry, kteří mají za sebou dlouholetou úspěšnou praxi v zahraničí v oblasti geodézie ve výstavbě, je příliš dlouhá doba. K osvojení si postupů podle právních předpisů v České republice by postačovala doba kratší. Z tohoto důvodu se autorizovanému zeměměřickému inženýrovi, který ověřuje výsledky zeměměřických činností podle § 16f odst. 1 písm. c), tedy výsledky zeměměřických činností využívaných ve výstavbě, umožňuje započíst část praxe získané v zahraničí. Konkrétně se mu uznají 2 roky praxe ze zahraničí a v České republice bude muset vykonat zbývající 3 roky. Započtení praxe bude v souladu s Autorizačním a zkušebním řádem Komory v jednotlivých případech posuzovat autorizační rada.</w:t>
      </w:r>
      <w:r w:rsidRPr="00F454F7">
        <w:rPr>
          <w:rFonts w:ascii="Times New Roman" w:eastAsia="SimSun" w:hAnsi="Times New Roman" w:cs="Times New Roman"/>
          <w:kern w:val="3"/>
          <w:sz w:val="24"/>
          <w:szCs w:val="24"/>
          <w:lang w:eastAsia="zh-CN" w:bidi="hi-IN"/>
        </w:rPr>
        <w:t xml:space="preserve"> </w:t>
      </w:r>
    </w:p>
    <w:p w14:paraId="4D7E5D9C" w14:textId="77777777" w:rsidR="00FB055B" w:rsidRDefault="00FB055B" w:rsidP="0018445A">
      <w:pPr>
        <w:spacing w:after="120" w:line="240" w:lineRule="auto"/>
        <w:jc w:val="both"/>
        <w:rPr>
          <w:rFonts w:ascii="Times New Roman" w:eastAsia="SimSun" w:hAnsi="Times New Roman" w:cs="Times New Roman"/>
          <w:kern w:val="3"/>
          <w:sz w:val="24"/>
          <w:szCs w:val="24"/>
          <w:lang w:eastAsia="zh-CN" w:bidi="hi-IN"/>
        </w:rPr>
      </w:pPr>
    </w:p>
    <w:p w14:paraId="5FB77BF9" w14:textId="146913A2" w:rsidR="00FB055B" w:rsidRPr="00F454F7" w:rsidRDefault="00FB055B" w:rsidP="00FB055B">
      <w:pPr>
        <w:pStyle w:val="Textbody"/>
        <w:jc w:val="both"/>
        <w:rPr>
          <w:rFonts w:cs="Times New Roman"/>
          <w:b/>
          <w:bCs/>
          <w:u w:val="single"/>
        </w:rPr>
      </w:pPr>
      <w:r w:rsidRPr="00F454F7">
        <w:rPr>
          <w:rFonts w:cs="Times New Roman"/>
          <w:b/>
          <w:bCs/>
          <w:u w:val="single"/>
        </w:rPr>
        <w:t xml:space="preserve">K bodu </w:t>
      </w:r>
      <w:r w:rsidR="00B71741">
        <w:rPr>
          <w:rFonts w:cs="Times New Roman"/>
          <w:b/>
          <w:bCs/>
          <w:u w:val="single"/>
        </w:rPr>
        <w:t>5</w:t>
      </w:r>
      <w:r w:rsidRPr="00F454F7">
        <w:rPr>
          <w:rFonts w:cs="Times New Roman"/>
          <w:b/>
          <w:bCs/>
          <w:u w:val="single"/>
        </w:rPr>
        <w:t xml:space="preserve"> </w:t>
      </w:r>
      <w:r w:rsidR="00B71741">
        <w:rPr>
          <w:rFonts w:cs="Times New Roman"/>
          <w:b/>
          <w:bCs/>
          <w:u w:val="single"/>
        </w:rPr>
        <w:t>–</w:t>
      </w:r>
      <w:r w:rsidRPr="00F454F7">
        <w:rPr>
          <w:rFonts w:cs="Times New Roman"/>
          <w:b/>
          <w:bCs/>
          <w:u w:val="single"/>
        </w:rPr>
        <w:t xml:space="preserve"> § 16f odst. 3 písm. </w:t>
      </w:r>
      <w:r>
        <w:rPr>
          <w:rFonts w:cs="Times New Roman"/>
          <w:b/>
          <w:bCs/>
          <w:u w:val="single"/>
        </w:rPr>
        <w:t>g</w:t>
      </w:r>
      <w:r w:rsidRPr="00F454F7">
        <w:rPr>
          <w:rFonts w:cs="Times New Roman"/>
          <w:b/>
          <w:bCs/>
          <w:u w:val="single"/>
        </w:rPr>
        <w:t>)</w:t>
      </w:r>
    </w:p>
    <w:p w14:paraId="46AB8FAF" w14:textId="5CC36968" w:rsidR="00FB055B" w:rsidRPr="00F454F7" w:rsidRDefault="00FB055B" w:rsidP="0018445A">
      <w:pPr>
        <w:spacing w:after="12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Legislativně technická úprava.</w:t>
      </w:r>
    </w:p>
    <w:p w14:paraId="2478D385" w14:textId="77777777" w:rsidR="0018445A" w:rsidRPr="00F454F7" w:rsidRDefault="0018445A" w:rsidP="0018445A">
      <w:pPr>
        <w:spacing w:after="120" w:line="240" w:lineRule="auto"/>
        <w:jc w:val="both"/>
        <w:rPr>
          <w:rFonts w:ascii="Times New Roman" w:eastAsia="SimSun" w:hAnsi="Times New Roman" w:cs="Times New Roman"/>
          <w:kern w:val="3"/>
          <w:sz w:val="24"/>
          <w:szCs w:val="24"/>
          <w:lang w:eastAsia="zh-CN" w:bidi="hi-IN"/>
        </w:rPr>
      </w:pPr>
    </w:p>
    <w:p w14:paraId="41506FE8" w14:textId="16DAD1F5" w:rsidR="00CB2ECF" w:rsidRPr="00F454F7" w:rsidRDefault="00B71741" w:rsidP="0018445A">
      <w:pPr>
        <w:pStyle w:val="Textbody"/>
        <w:jc w:val="both"/>
        <w:rPr>
          <w:rFonts w:cs="Times New Roman"/>
          <w:b/>
          <w:bCs/>
          <w:u w:val="single"/>
        </w:rPr>
      </w:pPr>
      <w:r w:rsidRPr="00F454F7">
        <w:rPr>
          <w:rFonts w:cs="Times New Roman"/>
          <w:b/>
          <w:bCs/>
          <w:u w:val="single"/>
        </w:rPr>
        <w:t xml:space="preserve">K </w:t>
      </w:r>
      <w:r w:rsidR="0018445A" w:rsidRPr="00F454F7">
        <w:rPr>
          <w:rFonts w:cs="Times New Roman"/>
          <w:b/>
          <w:bCs/>
          <w:u w:val="single"/>
        </w:rPr>
        <w:t xml:space="preserve">bodu </w:t>
      </w:r>
      <w:r w:rsidR="00427A2A">
        <w:rPr>
          <w:rFonts w:cs="Times New Roman"/>
          <w:b/>
          <w:bCs/>
          <w:u w:val="single"/>
        </w:rPr>
        <w:t>6</w:t>
      </w:r>
      <w:r w:rsidR="0018445A" w:rsidRPr="00F454F7">
        <w:rPr>
          <w:rFonts w:cs="Times New Roman"/>
          <w:b/>
          <w:bCs/>
          <w:u w:val="single"/>
        </w:rPr>
        <w:t xml:space="preserve"> </w:t>
      </w:r>
      <w:r w:rsidR="009D52E0">
        <w:rPr>
          <w:rFonts w:cs="Times New Roman"/>
          <w:b/>
          <w:bCs/>
          <w:u w:val="single"/>
        </w:rPr>
        <w:t>–</w:t>
      </w:r>
      <w:r w:rsidR="0018445A" w:rsidRPr="00F454F7">
        <w:rPr>
          <w:rFonts w:cs="Times New Roman"/>
          <w:b/>
          <w:bCs/>
          <w:u w:val="single"/>
        </w:rPr>
        <w:t xml:space="preserve"> </w:t>
      </w:r>
      <w:r w:rsidRPr="00F454F7">
        <w:rPr>
          <w:rFonts w:cs="Times New Roman"/>
          <w:b/>
          <w:bCs/>
          <w:u w:val="single"/>
        </w:rPr>
        <w:t>§ 16f odst. 3 písm. h)</w:t>
      </w:r>
    </w:p>
    <w:p w14:paraId="623F03C7" w14:textId="77777777" w:rsidR="00F454F7" w:rsidRPr="00F454F7" w:rsidRDefault="00B71741" w:rsidP="00F454F7">
      <w:pPr>
        <w:jc w:val="both"/>
        <w:rPr>
          <w:rFonts w:ascii="Times New Roman" w:hAnsi="Times New Roman" w:cs="Times New Roman"/>
          <w:sz w:val="24"/>
          <w:szCs w:val="24"/>
        </w:rPr>
      </w:pPr>
      <w:r w:rsidRPr="00F454F7">
        <w:rPr>
          <w:rFonts w:ascii="Times New Roman" w:hAnsi="Times New Roman" w:cs="Times New Roman"/>
          <w:sz w:val="24"/>
          <w:szCs w:val="24"/>
        </w:rPr>
        <w:t>Jedná se o úpravu, která předmětné ustanovení uvádí do souladu s textem návrhu novelizace autorizačního zákona.</w:t>
      </w:r>
    </w:p>
    <w:p w14:paraId="15AC8D17" w14:textId="77777777" w:rsidR="0018445A" w:rsidRPr="00F454F7" w:rsidRDefault="0018445A" w:rsidP="0018445A">
      <w:pPr>
        <w:spacing w:after="120" w:line="240" w:lineRule="auto"/>
        <w:jc w:val="both"/>
        <w:rPr>
          <w:rFonts w:ascii="Times New Roman" w:eastAsia="SimSun" w:hAnsi="Times New Roman" w:cs="Times New Roman"/>
          <w:kern w:val="3"/>
          <w:sz w:val="24"/>
          <w:szCs w:val="24"/>
          <w:lang w:eastAsia="zh-CN" w:bidi="hi-IN"/>
        </w:rPr>
      </w:pPr>
    </w:p>
    <w:p w14:paraId="08509F69" w14:textId="63B55262" w:rsidR="00CB2ECF" w:rsidRPr="00F454F7" w:rsidRDefault="00B71741" w:rsidP="0018445A">
      <w:pPr>
        <w:pStyle w:val="Textbody"/>
        <w:jc w:val="both"/>
        <w:rPr>
          <w:rFonts w:cs="Times New Roman"/>
          <w:b/>
          <w:bCs/>
          <w:u w:val="single"/>
        </w:rPr>
      </w:pPr>
      <w:r w:rsidRPr="00F454F7">
        <w:rPr>
          <w:rFonts w:cs="Times New Roman"/>
          <w:b/>
          <w:bCs/>
          <w:u w:val="single"/>
        </w:rPr>
        <w:t xml:space="preserve">K </w:t>
      </w:r>
      <w:r w:rsidR="00450066" w:rsidRPr="00F454F7">
        <w:rPr>
          <w:rFonts w:cs="Times New Roman"/>
          <w:b/>
          <w:bCs/>
          <w:u w:val="single"/>
        </w:rPr>
        <w:t xml:space="preserve">bodu </w:t>
      </w:r>
      <w:r w:rsidR="00427A2A">
        <w:rPr>
          <w:rFonts w:cs="Times New Roman"/>
          <w:b/>
          <w:bCs/>
          <w:u w:val="single"/>
        </w:rPr>
        <w:t>7 až 9</w:t>
      </w:r>
      <w:r w:rsidR="00450066" w:rsidRPr="00F454F7">
        <w:rPr>
          <w:rFonts w:cs="Times New Roman"/>
          <w:b/>
          <w:bCs/>
          <w:u w:val="single"/>
        </w:rPr>
        <w:t xml:space="preserve"> </w:t>
      </w:r>
      <w:r w:rsidR="009D52E0">
        <w:rPr>
          <w:rFonts w:cs="Times New Roman"/>
          <w:b/>
          <w:bCs/>
          <w:u w:val="single"/>
        </w:rPr>
        <w:t>–</w:t>
      </w:r>
      <w:r w:rsidR="00450066" w:rsidRPr="00F454F7">
        <w:rPr>
          <w:rFonts w:cs="Times New Roman"/>
          <w:b/>
          <w:bCs/>
          <w:u w:val="single"/>
        </w:rPr>
        <w:t xml:space="preserve"> </w:t>
      </w:r>
      <w:r w:rsidRPr="00F454F7">
        <w:rPr>
          <w:rFonts w:cs="Times New Roman"/>
          <w:b/>
          <w:bCs/>
          <w:u w:val="single"/>
        </w:rPr>
        <w:t>§ 16f odst. 3 písm. i), odst. 5, odst. 6</w:t>
      </w:r>
    </w:p>
    <w:p w14:paraId="18003B64" w14:textId="3E266426" w:rsidR="00CB2ECF" w:rsidRPr="00986458" w:rsidRDefault="00B71741" w:rsidP="00986458">
      <w:pPr>
        <w:jc w:val="both"/>
        <w:rPr>
          <w:rFonts w:ascii="Times New Roman" w:hAnsi="Times New Roman" w:cs="Times New Roman"/>
          <w:sz w:val="24"/>
          <w:szCs w:val="24"/>
        </w:rPr>
      </w:pPr>
      <w:r w:rsidRPr="00F454F7">
        <w:rPr>
          <w:rFonts w:ascii="Times New Roman" w:hAnsi="Times New Roman" w:cs="Times New Roman"/>
          <w:sz w:val="24"/>
          <w:szCs w:val="24"/>
        </w:rPr>
        <w:t>Návrh zákona logicky přeskupuje obsah předmětných ustanovení, aby byla zřejmá posloupnost kroků k získání autorizace. Návrh zákona stanoví, že autorizace vzniká na základě rozhodnutí autorizační rady. Pokud autorizační rada autorizaci udělí, nemusí vyhotovovat písemné rozhodnutí. Pokud autorizaci neudělí, pak musí vyhotovit rozhodnutí o zamítnutí žádosti o</w:t>
      </w:r>
      <w:r w:rsidR="00D049AA">
        <w:rPr>
          <w:rFonts w:ascii="Times New Roman" w:hAnsi="Times New Roman" w:cs="Times New Roman"/>
          <w:sz w:val="24"/>
          <w:szCs w:val="24"/>
        </w:rPr>
        <w:t> </w:t>
      </w:r>
      <w:r w:rsidRPr="00F454F7">
        <w:rPr>
          <w:rFonts w:ascii="Times New Roman" w:hAnsi="Times New Roman" w:cs="Times New Roman"/>
          <w:sz w:val="24"/>
          <w:szCs w:val="24"/>
        </w:rPr>
        <w:t>udělení autorizace. Jedná se o administrativní zjednodušení procesů. Vzhledem k tomu, že stěžejním pro udělení autorizace je výsledek autorizační zkoušky, stanoví se, že proti rozhodnutí autorizační rady není přípustné odvolání. Tento text se inspiruje návrhem novelizace autorizačního zákona. Pokud uchazeč splní podmínky, Komora mu umožní složení slibu do 3 měsíců od právní moci rozhodnutí autorizační rady o udělení autorizace. V tomto případě se po vzoru návrhu</w:t>
      </w:r>
      <w:r>
        <w:rPr>
          <w:rFonts w:ascii="Times New Roman" w:hAnsi="Times New Roman" w:cs="Times New Roman"/>
          <w:sz w:val="24"/>
          <w:szCs w:val="24"/>
        </w:rPr>
        <w:t xml:space="preserve"> změny</w:t>
      </w:r>
      <w:r w:rsidRPr="00F454F7">
        <w:rPr>
          <w:rFonts w:ascii="Times New Roman" w:hAnsi="Times New Roman" w:cs="Times New Roman"/>
          <w:sz w:val="24"/>
          <w:szCs w:val="24"/>
        </w:rPr>
        <w:t xml:space="preserve"> autorizačního zákona lhůta prodlužuje o 2 měsíce v návaznosti na praktické poznatky autorizovaných osob. Upřesňuje se, že autorizace vzniká ke dni složení slibu. </w:t>
      </w:r>
    </w:p>
    <w:p w14:paraId="244338DE" w14:textId="77777777" w:rsidR="00450066" w:rsidRPr="00F454F7" w:rsidRDefault="00450066" w:rsidP="0018445A">
      <w:pPr>
        <w:spacing w:after="120" w:line="240" w:lineRule="auto"/>
        <w:jc w:val="both"/>
        <w:rPr>
          <w:rFonts w:ascii="Times New Roman" w:eastAsia="SimSun" w:hAnsi="Times New Roman" w:cs="Times New Roman"/>
          <w:kern w:val="3"/>
          <w:sz w:val="24"/>
          <w:szCs w:val="24"/>
          <w:lang w:eastAsia="zh-CN" w:bidi="hi-IN"/>
        </w:rPr>
      </w:pPr>
    </w:p>
    <w:p w14:paraId="5BF3204D" w14:textId="61DCEAE2" w:rsidR="00CB2ECF" w:rsidRPr="00F454F7" w:rsidRDefault="00B71741" w:rsidP="0018445A">
      <w:pPr>
        <w:pStyle w:val="Textbody"/>
        <w:jc w:val="both"/>
        <w:rPr>
          <w:rFonts w:cs="Times New Roman"/>
          <w:b/>
          <w:bCs/>
          <w:u w:val="single"/>
        </w:rPr>
      </w:pPr>
      <w:r w:rsidRPr="00F454F7">
        <w:rPr>
          <w:rFonts w:cs="Times New Roman"/>
          <w:b/>
          <w:bCs/>
          <w:u w:val="single"/>
        </w:rPr>
        <w:t>K</w:t>
      </w:r>
      <w:r w:rsidR="00450066" w:rsidRPr="00F454F7">
        <w:rPr>
          <w:rFonts w:cs="Times New Roman"/>
          <w:b/>
          <w:bCs/>
          <w:u w:val="single"/>
        </w:rPr>
        <w:t xml:space="preserve"> bodu </w:t>
      </w:r>
      <w:r w:rsidR="00427A2A">
        <w:rPr>
          <w:rFonts w:cs="Times New Roman"/>
          <w:b/>
          <w:bCs/>
          <w:u w:val="single"/>
        </w:rPr>
        <w:t>10 a 11</w:t>
      </w:r>
      <w:r w:rsidR="00450066" w:rsidRPr="00F454F7">
        <w:rPr>
          <w:rFonts w:cs="Times New Roman"/>
          <w:b/>
          <w:bCs/>
          <w:u w:val="single"/>
        </w:rPr>
        <w:t xml:space="preserve"> </w:t>
      </w:r>
      <w:r w:rsidR="009D52E0">
        <w:rPr>
          <w:rFonts w:cs="Times New Roman"/>
          <w:b/>
          <w:bCs/>
          <w:u w:val="single"/>
        </w:rPr>
        <w:t>–</w:t>
      </w:r>
      <w:r w:rsidR="00450066" w:rsidRPr="00F454F7">
        <w:rPr>
          <w:rFonts w:cs="Times New Roman"/>
          <w:b/>
          <w:bCs/>
          <w:u w:val="single"/>
        </w:rPr>
        <w:t xml:space="preserve"> </w:t>
      </w:r>
      <w:r w:rsidRPr="00F454F7">
        <w:rPr>
          <w:rFonts w:cs="Times New Roman"/>
          <w:b/>
          <w:bCs/>
          <w:u w:val="single"/>
        </w:rPr>
        <w:t>§ 16f odst. 8, 9 a 10</w:t>
      </w:r>
    </w:p>
    <w:p w14:paraId="061C2F22" w14:textId="50956E17" w:rsidR="00F454F7" w:rsidRPr="00F454F7" w:rsidRDefault="00B71741" w:rsidP="00F454F7">
      <w:pPr>
        <w:jc w:val="both"/>
        <w:rPr>
          <w:rFonts w:ascii="Times New Roman" w:hAnsi="Times New Roman" w:cs="Times New Roman"/>
          <w:sz w:val="24"/>
          <w:szCs w:val="24"/>
        </w:rPr>
      </w:pPr>
      <w:r w:rsidRPr="00F454F7">
        <w:rPr>
          <w:rFonts w:ascii="Times New Roman" w:hAnsi="Times New Roman" w:cs="Times New Roman"/>
          <w:sz w:val="24"/>
          <w:szCs w:val="24"/>
        </w:rPr>
        <w:t xml:space="preserve">Po vzoru návrhu </w:t>
      </w:r>
      <w:r>
        <w:rPr>
          <w:rFonts w:ascii="Times New Roman" w:hAnsi="Times New Roman" w:cs="Times New Roman"/>
          <w:sz w:val="24"/>
          <w:szCs w:val="24"/>
        </w:rPr>
        <w:t xml:space="preserve">změny </w:t>
      </w:r>
      <w:r w:rsidRPr="00F454F7">
        <w:rPr>
          <w:rFonts w:ascii="Times New Roman" w:hAnsi="Times New Roman" w:cs="Times New Roman"/>
          <w:sz w:val="24"/>
          <w:szCs w:val="24"/>
        </w:rPr>
        <w:t xml:space="preserve">autorizačního zákona se zpřesňuje ustanovení o bezúhonnosti, kdy se za bezúhonného nepovažuje i ten, komu bylo pravomocně uloženo disciplinární opatření vylučující nebo omezující výkon činnosti autorizovaného zeměměřického inženýra. </w:t>
      </w:r>
    </w:p>
    <w:p w14:paraId="24A8186E" w14:textId="77EE60ED" w:rsidR="00CB2ECF" w:rsidRPr="00F454F7" w:rsidRDefault="00B71741" w:rsidP="00F454F7">
      <w:pPr>
        <w:spacing w:after="120" w:line="240" w:lineRule="auto"/>
        <w:jc w:val="both"/>
        <w:rPr>
          <w:rFonts w:ascii="Times New Roman" w:eastAsia="SimSun" w:hAnsi="Times New Roman" w:cs="Times New Roman"/>
          <w:kern w:val="3"/>
          <w:sz w:val="24"/>
          <w:szCs w:val="24"/>
          <w:lang w:eastAsia="zh-CN" w:bidi="hi-IN"/>
        </w:rPr>
      </w:pPr>
      <w:r w:rsidRPr="00F454F7">
        <w:rPr>
          <w:rFonts w:ascii="Times New Roman" w:hAnsi="Times New Roman" w:cs="Times New Roman"/>
          <w:sz w:val="24"/>
          <w:szCs w:val="24"/>
        </w:rPr>
        <w:t>Současně se stanoví, že si Komora bude sama žádat Rejstřík trestů o vydání dokladů pro účely ověření bezúhonnosti autorizovaných zeměměřických inženýrů. Smyslem tohoto ustanovení je přenést související břemeno z autorizovaných zeměměřických inženýrů na Komoru. Ta je orgánem veřejné moci, který by měl co možná nejméně zatěžovat své členy.</w:t>
      </w:r>
    </w:p>
    <w:p w14:paraId="53861A20" w14:textId="77777777" w:rsidR="00450066" w:rsidRPr="00F454F7" w:rsidRDefault="00450066" w:rsidP="0018445A">
      <w:pPr>
        <w:spacing w:after="120" w:line="240" w:lineRule="auto"/>
        <w:jc w:val="both"/>
        <w:rPr>
          <w:rFonts w:ascii="Times New Roman" w:eastAsia="SimSun" w:hAnsi="Times New Roman" w:cs="Times New Roman"/>
          <w:kern w:val="3"/>
          <w:sz w:val="24"/>
          <w:szCs w:val="24"/>
          <w:lang w:eastAsia="zh-CN" w:bidi="hi-IN"/>
        </w:rPr>
      </w:pPr>
    </w:p>
    <w:p w14:paraId="5FBE09AD" w14:textId="732BBB36" w:rsidR="00CB2ECF" w:rsidRPr="00F454F7" w:rsidRDefault="00B71741" w:rsidP="0018445A">
      <w:pPr>
        <w:pStyle w:val="Textbody"/>
        <w:jc w:val="both"/>
        <w:rPr>
          <w:rFonts w:cs="Times New Roman"/>
          <w:b/>
          <w:bCs/>
          <w:u w:val="single"/>
        </w:rPr>
      </w:pPr>
      <w:r w:rsidRPr="00F454F7">
        <w:rPr>
          <w:rFonts w:cs="Times New Roman"/>
          <w:b/>
          <w:bCs/>
          <w:u w:val="single"/>
        </w:rPr>
        <w:t xml:space="preserve">K </w:t>
      </w:r>
      <w:r w:rsidR="00450066" w:rsidRPr="00F454F7">
        <w:rPr>
          <w:rFonts w:cs="Times New Roman"/>
          <w:b/>
          <w:bCs/>
          <w:u w:val="single"/>
        </w:rPr>
        <w:t xml:space="preserve">bodu </w:t>
      </w:r>
      <w:r w:rsidR="00427A2A">
        <w:rPr>
          <w:rFonts w:cs="Times New Roman"/>
          <w:b/>
          <w:bCs/>
          <w:u w:val="single"/>
        </w:rPr>
        <w:t>12</w:t>
      </w:r>
      <w:r w:rsidR="00450066" w:rsidRPr="00F454F7">
        <w:rPr>
          <w:rFonts w:cs="Times New Roman"/>
          <w:b/>
          <w:bCs/>
          <w:u w:val="single"/>
        </w:rPr>
        <w:t xml:space="preserve"> </w:t>
      </w:r>
      <w:r w:rsidR="00394751">
        <w:rPr>
          <w:rFonts w:cs="Times New Roman"/>
          <w:b/>
          <w:bCs/>
          <w:u w:val="single"/>
        </w:rPr>
        <w:t>–</w:t>
      </w:r>
      <w:r w:rsidR="00450066" w:rsidRPr="00F454F7">
        <w:rPr>
          <w:rFonts w:cs="Times New Roman"/>
          <w:b/>
          <w:bCs/>
          <w:u w:val="single"/>
        </w:rPr>
        <w:t xml:space="preserve"> </w:t>
      </w:r>
      <w:r w:rsidRPr="00F454F7">
        <w:rPr>
          <w:rFonts w:cs="Times New Roman"/>
          <w:b/>
          <w:bCs/>
          <w:u w:val="single"/>
        </w:rPr>
        <w:t>§ 16h odst. 5</w:t>
      </w:r>
    </w:p>
    <w:p w14:paraId="18862A43" w14:textId="6FBA0206" w:rsidR="00CB2ECF" w:rsidRPr="00F454F7" w:rsidRDefault="00B71741" w:rsidP="0018445A">
      <w:pPr>
        <w:spacing w:after="120" w:line="240" w:lineRule="auto"/>
        <w:jc w:val="both"/>
        <w:rPr>
          <w:rFonts w:ascii="Times New Roman" w:eastAsia="SimSun" w:hAnsi="Times New Roman" w:cs="Times New Roman"/>
          <w:kern w:val="3"/>
          <w:sz w:val="24"/>
          <w:szCs w:val="24"/>
          <w:lang w:eastAsia="zh-CN" w:bidi="hi-IN"/>
        </w:rPr>
      </w:pPr>
      <w:r w:rsidRPr="00F454F7">
        <w:rPr>
          <w:rFonts w:ascii="Times New Roman" w:hAnsi="Times New Roman" w:cs="Times New Roman"/>
          <w:sz w:val="24"/>
          <w:szCs w:val="24"/>
        </w:rPr>
        <w:t>Za účelem zvýšení transparentnosti návrh zákona obsahuje rozšíření údajů, které budou přístupné veřejnosti v rejstříku autorizovaných zeměměřických inženýrů. Jedná se jednak o</w:t>
      </w:r>
      <w:r w:rsidR="00D049AA">
        <w:rPr>
          <w:rFonts w:ascii="Times New Roman" w:hAnsi="Times New Roman" w:cs="Times New Roman"/>
          <w:sz w:val="24"/>
          <w:szCs w:val="24"/>
        </w:rPr>
        <w:t> </w:t>
      </w:r>
      <w:r w:rsidRPr="00F454F7">
        <w:rPr>
          <w:rFonts w:ascii="Times New Roman" w:hAnsi="Times New Roman" w:cs="Times New Roman"/>
          <w:sz w:val="24"/>
          <w:szCs w:val="24"/>
        </w:rPr>
        <w:t>identifikátor datové schránky, jednak údaj o pozastavení autorizace a ukončení pozastavení autorizace.</w:t>
      </w:r>
      <w:r w:rsidR="00B16300">
        <w:rPr>
          <w:rFonts w:ascii="Times New Roman" w:eastAsia="SimSun" w:hAnsi="Times New Roman" w:cs="Times New Roman"/>
          <w:kern w:val="3"/>
          <w:sz w:val="24"/>
          <w:szCs w:val="24"/>
          <w:lang w:eastAsia="zh-CN" w:bidi="hi-IN"/>
        </w:rPr>
        <w:t xml:space="preserve"> Dále byla provedena formální oprava chybného odkazu.</w:t>
      </w:r>
    </w:p>
    <w:p w14:paraId="6E3C6E6E" w14:textId="77777777" w:rsidR="00650D7D" w:rsidRPr="00F454F7" w:rsidRDefault="00650D7D" w:rsidP="0018445A">
      <w:pPr>
        <w:spacing w:after="120" w:line="240" w:lineRule="auto"/>
        <w:jc w:val="both"/>
        <w:rPr>
          <w:rFonts w:ascii="Times New Roman" w:eastAsia="SimSun" w:hAnsi="Times New Roman" w:cs="Times New Roman"/>
          <w:kern w:val="3"/>
          <w:sz w:val="24"/>
          <w:szCs w:val="24"/>
          <w:lang w:eastAsia="zh-CN" w:bidi="hi-IN"/>
        </w:rPr>
      </w:pPr>
    </w:p>
    <w:p w14:paraId="6E0FFBD8" w14:textId="4DEC8050" w:rsidR="00CB2ECF" w:rsidRPr="00F454F7" w:rsidRDefault="00B71741" w:rsidP="0018445A">
      <w:pPr>
        <w:pStyle w:val="Textbody"/>
        <w:jc w:val="both"/>
        <w:rPr>
          <w:rFonts w:cs="Times New Roman"/>
          <w:b/>
          <w:bCs/>
          <w:u w:val="single"/>
        </w:rPr>
      </w:pPr>
      <w:r w:rsidRPr="00F454F7">
        <w:rPr>
          <w:rFonts w:cs="Times New Roman"/>
          <w:b/>
          <w:bCs/>
          <w:u w:val="single"/>
        </w:rPr>
        <w:t xml:space="preserve">K </w:t>
      </w:r>
      <w:r w:rsidR="00450066" w:rsidRPr="00F454F7">
        <w:rPr>
          <w:rFonts w:cs="Times New Roman"/>
          <w:b/>
          <w:bCs/>
          <w:u w:val="single"/>
        </w:rPr>
        <w:t xml:space="preserve">bodu </w:t>
      </w:r>
      <w:r w:rsidR="00427A2A">
        <w:rPr>
          <w:rFonts w:cs="Times New Roman"/>
          <w:b/>
          <w:bCs/>
          <w:u w:val="single"/>
        </w:rPr>
        <w:t>13 až 16</w:t>
      </w:r>
      <w:r w:rsidR="00450066" w:rsidRPr="00F454F7">
        <w:rPr>
          <w:rFonts w:cs="Times New Roman"/>
          <w:b/>
          <w:bCs/>
          <w:u w:val="single"/>
        </w:rPr>
        <w:t xml:space="preserve"> </w:t>
      </w:r>
      <w:r w:rsidR="00394751">
        <w:rPr>
          <w:rFonts w:cs="Times New Roman"/>
          <w:b/>
          <w:bCs/>
          <w:u w:val="single"/>
        </w:rPr>
        <w:t>–</w:t>
      </w:r>
      <w:r w:rsidR="00450066" w:rsidRPr="00F454F7">
        <w:rPr>
          <w:rFonts w:cs="Times New Roman"/>
          <w:b/>
          <w:bCs/>
          <w:u w:val="single"/>
        </w:rPr>
        <w:t xml:space="preserve"> </w:t>
      </w:r>
      <w:r w:rsidRPr="00F454F7">
        <w:rPr>
          <w:rFonts w:cs="Times New Roman"/>
          <w:b/>
          <w:bCs/>
          <w:u w:val="single"/>
        </w:rPr>
        <w:t xml:space="preserve">§ 16i </w:t>
      </w:r>
      <w:r w:rsidR="00450066" w:rsidRPr="00F454F7">
        <w:rPr>
          <w:rFonts w:cs="Times New Roman"/>
          <w:b/>
          <w:bCs/>
          <w:u w:val="single"/>
        </w:rPr>
        <w:t>odst. 6 a 10</w:t>
      </w:r>
    </w:p>
    <w:p w14:paraId="28473F1F" w14:textId="17C57A83" w:rsidR="00F454F7" w:rsidRPr="00F454F7" w:rsidRDefault="00B71741" w:rsidP="00F454F7">
      <w:pPr>
        <w:jc w:val="both"/>
        <w:rPr>
          <w:rFonts w:ascii="Times New Roman" w:hAnsi="Times New Roman" w:cs="Times New Roman"/>
          <w:sz w:val="24"/>
          <w:szCs w:val="24"/>
        </w:rPr>
      </w:pPr>
      <w:r w:rsidRPr="00F454F7">
        <w:rPr>
          <w:rFonts w:ascii="Times New Roman" w:hAnsi="Times New Roman" w:cs="Times New Roman"/>
          <w:sz w:val="24"/>
          <w:szCs w:val="24"/>
        </w:rPr>
        <w:t xml:space="preserve">Návrh zákona uvádí do souladu podmínky pro pozastavení autorizace s návrhem </w:t>
      </w:r>
      <w:r>
        <w:rPr>
          <w:rFonts w:ascii="Times New Roman" w:hAnsi="Times New Roman" w:cs="Times New Roman"/>
          <w:sz w:val="24"/>
          <w:szCs w:val="24"/>
        </w:rPr>
        <w:t xml:space="preserve">změny </w:t>
      </w:r>
      <w:r w:rsidRPr="00F454F7">
        <w:rPr>
          <w:rFonts w:ascii="Times New Roman" w:hAnsi="Times New Roman" w:cs="Times New Roman"/>
          <w:sz w:val="24"/>
          <w:szCs w:val="24"/>
        </w:rPr>
        <w:t xml:space="preserve">autorizačního zákona, když Komora pozastaví autorizaci v případě prodlení s úhradou </w:t>
      </w:r>
      <w:r w:rsidRPr="00F454F7">
        <w:rPr>
          <w:rFonts w:ascii="Times New Roman" w:hAnsi="Times New Roman" w:cs="Times New Roman"/>
          <w:sz w:val="24"/>
          <w:szCs w:val="24"/>
        </w:rPr>
        <w:lastRenderedPageBreak/>
        <w:t>členského příspěvku déle než 2 měsíce. Před tím musí být autorizovaný zeměměřický inženýr Komorou vyzván k úhradě příspěvku a poučen o následcích nezaplacení. Zároveň bude autorizace pozastavena podle odst</w:t>
      </w:r>
      <w:r w:rsidR="00B16300">
        <w:rPr>
          <w:rFonts w:ascii="Times New Roman" w:hAnsi="Times New Roman" w:cs="Times New Roman"/>
          <w:sz w:val="24"/>
          <w:szCs w:val="24"/>
        </w:rPr>
        <w:t>avce</w:t>
      </w:r>
      <w:r w:rsidRPr="00F454F7">
        <w:rPr>
          <w:rFonts w:ascii="Times New Roman" w:hAnsi="Times New Roman" w:cs="Times New Roman"/>
          <w:sz w:val="24"/>
          <w:szCs w:val="24"/>
        </w:rPr>
        <w:t xml:space="preserve"> 6 písm. a) na dobu výkonu jakéhokoliv trestu, nikoliv pouze odnětí svobody.  </w:t>
      </w:r>
    </w:p>
    <w:p w14:paraId="2D9CC8D8" w14:textId="0DF9A92B" w:rsidR="00CB2ECF" w:rsidRPr="00F454F7" w:rsidRDefault="00B71741" w:rsidP="00F454F7">
      <w:pPr>
        <w:spacing w:after="120" w:line="240" w:lineRule="auto"/>
        <w:jc w:val="both"/>
        <w:rPr>
          <w:rFonts w:ascii="Times New Roman" w:eastAsia="SimSun" w:hAnsi="Times New Roman" w:cs="Times New Roman"/>
          <w:kern w:val="3"/>
          <w:sz w:val="24"/>
          <w:szCs w:val="24"/>
          <w:lang w:eastAsia="zh-CN" w:bidi="hi-IN"/>
        </w:rPr>
      </w:pPr>
      <w:r w:rsidRPr="00F454F7">
        <w:rPr>
          <w:rFonts w:ascii="Times New Roman" w:hAnsi="Times New Roman" w:cs="Times New Roman"/>
          <w:sz w:val="24"/>
          <w:szCs w:val="24"/>
        </w:rPr>
        <w:t xml:space="preserve">Pro upřesnění se současně stanoví, že komora může odejmout či pozastavit autorizaci také samostatně, tj. pouze pro některou z kategorií uvedených v § 16f odst. 1. Bude tedy vždy záležet na vyhodnocení konkrétní situace. </w:t>
      </w:r>
      <w:r w:rsidRPr="00F454F7">
        <w:rPr>
          <w:rFonts w:ascii="Times New Roman" w:eastAsia="SimSun" w:hAnsi="Times New Roman" w:cs="Times New Roman"/>
          <w:kern w:val="3"/>
          <w:sz w:val="24"/>
          <w:szCs w:val="24"/>
          <w:lang w:eastAsia="zh-CN" w:bidi="hi-IN"/>
        </w:rPr>
        <w:t xml:space="preserve"> </w:t>
      </w:r>
    </w:p>
    <w:p w14:paraId="54B0FA99" w14:textId="77777777" w:rsidR="00450066" w:rsidRPr="00F454F7" w:rsidRDefault="00450066" w:rsidP="0018445A">
      <w:pPr>
        <w:spacing w:after="120" w:line="240" w:lineRule="auto"/>
        <w:jc w:val="both"/>
        <w:rPr>
          <w:rFonts w:ascii="Times New Roman" w:eastAsia="SimSun" w:hAnsi="Times New Roman" w:cs="Times New Roman"/>
          <w:kern w:val="3"/>
          <w:sz w:val="24"/>
          <w:szCs w:val="24"/>
          <w:lang w:eastAsia="zh-CN" w:bidi="hi-IN"/>
        </w:rPr>
      </w:pPr>
    </w:p>
    <w:p w14:paraId="72D1C7E1" w14:textId="050358B4" w:rsidR="00CB2ECF" w:rsidRPr="00F454F7" w:rsidRDefault="00B71741" w:rsidP="0018445A">
      <w:pPr>
        <w:pStyle w:val="Textbody"/>
        <w:jc w:val="both"/>
        <w:rPr>
          <w:rFonts w:cs="Times New Roman"/>
          <w:b/>
          <w:bCs/>
          <w:u w:val="single"/>
        </w:rPr>
      </w:pPr>
      <w:r w:rsidRPr="00F454F7">
        <w:rPr>
          <w:rFonts w:cs="Times New Roman"/>
          <w:b/>
          <w:bCs/>
          <w:u w:val="single"/>
        </w:rPr>
        <w:t xml:space="preserve">K </w:t>
      </w:r>
      <w:r w:rsidR="00450066" w:rsidRPr="00F454F7">
        <w:rPr>
          <w:rFonts w:cs="Times New Roman"/>
          <w:b/>
          <w:bCs/>
          <w:u w:val="single"/>
        </w:rPr>
        <w:t>bodu 1</w:t>
      </w:r>
      <w:r w:rsidR="00427A2A">
        <w:rPr>
          <w:rFonts w:cs="Times New Roman"/>
          <w:b/>
          <w:bCs/>
          <w:u w:val="single"/>
        </w:rPr>
        <w:t>7</w:t>
      </w:r>
      <w:r w:rsidR="00450066" w:rsidRPr="00F454F7">
        <w:rPr>
          <w:rFonts w:cs="Times New Roman"/>
          <w:b/>
          <w:bCs/>
          <w:u w:val="single"/>
        </w:rPr>
        <w:t xml:space="preserve"> </w:t>
      </w:r>
      <w:r w:rsidR="00394751">
        <w:rPr>
          <w:rFonts w:cs="Times New Roman"/>
          <w:b/>
          <w:bCs/>
          <w:u w:val="single"/>
        </w:rPr>
        <w:t>–</w:t>
      </w:r>
      <w:r w:rsidR="00450066" w:rsidRPr="00F454F7">
        <w:rPr>
          <w:rFonts w:cs="Times New Roman"/>
          <w:b/>
          <w:bCs/>
          <w:u w:val="single"/>
        </w:rPr>
        <w:t xml:space="preserve"> </w:t>
      </w:r>
      <w:r w:rsidRPr="00F454F7">
        <w:rPr>
          <w:rFonts w:cs="Times New Roman"/>
          <w:b/>
          <w:bCs/>
          <w:u w:val="single"/>
        </w:rPr>
        <w:t>§ 16j</w:t>
      </w:r>
      <w:r w:rsidR="00450066" w:rsidRPr="00F454F7">
        <w:rPr>
          <w:rFonts w:cs="Times New Roman"/>
          <w:b/>
          <w:bCs/>
          <w:u w:val="single"/>
        </w:rPr>
        <w:t xml:space="preserve"> odst. 1</w:t>
      </w:r>
    </w:p>
    <w:p w14:paraId="74EDF287" w14:textId="1A709929" w:rsidR="00CB2ECF" w:rsidRPr="00F454F7" w:rsidRDefault="00B71741" w:rsidP="0018445A">
      <w:pPr>
        <w:spacing w:after="120" w:line="240" w:lineRule="auto"/>
        <w:jc w:val="both"/>
        <w:rPr>
          <w:rFonts w:ascii="Times New Roman" w:eastAsia="SimSun" w:hAnsi="Times New Roman" w:cs="Times New Roman"/>
          <w:kern w:val="3"/>
          <w:sz w:val="24"/>
          <w:szCs w:val="24"/>
          <w:lang w:eastAsia="zh-CN" w:bidi="hi-IN"/>
        </w:rPr>
      </w:pPr>
      <w:r w:rsidRPr="00F454F7">
        <w:rPr>
          <w:rFonts w:ascii="Times New Roman" w:hAnsi="Times New Roman" w:cs="Times New Roman"/>
          <w:sz w:val="24"/>
          <w:szCs w:val="24"/>
        </w:rPr>
        <w:t xml:space="preserve">Do návrhu zákona se po vzoru návrhu </w:t>
      </w:r>
      <w:r w:rsidR="008B751A">
        <w:rPr>
          <w:rFonts w:ascii="Times New Roman" w:hAnsi="Times New Roman" w:cs="Times New Roman"/>
          <w:sz w:val="24"/>
          <w:szCs w:val="24"/>
        </w:rPr>
        <w:t xml:space="preserve">změny </w:t>
      </w:r>
      <w:r w:rsidRPr="00F454F7">
        <w:rPr>
          <w:rFonts w:ascii="Times New Roman" w:hAnsi="Times New Roman" w:cs="Times New Roman"/>
          <w:sz w:val="24"/>
          <w:szCs w:val="24"/>
        </w:rPr>
        <w:t xml:space="preserve">autorizačního zákona explicitně doplňuje, že Komora na úseku udělování, odnímání a pozastavování autorizací a s tím souvisejících činností jako je vedení rejstříku autorizovaných zeměměřických inženýrů a vedení disciplinárního řízení, vykonává veřejnou činnost. Ač by se tato okolnost dala dovodit z faktického výkonu činností Komory, je obvyklé i u jiných stavovských komor, že je toto ustanovení v zákoně obsaženo. </w:t>
      </w:r>
      <w:r w:rsidRPr="00F454F7">
        <w:rPr>
          <w:rFonts w:ascii="Times New Roman" w:eastAsia="SimSun" w:hAnsi="Times New Roman" w:cs="Times New Roman"/>
          <w:kern w:val="3"/>
          <w:sz w:val="24"/>
          <w:szCs w:val="24"/>
          <w:lang w:eastAsia="zh-CN" w:bidi="hi-IN"/>
        </w:rPr>
        <w:t xml:space="preserve"> </w:t>
      </w:r>
    </w:p>
    <w:p w14:paraId="7851462F" w14:textId="77777777" w:rsidR="00450066" w:rsidRPr="00F454F7" w:rsidRDefault="00450066" w:rsidP="0018445A">
      <w:pPr>
        <w:pStyle w:val="Textbody"/>
        <w:jc w:val="both"/>
        <w:rPr>
          <w:rFonts w:cs="Times New Roman"/>
          <w:b/>
          <w:bCs/>
          <w:u w:val="single"/>
        </w:rPr>
      </w:pPr>
    </w:p>
    <w:p w14:paraId="677E258B" w14:textId="6C6EAA7C" w:rsidR="00CB2ECF" w:rsidRPr="00F454F7" w:rsidRDefault="00B71741" w:rsidP="0018445A">
      <w:pPr>
        <w:pStyle w:val="Textbody"/>
        <w:jc w:val="both"/>
        <w:rPr>
          <w:rFonts w:cs="Times New Roman"/>
          <w:b/>
          <w:bCs/>
          <w:u w:val="single"/>
        </w:rPr>
      </w:pPr>
      <w:r w:rsidRPr="00F454F7">
        <w:rPr>
          <w:rFonts w:cs="Times New Roman"/>
          <w:b/>
          <w:bCs/>
          <w:u w:val="single"/>
        </w:rPr>
        <w:t>K</w:t>
      </w:r>
      <w:r w:rsidR="00450066" w:rsidRPr="00F454F7">
        <w:rPr>
          <w:rFonts w:cs="Times New Roman"/>
          <w:b/>
          <w:bCs/>
          <w:u w:val="single"/>
        </w:rPr>
        <w:t xml:space="preserve"> bodu </w:t>
      </w:r>
      <w:r w:rsidR="00427A2A">
        <w:rPr>
          <w:rFonts w:cs="Times New Roman"/>
          <w:b/>
          <w:bCs/>
          <w:u w:val="single"/>
        </w:rPr>
        <w:t>18 a 19</w:t>
      </w:r>
      <w:r w:rsidR="00450066" w:rsidRPr="00F454F7">
        <w:rPr>
          <w:rFonts w:cs="Times New Roman"/>
          <w:b/>
          <w:bCs/>
          <w:u w:val="single"/>
        </w:rPr>
        <w:t xml:space="preserve"> </w:t>
      </w:r>
      <w:r w:rsidR="00394751">
        <w:rPr>
          <w:rFonts w:cs="Times New Roman"/>
          <w:b/>
          <w:bCs/>
          <w:u w:val="single"/>
        </w:rPr>
        <w:t>–</w:t>
      </w:r>
      <w:r w:rsidR="00450066" w:rsidRPr="00F454F7">
        <w:rPr>
          <w:rFonts w:cs="Times New Roman"/>
          <w:b/>
          <w:bCs/>
          <w:u w:val="single"/>
        </w:rPr>
        <w:t xml:space="preserve"> </w:t>
      </w:r>
      <w:r w:rsidRPr="00F454F7">
        <w:rPr>
          <w:rFonts w:cs="Times New Roman"/>
          <w:b/>
          <w:bCs/>
          <w:u w:val="single"/>
        </w:rPr>
        <w:t xml:space="preserve">§ 16l a </w:t>
      </w:r>
      <w:proofErr w:type="gramStart"/>
      <w:r w:rsidRPr="00F454F7">
        <w:rPr>
          <w:rFonts w:cs="Times New Roman"/>
          <w:b/>
          <w:bCs/>
          <w:u w:val="single"/>
        </w:rPr>
        <w:t>16m</w:t>
      </w:r>
      <w:proofErr w:type="gramEnd"/>
    </w:p>
    <w:p w14:paraId="6D73331D" w14:textId="3AC355EF" w:rsidR="00CB2ECF" w:rsidRPr="00F454F7" w:rsidRDefault="00B71741" w:rsidP="0018445A">
      <w:pPr>
        <w:spacing w:after="120" w:line="240" w:lineRule="auto"/>
        <w:jc w:val="both"/>
        <w:rPr>
          <w:rFonts w:ascii="Times New Roman" w:eastAsia="SimSun" w:hAnsi="Times New Roman" w:cs="Times New Roman"/>
          <w:kern w:val="3"/>
          <w:sz w:val="24"/>
          <w:szCs w:val="24"/>
          <w:lang w:eastAsia="zh-CN" w:bidi="hi-IN"/>
        </w:rPr>
      </w:pPr>
      <w:r w:rsidRPr="00F454F7">
        <w:rPr>
          <w:rFonts w:ascii="Times New Roman" w:hAnsi="Times New Roman" w:cs="Times New Roman"/>
          <w:sz w:val="24"/>
          <w:szCs w:val="24"/>
        </w:rPr>
        <w:t>Zkušenosti z praxe ukazují, že schvalování některých činností sněmem, který se koná každé 3 roky, může být nepraktické. Příkladem toho jsou standardy výkonů a dokumentace, což je oblast, která je velice dynamická. Z tohoto důvodu se navrhuje přesunout kompetenci schvalování standardu výkonů a dokumentace představenstvu.</w:t>
      </w:r>
      <w:r w:rsidRPr="00F454F7">
        <w:rPr>
          <w:rFonts w:ascii="Times New Roman" w:eastAsia="SimSun" w:hAnsi="Times New Roman" w:cs="Times New Roman"/>
          <w:kern w:val="3"/>
          <w:sz w:val="24"/>
          <w:szCs w:val="24"/>
          <w:lang w:eastAsia="zh-CN" w:bidi="hi-IN"/>
        </w:rPr>
        <w:t xml:space="preserve"> </w:t>
      </w:r>
    </w:p>
    <w:p w14:paraId="531CA820" w14:textId="77777777" w:rsidR="00450066" w:rsidRPr="00F454F7" w:rsidRDefault="00450066" w:rsidP="0018445A">
      <w:pPr>
        <w:spacing w:after="120" w:line="240" w:lineRule="auto"/>
        <w:jc w:val="both"/>
        <w:rPr>
          <w:rFonts w:ascii="Times New Roman" w:eastAsia="SimSun" w:hAnsi="Times New Roman" w:cs="Times New Roman"/>
          <w:kern w:val="3"/>
          <w:sz w:val="24"/>
          <w:szCs w:val="24"/>
          <w:lang w:eastAsia="zh-CN" w:bidi="hi-IN"/>
        </w:rPr>
      </w:pPr>
    </w:p>
    <w:p w14:paraId="777CD5C5" w14:textId="6C8F409E" w:rsidR="00CB2ECF" w:rsidRPr="00F454F7" w:rsidRDefault="00B71741" w:rsidP="0018445A">
      <w:pPr>
        <w:pStyle w:val="Textbody"/>
        <w:jc w:val="both"/>
        <w:rPr>
          <w:rFonts w:cs="Times New Roman"/>
          <w:b/>
          <w:bCs/>
          <w:u w:val="single"/>
        </w:rPr>
      </w:pPr>
      <w:r w:rsidRPr="00F454F7">
        <w:rPr>
          <w:rFonts w:cs="Times New Roman"/>
          <w:b/>
          <w:bCs/>
          <w:u w:val="single"/>
        </w:rPr>
        <w:t>K</w:t>
      </w:r>
      <w:r w:rsidR="00450066" w:rsidRPr="00F454F7">
        <w:rPr>
          <w:rFonts w:cs="Times New Roman"/>
          <w:b/>
          <w:bCs/>
          <w:u w:val="single"/>
        </w:rPr>
        <w:t xml:space="preserve"> bodu </w:t>
      </w:r>
      <w:r w:rsidR="00427A2A">
        <w:rPr>
          <w:rFonts w:cs="Times New Roman"/>
          <w:b/>
          <w:bCs/>
          <w:u w:val="single"/>
        </w:rPr>
        <w:t>20 a 21</w:t>
      </w:r>
      <w:r w:rsidR="00450066" w:rsidRPr="00F454F7">
        <w:rPr>
          <w:rFonts w:cs="Times New Roman"/>
          <w:b/>
          <w:bCs/>
          <w:u w:val="single"/>
        </w:rPr>
        <w:t xml:space="preserve"> </w:t>
      </w:r>
      <w:r w:rsidR="00394751">
        <w:rPr>
          <w:rFonts w:cs="Times New Roman"/>
          <w:b/>
          <w:bCs/>
          <w:u w:val="single"/>
        </w:rPr>
        <w:t>–</w:t>
      </w:r>
      <w:r w:rsidRPr="00F454F7">
        <w:rPr>
          <w:rFonts w:cs="Times New Roman"/>
          <w:b/>
          <w:bCs/>
          <w:u w:val="single"/>
        </w:rPr>
        <w:t xml:space="preserve"> § 16o</w:t>
      </w:r>
      <w:r w:rsidR="00450066" w:rsidRPr="00F454F7">
        <w:rPr>
          <w:rFonts w:cs="Times New Roman"/>
          <w:b/>
          <w:bCs/>
          <w:u w:val="single"/>
        </w:rPr>
        <w:t xml:space="preserve"> odst. 2</w:t>
      </w:r>
    </w:p>
    <w:p w14:paraId="0B21D8B0" w14:textId="50A4DC2C" w:rsidR="00CB2ECF" w:rsidRPr="00F454F7" w:rsidRDefault="00B71741" w:rsidP="0018445A">
      <w:pPr>
        <w:spacing w:after="120" w:line="240" w:lineRule="auto"/>
        <w:jc w:val="both"/>
        <w:rPr>
          <w:rFonts w:ascii="Times New Roman" w:eastAsia="SimSun" w:hAnsi="Times New Roman" w:cs="Times New Roman"/>
          <w:kern w:val="3"/>
          <w:sz w:val="24"/>
          <w:szCs w:val="24"/>
          <w:lang w:eastAsia="zh-CN" w:bidi="hi-IN"/>
        </w:rPr>
      </w:pPr>
      <w:r w:rsidRPr="00F454F7">
        <w:rPr>
          <w:rFonts w:ascii="Times New Roman" w:hAnsi="Times New Roman" w:cs="Times New Roman"/>
          <w:sz w:val="24"/>
          <w:szCs w:val="24"/>
        </w:rPr>
        <w:t xml:space="preserve">Po vzoru návrhu </w:t>
      </w:r>
      <w:r>
        <w:rPr>
          <w:rFonts w:ascii="Times New Roman" w:hAnsi="Times New Roman" w:cs="Times New Roman"/>
          <w:sz w:val="24"/>
          <w:szCs w:val="24"/>
        </w:rPr>
        <w:t xml:space="preserve">změny </w:t>
      </w:r>
      <w:r w:rsidRPr="00F454F7">
        <w:rPr>
          <w:rFonts w:ascii="Times New Roman" w:hAnsi="Times New Roman" w:cs="Times New Roman"/>
          <w:sz w:val="24"/>
          <w:szCs w:val="24"/>
        </w:rPr>
        <w:t xml:space="preserve">autorizačního zákona se explicitně doplňuje kompetence autorizační rady vydávat osvědčení o autorizaci. Toto doplnění nebude mít praktický dopad na činnosti Komory, neboť je vydávání osvědčení obsaženo již ve vnitřních předpisech Komory. </w:t>
      </w:r>
      <w:r w:rsidRPr="00F454F7">
        <w:rPr>
          <w:rFonts w:ascii="Times New Roman" w:eastAsia="SimSun" w:hAnsi="Times New Roman" w:cs="Times New Roman"/>
          <w:kern w:val="3"/>
          <w:sz w:val="24"/>
          <w:szCs w:val="24"/>
          <w:lang w:eastAsia="zh-CN" w:bidi="hi-IN"/>
        </w:rPr>
        <w:t xml:space="preserve"> </w:t>
      </w:r>
    </w:p>
    <w:p w14:paraId="672C58C2" w14:textId="77777777" w:rsidR="00EF392D" w:rsidRPr="00F454F7" w:rsidRDefault="00EF392D" w:rsidP="0018445A">
      <w:pPr>
        <w:spacing w:after="120" w:line="240" w:lineRule="auto"/>
        <w:jc w:val="both"/>
        <w:rPr>
          <w:rFonts w:ascii="Times New Roman" w:eastAsia="SimSun" w:hAnsi="Times New Roman" w:cs="Times New Roman"/>
          <w:kern w:val="3"/>
          <w:sz w:val="24"/>
          <w:szCs w:val="24"/>
          <w:lang w:eastAsia="zh-CN" w:bidi="hi-IN"/>
        </w:rPr>
      </w:pPr>
    </w:p>
    <w:p w14:paraId="2C827DA1" w14:textId="4EAEEB0D" w:rsidR="00CB2ECF" w:rsidRPr="00F454F7" w:rsidRDefault="00B71741" w:rsidP="0018445A">
      <w:pPr>
        <w:pStyle w:val="Textbody"/>
        <w:jc w:val="both"/>
        <w:rPr>
          <w:rFonts w:cs="Times New Roman"/>
          <w:b/>
          <w:bCs/>
          <w:u w:val="single"/>
        </w:rPr>
      </w:pPr>
      <w:r w:rsidRPr="00F454F7">
        <w:rPr>
          <w:rFonts w:cs="Times New Roman"/>
          <w:b/>
          <w:bCs/>
          <w:u w:val="single"/>
        </w:rPr>
        <w:t xml:space="preserve">K </w:t>
      </w:r>
      <w:r w:rsidR="00EF392D" w:rsidRPr="00F454F7">
        <w:rPr>
          <w:rFonts w:cs="Times New Roman"/>
          <w:b/>
          <w:bCs/>
          <w:u w:val="single"/>
        </w:rPr>
        <w:t xml:space="preserve">bodu </w:t>
      </w:r>
      <w:r w:rsidR="00427A2A">
        <w:rPr>
          <w:rFonts w:cs="Times New Roman"/>
          <w:b/>
          <w:bCs/>
          <w:u w:val="single"/>
        </w:rPr>
        <w:t>22 až 24</w:t>
      </w:r>
      <w:r w:rsidR="00EF392D" w:rsidRPr="00F454F7">
        <w:rPr>
          <w:rFonts w:cs="Times New Roman"/>
          <w:b/>
          <w:bCs/>
          <w:u w:val="single"/>
        </w:rPr>
        <w:t xml:space="preserve"> </w:t>
      </w:r>
      <w:r w:rsidR="00394751">
        <w:rPr>
          <w:rFonts w:cs="Times New Roman"/>
          <w:b/>
          <w:bCs/>
          <w:u w:val="single"/>
        </w:rPr>
        <w:t>–</w:t>
      </w:r>
      <w:r w:rsidR="00EF392D" w:rsidRPr="00F454F7">
        <w:rPr>
          <w:rFonts w:cs="Times New Roman"/>
          <w:b/>
          <w:bCs/>
          <w:u w:val="single"/>
        </w:rPr>
        <w:t xml:space="preserve"> </w:t>
      </w:r>
      <w:r w:rsidRPr="00F454F7">
        <w:rPr>
          <w:rFonts w:cs="Times New Roman"/>
          <w:b/>
          <w:bCs/>
          <w:u w:val="single"/>
        </w:rPr>
        <w:t>§ 16q</w:t>
      </w:r>
    </w:p>
    <w:p w14:paraId="251A4AFA" w14:textId="2992DB29" w:rsidR="00CB2ECF" w:rsidRPr="00F454F7" w:rsidRDefault="00B71741" w:rsidP="0018445A">
      <w:pPr>
        <w:spacing w:after="120" w:line="240" w:lineRule="auto"/>
        <w:jc w:val="both"/>
        <w:rPr>
          <w:rFonts w:ascii="Times New Roman" w:eastAsia="SimSun" w:hAnsi="Times New Roman" w:cs="Times New Roman"/>
          <w:kern w:val="3"/>
          <w:sz w:val="24"/>
          <w:szCs w:val="24"/>
          <w:lang w:eastAsia="zh-CN" w:bidi="hi-IN"/>
        </w:rPr>
      </w:pPr>
      <w:r w:rsidRPr="00F454F7">
        <w:rPr>
          <w:rFonts w:ascii="Times New Roman" w:eastAsia="SimSun" w:hAnsi="Times New Roman" w:cs="Times New Roman"/>
          <w:kern w:val="3"/>
          <w:sz w:val="24"/>
          <w:szCs w:val="24"/>
          <w:lang w:eastAsia="zh-CN" w:bidi="hi-IN"/>
        </w:rPr>
        <w:t>Jedná se o zpřesnění textu a uvedení jej do souladu s</w:t>
      </w:r>
      <w:r w:rsidR="00D55BE1">
        <w:rPr>
          <w:rFonts w:ascii="Times New Roman" w:eastAsia="SimSun" w:hAnsi="Times New Roman" w:cs="Times New Roman"/>
          <w:kern w:val="3"/>
          <w:sz w:val="24"/>
          <w:szCs w:val="24"/>
          <w:lang w:eastAsia="zh-CN" w:bidi="hi-IN"/>
        </w:rPr>
        <w:t> </w:t>
      </w:r>
      <w:r w:rsidRPr="00F454F7">
        <w:rPr>
          <w:rFonts w:ascii="Times New Roman" w:eastAsia="SimSun" w:hAnsi="Times New Roman" w:cs="Times New Roman"/>
          <w:kern w:val="3"/>
          <w:sz w:val="24"/>
          <w:szCs w:val="24"/>
          <w:lang w:eastAsia="zh-CN" w:bidi="hi-IN"/>
        </w:rPr>
        <w:t>návrhem</w:t>
      </w:r>
      <w:r w:rsidR="00D55BE1">
        <w:rPr>
          <w:rFonts w:ascii="Times New Roman" w:eastAsia="SimSun" w:hAnsi="Times New Roman" w:cs="Times New Roman"/>
          <w:kern w:val="3"/>
          <w:sz w:val="24"/>
          <w:szCs w:val="24"/>
          <w:lang w:eastAsia="zh-CN" w:bidi="hi-IN"/>
        </w:rPr>
        <w:t xml:space="preserve"> změny</w:t>
      </w:r>
      <w:r w:rsidRPr="00F454F7">
        <w:rPr>
          <w:rFonts w:ascii="Times New Roman" w:eastAsia="SimSun" w:hAnsi="Times New Roman" w:cs="Times New Roman"/>
          <w:kern w:val="3"/>
          <w:sz w:val="24"/>
          <w:szCs w:val="24"/>
          <w:lang w:eastAsia="zh-CN" w:bidi="hi-IN"/>
        </w:rPr>
        <w:t xml:space="preserve"> autorizačního zákona. </w:t>
      </w:r>
    </w:p>
    <w:p w14:paraId="2A0F76CE" w14:textId="77777777" w:rsidR="00EF392D" w:rsidRPr="00F454F7" w:rsidRDefault="00EF392D" w:rsidP="0018445A">
      <w:pPr>
        <w:spacing w:after="120" w:line="240" w:lineRule="auto"/>
        <w:jc w:val="both"/>
        <w:rPr>
          <w:rFonts w:ascii="Times New Roman" w:eastAsia="SimSun" w:hAnsi="Times New Roman" w:cs="Times New Roman"/>
          <w:kern w:val="3"/>
          <w:sz w:val="24"/>
          <w:szCs w:val="24"/>
          <w:lang w:eastAsia="zh-CN" w:bidi="hi-IN"/>
        </w:rPr>
      </w:pPr>
    </w:p>
    <w:p w14:paraId="7CBB2937" w14:textId="277C4317" w:rsidR="00CB2ECF" w:rsidRPr="00F454F7" w:rsidRDefault="00B71741" w:rsidP="0018445A">
      <w:pPr>
        <w:pStyle w:val="Textbody"/>
        <w:jc w:val="both"/>
        <w:rPr>
          <w:rFonts w:cs="Times New Roman"/>
          <w:b/>
          <w:bCs/>
          <w:u w:val="single"/>
        </w:rPr>
      </w:pPr>
      <w:r w:rsidRPr="00F454F7">
        <w:rPr>
          <w:rFonts w:cs="Times New Roman"/>
          <w:b/>
          <w:bCs/>
          <w:u w:val="single"/>
        </w:rPr>
        <w:t>K</w:t>
      </w:r>
      <w:r w:rsidR="00EF392D" w:rsidRPr="00F454F7">
        <w:rPr>
          <w:rFonts w:cs="Times New Roman"/>
          <w:b/>
          <w:bCs/>
          <w:u w:val="single"/>
        </w:rPr>
        <w:t xml:space="preserve"> bodu </w:t>
      </w:r>
      <w:r w:rsidR="00427A2A">
        <w:rPr>
          <w:rFonts w:cs="Times New Roman"/>
          <w:b/>
          <w:bCs/>
          <w:u w:val="single"/>
        </w:rPr>
        <w:t>25 až 32</w:t>
      </w:r>
      <w:r w:rsidR="00EF392D" w:rsidRPr="00F454F7">
        <w:rPr>
          <w:rFonts w:cs="Times New Roman"/>
          <w:b/>
          <w:bCs/>
          <w:u w:val="single"/>
        </w:rPr>
        <w:t xml:space="preserve"> </w:t>
      </w:r>
      <w:r w:rsidR="00394751">
        <w:rPr>
          <w:rFonts w:cs="Times New Roman"/>
          <w:b/>
          <w:bCs/>
          <w:u w:val="single"/>
        </w:rPr>
        <w:t>–</w:t>
      </w:r>
      <w:r w:rsidR="00EF392D" w:rsidRPr="00F454F7">
        <w:rPr>
          <w:rFonts w:cs="Times New Roman"/>
          <w:b/>
          <w:bCs/>
          <w:u w:val="single"/>
        </w:rPr>
        <w:t xml:space="preserve"> </w:t>
      </w:r>
      <w:r w:rsidRPr="00F454F7">
        <w:rPr>
          <w:rFonts w:cs="Times New Roman"/>
          <w:b/>
          <w:bCs/>
          <w:u w:val="single"/>
        </w:rPr>
        <w:t>§ 17a</w:t>
      </w:r>
      <w:r w:rsidR="00A32364">
        <w:rPr>
          <w:rFonts w:cs="Times New Roman"/>
          <w:b/>
          <w:bCs/>
          <w:u w:val="single"/>
        </w:rPr>
        <w:t>,</w:t>
      </w:r>
      <w:r w:rsidR="00427A2A">
        <w:rPr>
          <w:rFonts w:cs="Times New Roman"/>
          <w:b/>
          <w:bCs/>
          <w:u w:val="single"/>
        </w:rPr>
        <w:t xml:space="preserve"> </w:t>
      </w:r>
      <w:proofErr w:type="gramStart"/>
      <w:r w:rsidR="00427A2A">
        <w:rPr>
          <w:rFonts w:cs="Times New Roman"/>
          <w:b/>
          <w:bCs/>
          <w:u w:val="single"/>
        </w:rPr>
        <w:t>17b</w:t>
      </w:r>
      <w:proofErr w:type="gramEnd"/>
      <w:r w:rsidR="00A32364">
        <w:rPr>
          <w:rFonts w:cs="Times New Roman"/>
          <w:b/>
          <w:bCs/>
          <w:u w:val="single"/>
        </w:rPr>
        <w:t xml:space="preserve"> a 17d</w:t>
      </w:r>
    </w:p>
    <w:p w14:paraId="1324C75B" w14:textId="2DB3262B" w:rsidR="00CB2ECF" w:rsidRPr="00F454F7" w:rsidRDefault="00B71741" w:rsidP="0018445A">
      <w:pPr>
        <w:spacing w:after="120" w:line="240" w:lineRule="auto"/>
        <w:jc w:val="both"/>
        <w:rPr>
          <w:rFonts w:ascii="Times New Roman" w:hAnsi="Times New Roman" w:cs="Times New Roman"/>
          <w:sz w:val="24"/>
          <w:szCs w:val="24"/>
        </w:rPr>
      </w:pPr>
      <w:r w:rsidRPr="00F454F7">
        <w:rPr>
          <w:rFonts w:ascii="Times New Roman" w:hAnsi="Times New Roman" w:cs="Times New Roman"/>
          <w:sz w:val="24"/>
          <w:szCs w:val="24"/>
        </w:rPr>
        <w:t>V návaznosti na vypuštění povinnosti dosud obsažené v § 6 odst. 2 zákona se vypouští i tomu odpovídající skutkové podstaty přestupků. V této souvislosti se rovněž upřesňuje příslušnost orgánů katastru a zeměměřictví a Ministerstva obrany k projednávání přestupků na úseku zeměměřictví.</w:t>
      </w:r>
    </w:p>
    <w:p w14:paraId="2890B181" w14:textId="77777777" w:rsidR="00F454F7" w:rsidRPr="00F454F7" w:rsidRDefault="00F454F7" w:rsidP="0018445A">
      <w:pPr>
        <w:spacing w:after="120" w:line="240" w:lineRule="auto"/>
        <w:jc w:val="both"/>
        <w:rPr>
          <w:rFonts w:ascii="Times New Roman" w:hAnsi="Times New Roman" w:cs="Times New Roman"/>
          <w:sz w:val="24"/>
          <w:szCs w:val="24"/>
        </w:rPr>
      </w:pPr>
    </w:p>
    <w:p w14:paraId="5A4F15F7" w14:textId="65269C60" w:rsidR="00F454F7" w:rsidRPr="00986458" w:rsidRDefault="00B71741" w:rsidP="00986458">
      <w:pPr>
        <w:pStyle w:val="Textbody"/>
        <w:jc w:val="both"/>
        <w:rPr>
          <w:rFonts w:cs="Times New Roman"/>
          <w:b/>
          <w:bCs/>
          <w:u w:val="single"/>
        </w:rPr>
      </w:pPr>
      <w:r w:rsidRPr="00F454F7">
        <w:rPr>
          <w:rFonts w:cs="Times New Roman"/>
          <w:b/>
          <w:bCs/>
          <w:u w:val="single"/>
        </w:rPr>
        <w:t xml:space="preserve">K bodu </w:t>
      </w:r>
      <w:r w:rsidR="00A32364">
        <w:rPr>
          <w:rFonts w:cs="Times New Roman"/>
          <w:b/>
          <w:bCs/>
          <w:u w:val="single"/>
        </w:rPr>
        <w:t>33</w:t>
      </w:r>
      <w:r w:rsidRPr="00F454F7">
        <w:rPr>
          <w:rFonts w:cs="Times New Roman"/>
          <w:b/>
          <w:bCs/>
          <w:u w:val="single"/>
        </w:rPr>
        <w:t xml:space="preserve"> </w:t>
      </w:r>
      <w:r w:rsidR="00394751">
        <w:rPr>
          <w:rFonts w:cs="Times New Roman"/>
          <w:b/>
          <w:bCs/>
          <w:u w:val="single"/>
        </w:rPr>
        <w:t>–</w:t>
      </w:r>
      <w:r w:rsidRPr="00986458">
        <w:rPr>
          <w:rFonts w:cs="Times New Roman"/>
          <w:b/>
          <w:bCs/>
          <w:u w:val="single"/>
        </w:rPr>
        <w:t xml:space="preserve"> § 20</w:t>
      </w:r>
    </w:p>
    <w:p w14:paraId="474B341D" w14:textId="2F0C443C" w:rsidR="00CB2ECF" w:rsidRDefault="00B71741" w:rsidP="00986458">
      <w:pPr>
        <w:jc w:val="both"/>
        <w:rPr>
          <w:rFonts w:ascii="Times New Roman" w:hAnsi="Times New Roman" w:cs="Times New Roman"/>
          <w:sz w:val="24"/>
          <w:szCs w:val="24"/>
        </w:rPr>
      </w:pPr>
      <w:r w:rsidRPr="00F454F7">
        <w:rPr>
          <w:rFonts w:ascii="Times New Roman" w:hAnsi="Times New Roman" w:cs="Times New Roman"/>
          <w:sz w:val="24"/>
          <w:szCs w:val="24"/>
        </w:rPr>
        <w:t>S ohledem na skutečnost, že nový stavební zákon již nepočítá s tím, že by měla být vyhotovována dokumentace skutečného provedení stavby, upravuje se zmocňovací ustanovení tak, aby mohla být zajištěna adekvátní vazba mezi stavebními a zeměměřickými předpisy, zejm</w:t>
      </w:r>
      <w:r w:rsidR="008B751A">
        <w:rPr>
          <w:rFonts w:ascii="Times New Roman" w:hAnsi="Times New Roman" w:cs="Times New Roman"/>
          <w:sz w:val="24"/>
          <w:szCs w:val="24"/>
        </w:rPr>
        <w:t>éna</w:t>
      </w:r>
      <w:r w:rsidRPr="00F454F7">
        <w:rPr>
          <w:rFonts w:ascii="Times New Roman" w:hAnsi="Times New Roman" w:cs="Times New Roman"/>
          <w:sz w:val="24"/>
          <w:szCs w:val="24"/>
        </w:rPr>
        <w:t xml:space="preserve"> mezi vyhláškou o dokumentaci staveb a vyhláškou</w:t>
      </w:r>
      <w:r w:rsidR="008B751A">
        <w:rPr>
          <w:rFonts w:ascii="Times New Roman" w:hAnsi="Times New Roman" w:cs="Times New Roman"/>
          <w:sz w:val="24"/>
          <w:szCs w:val="24"/>
        </w:rPr>
        <w:t xml:space="preserve"> č. </w:t>
      </w:r>
      <w:r w:rsidR="008B751A" w:rsidRPr="008B751A">
        <w:rPr>
          <w:rFonts w:ascii="Times New Roman" w:hAnsi="Times New Roman" w:cs="Times New Roman"/>
          <w:sz w:val="24"/>
          <w:szCs w:val="24"/>
        </w:rPr>
        <w:t>31/1995 Sb</w:t>
      </w:r>
      <w:r w:rsidRPr="00F454F7">
        <w:rPr>
          <w:rFonts w:ascii="Times New Roman" w:hAnsi="Times New Roman" w:cs="Times New Roman"/>
          <w:sz w:val="24"/>
          <w:szCs w:val="24"/>
        </w:rPr>
        <w:t>.</w:t>
      </w:r>
    </w:p>
    <w:p w14:paraId="020FA5A5" w14:textId="77777777" w:rsidR="008B751A" w:rsidRDefault="008B751A" w:rsidP="008B751A">
      <w:pPr>
        <w:pStyle w:val="Textbody"/>
        <w:jc w:val="both"/>
        <w:rPr>
          <w:rFonts w:cs="Times New Roman"/>
          <w:b/>
          <w:bCs/>
          <w:iCs/>
          <w:color w:val="000000"/>
        </w:rPr>
      </w:pPr>
    </w:p>
    <w:p w14:paraId="6660E679" w14:textId="5DA197C9" w:rsidR="008B751A" w:rsidRDefault="008B751A" w:rsidP="008B751A">
      <w:pPr>
        <w:pStyle w:val="Textbody"/>
        <w:jc w:val="both"/>
        <w:rPr>
          <w:rFonts w:eastAsiaTheme="minorEastAsia" w:cs="Times New Roman"/>
          <w:b/>
          <w:bCs/>
          <w:iCs/>
          <w:color w:val="000000"/>
          <w:kern w:val="0"/>
          <w:u w:val="single"/>
          <w:lang w:eastAsia="cs-CZ" w:bidi="ar-SA"/>
        </w:rPr>
      </w:pPr>
      <w:r w:rsidRPr="00F454F7">
        <w:rPr>
          <w:rFonts w:eastAsiaTheme="minorEastAsia" w:cs="Times New Roman"/>
          <w:b/>
          <w:bCs/>
          <w:iCs/>
          <w:color w:val="000000"/>
          <w:kern w:val="0"/>
          <w:u w:val="single"/>
          <w:lang w:eastAsia="cs-CZ" w:bidi="ar-SA"/>
        </w:rPr>
        <w:t xml:space="preserve">K části </w:t>
      </w:r>
      <w:r>
        <w:rPr>
          <w:rFonts w:eastAsiaTheme="minorEastAsia" w:cs="Times New Roman"/>
          <w:b/>
          <w:bCs/>
          <w:iCs/>
          <w:color w:val="000000"/>
          <w:kern w:val="0"/>
          <w:u w:val="single"/>
          <w:lang w:eastAsia="cs-CZ" w:bidi="ar-SA"/>
        </w:rPr>
        <w:t>čtvrté</w:t>
      </w:r>
      <w:r w:rsidRPr="00F454F7">
        <w:rPr>
          <w:rFonts w:eastAsiaTheme="minorEastAsia" w:cs="Times New Roman"/>
          <w:b/>
          <w:bCs/>
          <w:iCs/>
          <w:color w:val="000000"/>
          <w:kern w:val="0"/>
          <w:u w:val="single"/>
          <w:lang w:eastAsia="cs-CZ" w:bidi="ar-SA"/>
        </w:rPr>
        <w:t xml:space="preserve"> – </w:t>
      </w:r>
      <w:r>
        <w:rPr>
          <w:rFonts w:eastAsiaTheme="minorEastAsia" w:cs="Times New Roman"/>
          <w:b/>
          <w:bCs/>
          <w:iCs/>
          <w:color w:val="000000"/>
          <w:kern w:val="0"/>
          <w:u w:val="single"/>
          <w:lang w:eastAsia="cs-CZ" w:bidi="ar-SA"/>
        </w:rPr>
        <w:t>účinnost</w:t>
      </w:r>
    </w:p>
    <w:p w14:paraId="3E8EA745" w14:textId="17946934" w:rsidR="008B751A" w:rsidRPr="00544E41" w:rsidRDefault="008B751A" w:rsidP="00544E41">
      <w:pPr>
        <w:pStyle w:val="Textbody"/>
        <w:jc w:val="both"/>
        <w:rPr>
          <w:rFonts w:cs="Times New Roman"/>
        </w:rPr>
      </w:pPr>
      <w:r>
        <w:rPr>
          <w:rFonts w:eastAsiaTheme="minorEastAsia" w:cs="Times New Roman"/>
          <w:iCs/>
          <w:color w:val="000000"/>
          <w:kern w:val="0"/>
          <w:lang w:eastAsia="cs-CZ" w:bidi="ar-SA"/>
        </w:rPr>
        <w:t xml:space="preserve">Účinnost je navrhována na 1. července 2025, </w:t>
      </w:r>
      <w:r w:rsidR="0077334C">
        <w:rPr>
          <w:rFonts w:eastAsiaTheme="minorEastAsia" w:cs="Times New Roman"/>
          <w:iCs/>
          <w:color w:val="000000"/>
          <w:kern w:val="0"/>
          <w:lang w:eastAsia="cs-CZ" w:bidi="ar-SA"/>
        </w:rPr>
        <w:t xml:space="preserve">jde </w:t>
      </w:r>
      <w:r>
        <w:rPr>
          <w:rFonts w:eastAsiaTheme="minorEastAsia" w:cs="Times New Roman"/>
          <w:iCs/>
          <w:color w:val="000000"/>
          <w:kern w:val="0"/>
          <w:lang w:eastAsia="cs-CZ" w:bidi="ar-SA"/>
        </w:rPr>
        <w:t xml:space="preserve">tedy </w:t>
      </w:r>
      <w:r w:rsidR="0077334C">
        <w:rPr>
          <w:rFonts w:eastAsiaTheme="minorEastAsia" w:cs="Times New Roman"/>
          <w:iCs/>
          <w:color w:val="000000"/>
          <w:kern w:val="0"/>
          <w:lang w:eastAsia="cs-CZ" w:bidi="ar-SA"/>
        </w:rPr>
        <w:t xml:space="preserve">o </w:t>
      </w:r>
      <w:r>
        <w:rPr>
          <w:rFonts w:eastAsiaTheme="minorEastAsia" w:cs="Times New Roman"/>
          <w:iCs/>
          <w:color w:val="000000"/>
          <w:kern w:val="0"/>
          <w:lang w:eastAsia="cs-CZ" w:bidi="ar-SA"/>
        </w:rPr>
        <w:t xml:space="preserve">standardní </w:t>
      </w:r>
      <w:r w:rsidR="00B5608B">
        <w:rPr>
          <w:rFonts w:eastAsiaTheme="minorEastAsia" w:cs="Times New Roman"/>
          <w:iCs/>
          <w:color w:val="000000"/>
          <w:kern w:val="0"/>
          <w:lang w:eastAsia="cs-CZ" w:bidi="ar-SA"/>
        </w:rPr>
        <w:t xml:space="preserve">termín nabytí účinnosti podle zákona </w:t>
      </w:r>
      <w:r w:rsidR="00B5608B" w:rsidRPr="00B5608B">
        <w:rPr>
          <w:rFonts w:eastAsiaTheme="minorEastAsia" w:cs="Times New Roman"/>
          <w:iCs/>
          <w:color w:val="000000"/>
          <w:kern w:val="0"/>
          <w:lang w:eastAsia="cs-CZ" w:bidi="ar-SA"/>
        </w:rPr>
        <w:t>o Sbírce zákonů a mezinárodních smluv</w:t>
      </w:r>
      <w:r w:rsidR="00B5608B">
        <w:rPr>
          <w:rFonts w:eastAsiaTheme="minorEastAsia" w:cs="Times New Roman"/>
          <w:iCs/>
          <w:color w:val="000000"/>
          <w:kern w:val="0"/>
          <w:lang w:eastAsia="cs-CZ" w:bidi="ar-SA"/>
        </w:rPr>
        <w:t xml:space="preserve">. Navrhované úpravy nevyžadují výraznější </w:t>
      </w:r>
      <w:proofErr w:type="spellStart"/>
      <w:r w:rsidR="00B5608B">
        <w:rPr>
          <w:rFonts w:eastAsiaTheme="minorEastAsia" w:cs="Times New Roman"/>
          <w:iCs/>
          <w:color w:val="000000"/>
          <w:kern w:val="0"/>
          <w:lang w:eastAsia="cs-CZ" w:bidi="ar-SA"/>
        </w:rPr>
        <w:t>legisvakanční</w:t>
      </w:r>
      <w:proofErr w:type="spellEnd"/>
      <w:r w:rsidR="00B5608B">
        <w:rPr>
          <w:rFonts w:eastAsiaTheme="minorEastAsia" w:cs="Times New Roman"/>
          <w:iCs/>
          <w:color w:val="000000"/>
          <w:kern w:val="0"/>
          <w:lang w:eastAsia="cs-CZ" w:bidi="ar-SA"/>
        </w:rPr>
        <w:t xml:space="preserve"> dobu.</w:t>
      </w:r>
    </w:p>
    <w:sectPr w:rsidR="008B751A" w:rsidRPr="00544E41">
      <w:footerReference w:type="default" r:id="rId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FC72E" w14:textId="77777777" w:rsidR="00EB5872" w:rsidRDefault="00EB5872" w:rsidP="00394751">
      <w:pPr>
        <w:spacing w:after="0" w:line="240" w:lineRule="auto"/>
      </w:pPr>
      <w:r>
        <w:separator/>
      </w:r>
    </w:p>
  </w:endnote>
  <w:endnote w:type="continuationSeparator" w:id="0">
    <w:p w14:paraId="04FB4FCF" w14:textId="77777777" w:rsidR="00EB5872" w:rsidRDefault="00EB5872" w:rsidP="0039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408435"/>
      <w:docPartObj>
        <w:docPartGallery w:val="Page Numbers (Bottom of Page)"/>
        <w:docPartUnique/>
      </w:docPartObj>
    </w:sdtPr>
    <w:sdtContent>
      <w:p w14:paraId="4D11A409" w14:textId="55E0A6E4" w:rsidR="00394751" w:rsidRDefault="00394751">
        <w:pPr>
          <w:pStyle w:val="Zpat"/>
          <w:jc w:val="center"/>
        </w:pPr>
        <w:r>
          <w:fldChar w:fldCharType="begin"/>
        </w:r>
        <w:r>
          <w:instrText>PAGE   \* MERGEFORMAT</w:instrText>
        </w:r>
        <w:r>
          <w:fldChar w:fldCharType="separate"/>
        </w:r>
        <w:r>
          <w:t>2</w:t>
        </w:r>
        <w:r>
          <w:fldChar w:fldCharType="end"/>
        </w:r>
      </w:p>
    </w:sdtContent>
  </w:sdt>
  <w:p w14:paraId="25609C5E" w14:textId="77777777" w:rsidR="00394751" w:rsidRDefault="003947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5949D" w14:textId="77777777" w:rsidR="00EB5872" w:rsidRDefault="00EB5872" w:rsidP="00394751">
      <w:pPr>
        <w:spacing w:after="0" w:line="240" w:lineRule="auto"/>
      </w:pPr>
      <w:r>
        <w:separator/>
      </w:r>
    </w:p>
  </w:footnote>
  <w:footnote w:type="continuationSeparator" w:id="0">
    <w:p w14:paraId="522E6AA1" w14:textId="77777777" w:rsidR="00EB5872" w:rsidRDefault="00EB5872" w:rsidP="00394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7E88"/>
    <w:multiLevelType w:val="multilevel"/>
    <w:tmpl w:val="EAC62C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174153DA"/>
    <w:multiLevelType w:val="hybridMultilevel"/>
    <w:tmpl w:val="5FA6F23A"/>
    <w:lvl w:ilvl="0" w:tplc="EC64789C">
      <w:start w:val="1"/>
      <w:numFmt w:val="decimal"/>
      <w:lvlText w:val="(%1)"/>
      <w:lvlJc w:val="left"/>
      <w:pPr>
        <w:ind w:left="1080" w:hanging="360"/>
      </w:pPr>
      <w:rPr>
        <w:rFonts w:hint="default"/>
      </w:rPr>
    </w:lvl>
    <w:lvl w:ilvl="1" w:tplc="6B0C342A" w:tentative="1">
      <w:start w:val="1"/>
      <w:numFmt w:val="lowerLetter"/>
      <w:lvlText w:val="%2."/>
      <w:lvlJc w:val="left"/>
      <w:pPr>
        <w:ind w:left="1800" w:hanging="360"/>
      </w:pPr>
    </w:lvl>
    <w:lvl w:ilvl="2" w:tplc="9AF29D92" w:tentative="1">
      <w:start w:val="1"/>
      <w:numFmt w:val="lowerRoman"/>
      <w:lvlText w:val="%3."/>
      <w:lvlJc w:val="right"/>
      <w:pPr>
        <w:ind w:left="2520" w:hanging="180"/>
      </w:pPr>
    </w:lvl>
    <w:lvl w:ilvl="3" w:tplc="51B62D10" w:tentative="1">
      <w:start w:val="1"/>
      <w:numFmt w:val="decimal"/>
      <w:lvlText w:val="%4."/>
      <w:lvlJc w:val="left"/>
      <w:pPr>
        <w:ind w:left="3240" w:hanging="360"/>
      </w:pPr>
    </w:lvl>
    <w:lvl w:ilvl="4" w:tplc="4CDADA9A" w:tentative="1">
      <w:start w:val="1"/>
      <w:numFmt w:val="lowerLetter"/>
      <w:lvlText w:val="%5."/>
      <w:lvlJc w:val="left"/>
      <w:pPr>
        <w:ind w:left="3960" w:hanging="360"/>
      </w:pPr>
    </w:lvl>
    <w:lvl w:ilvl="5" w:tplc="C5BC54AE" w:tentative="1">
      <w:start w:val="1"/>
      <w:numFmt w:val="lowerRoman"/>
      <w:lvlText w:val="%6."/>
      <w:lvlJc w:val="right"/>
      <w:pPr>
        <w:ind w:left="4680" w:hanging="180"/>
      </w:pPr>
    </w:lvl>
    <w:lvl w:ilvl="6" w:tplc="0D84E326" w:tentative="1">
      <w:start w:val="1"/>
      <w:numFmt w:val="decimal"/>
      <w:lvlText w:val="%7."/>
      <w:lvlJc w:val="left"/>
      <w:pPr>
        <w:ind w:left="5400" w:hanging="360"/>
      </w:pPr>
    </w:lvl>
    <w:lvl w:ilvl="7" w:tplc="D33A12C8" w:tentative="1">
      <w:start w:val="1"/>
      <w:numFmt w:val="lowerLetter"/>
      <w:lvlText w:val="%8."/>
      <w:lvlJc w:val="left"/>
      <w:pPr>
        <w:ind w:left="6120" w:hanging="360"/>
      </w:pPr>
    </w:lvl>
    <w:lvl w:ilvl="8" w:tplc="C5108FFE" w:tentative="1">
      <w:start w:val="1"/>
      <w:numFmt w:val="lowerRoman"/>
      <w:lvlText w:val="%9."/>
      <w:lvlJc w:val="right"/>
      <w:pPr>
        <w:ind w:left="6840" w:hanging="180"/>
      </w:pPr>
    </w:lvl>
  </w:abstractNum>
  <w:abstractNum w:abstractNumId="2" w15:restartNumberingAfterBreak="0">
    <w:nsid w:val="3349273C"/>
    <w:multiLevelType w:val="hybridMultilevel"/>
    <w:tmpl w:val="04384EB2"/>
    <w:lvl w:ilvl="0" w:tplc="4D4A8C46">
      <w:start w:val="1"/>
      <w:numFmt w:val="upperLetter"/>
      <w:lvlText w:val="%1"/>
      <w:lvlJc w:val="left"/>
      <w:pPr>
        <w:ind w:left="360" w:hanging="360"/>
      </w:pPr>
      <w:rPr>
        <w:rFonts w:hint="default"/>
        <w:b/>
      </w:rPr>
    </w:lvl>
    <w:lvl w:ilvl="1" w:tplc="0302C8A4" w:tentative="1">
      <w:start w:val="1"/>
      <w:numFmt w:val="lowerLetter"/>
      <w:lvlText w:val="%2."/>
      <w:lvlJc w:val="left"/>
      <w:pPr>
        <w:ind w:left="1080" w:hanging="360"/>
      </w:pPr>
    </w:lvl>
    <w:lvl w:ilvl="2" w:tplc="C7D276E6" w:tentative="1">
      <w:start w:val="1"/>
      <w:numFmt w:val="lowerRoman"/>
      <w:lvlText w:val="%3."/>
      <w:lvlJc w:val="right"/>
      <w:pPr>
        <w:ind w:left="1800" w:hanging="180"/>
      </w:pPr>
    </w:lvl>
    <w:lvl w:ilvl="3" w:tplc="EC4EF4D0" w:tentative="1">
      <w:start w:val="1"/>
      <w:numFmt w:val="decimal"/>
      <w:lvlText w:val="%4."/>
      <w:lvlJc w:val="left"/>
      <w:pPr>
        <w:ind w:left="2520" w:hanging="360"/>
      </w:pPr>
    </w:lvl>
    <w:lvl w:ilvl="4" w:tplc="935482C2" w:tentative="1">
      <w:start w:val="1"/>
      <w:numFmt w:val="lowerLetter"/>
      <w:lvlText w:val="%5."/>
      <w:lvlJc w:val="left"/>
      <w:pPr>
        <w:ind w:left="3240" w:hanging="360"/>
      </w:pPr>
    </w:lvl>
    <w:lvl w:ilvl="5" w:tplc="EAE28432" w:tentative="1">
      <w:start w:val="1"/>
      <w:numFmt w:val="lowerRoman"/>
      <w:lvlText w:val="%6."/>
      <w:lvlJc w:val="right"/>
      <w:pPr>
        <w:ind w:left="3960" w:hanging="180"/>
      </w:pPr>
    </w:lvl>
    <w:lvl w:ilvl="6" w:tplc="1B563406" w:tentative="1">
      <w:start w:val="1"/>
      <w:numFmt w:val="decimal"/>
      <w:lvlText w:val="%7."/>
      <w:lvlJc w:val="left"/>
      <w:pPr>
        <w:ind w:left="4680" w:hanging="360"/>
      </w:pPr>
    </w:lvl>
    <w:lvl w:ilvl="7" w:tplc="24C03270" w:tentative="1">
      <w:start w:val="1"/>
      <w:numFmt w:val="lowerLetter"/>
      <w:lvlText w:val="%8."/>
      <w:lvlJc w:val="left"/>
      <w:pPr>
        <w:ind w:left="5400" w:hanging="360"/>
      </w:pPr>
    </w:lvl>
    <w:lvl w:ilvl="8" w:tplc="469A0B5A" w:tentative="1">
      <w:start w:val="1"/>
      <w:numFmt w:val="lowerRoman"/>
      <w:lvlText w:val="%9."/>
      <w:lvlJc w:val="right"/>
      <w:pPr>
        <w:ind w:left="6120" w:hanging="180"/>
      </w:pPr>
    </w:lvl>
  </w:abstractNum>
  <w:abstractNum w:abstractNumId="3" w15:restartNumberingAfterBreak="0">
    <w:nsid w:val="33DE047A"/>
    <w:multiLevelType w:val="hybridMultilevel"/>
    <w:tmpl w:val="720A6E42"/>
    <w:lvl w:ilvl="0" w:tplc="1244FD6E">
      <w:start w:val="1"/>
      <w:numFmt w:val="decimal"/>
      <w:lvlText w:val="(%1)"/>
      <w:lvlJc w:val="left"/>
      <w:pPr>
        <w:ind w:left="1080" w:hanging="360"/>
      </w:pPr>
      <w:rPr>
        <w:rFonts w:hint="default"/>
      </w:rPr>
    </w:lvl>
    <w:lvl w:ilvl="1" w:tplc="1542E3C6" w:tentative="1">
      <w:start w:val="1"/>
      <w:numFmt w:val="lowerLetter"/>
      <w:lvlText w:val="%2."/>
      <w:lvlJc w:val="left"/>
      <w:pPr>
        <w:ind w:left="1800" w:hanging="360"/>
      </w:pPr>
    </w:lvl>
    <w:lvl w:ilvl="2" w:tplc="C4CE9406" w:tentative="1">
      <w:start w:val="1"/>
      <w:numFmt w:val="lowerRoman"/>
      <w:lvlText w:val="%3."/>
      <w:lvlJc w:val="right"/>
      <w:pPr>
        <w:ind w:left="2520" w:hanging="180"/>
      </w:pPr>
    </w:lvl>
    <w:lvl w:ilvl="3" w:tplc="28B28CBC" w:tentative="1">
      <w:start w:val="1"/>
      <w:numFmt w:val="decimal"/>
      <w:lvlText w:val="%4."/>
      <w:lvlJc w:val="left"/>
      <w:pPr>
        <w:ind w:left="3240" w:hanging="360"/>
      </w:pPr>
    </w:lvl>
    <w:lvl w:ilvl="4" w:tplc="9C3AC312" w:tentative="1">
      <w:start w:val="1"/>
      <w:numFmt w:val="lowerLetter"/>
      <w:lvlText w:val="%5."/>
      <w:lvlJc w:val="left"/>
      <w:pPr>
        <w:ind w:left="3960" w:hanging="360"/>
      </w:pPr>
    </w:lvl>
    <w:lvl w:ilvl="5" w:tplc="428ECB58" w:tentative="1">
      <w:start w:val="1"/>
      <w:numFmt w:val="lowerRoman"/>
      <w:lvlText w:val="%6."/>
      <w:lvlJc w:val="right"/>
      <w:pPr>
        <w:ind w:left="4680" w:hanging="180"/>
      </w:pPr>
    </w:lvl>
    <w:lvl w:ilvl="6" w:tplc="8CD2B632" w:tentative="1">
      <w:start w:val="1"/>
      <w:numFmt w:val="decimal"/>
      <w:lvlText w:val="%7."/>
      <w:lvlJc w:val="left"/>
      <w:pPr>
        <w:ind w:left="5400" w:hanging="360"/>
      </w:pPr>
    </w:lvl>
    <w:lvl w:ilvl="7" w:tplc="34D07E72" w:tentative="1">
      <w:start w:val="1"/>
      <w:numFmt w:val="lowerLetter"/>
      <w:lvlText w:val="%8."/>
      <w:lvlJc w:val="left"/>
      <w:pPr>
        <w:ind w:left="6120" w:hanging="360"/>
      </w:pPr>
    </w:lvl>
    <w:lvl w:ilvl="8" w:tplc="71D687A2" w:tentative="1">
      <w:start w:val="1"/>
      <w:numFmt w:val="lowerRoman"/>
      <w:lvlText w:val="%9."/>
      <w:lvlJc w:val="right"/>
      <w:pPr>
        <w:ind w:left="6840" w:hanging="180"/>
      </w:pPr>
    </w:lvl>
  </w:abstractNum>
  <w:abstractNum w:abstractNumId="4" w15:restartNumberingAfterBreak="0">
    <w:nsid w:val="5EF77BE9"/>
    <w:multiLevelType w:val="hybridMultilevel"/>
    <w:tmpl w:val="ABA427F6"/>
    <w:lvl w:ilvl="0" w:tplc="438A79F6">
      <w:start w:val="1"/>
      <w:numFmt w:val="lowerRoman"/>
      <w:lvlText w:val="%1)"/>
      <w:lvlJc w:val="left"/>
      <w:pPr>
        <w:ind w:left="1080" w:hanging="720"/>
      </w:pPr>
      <w:rPr>
        <w:rFonts w:hint="default"/>
        <w:b w:val="0"/>
      </w:rPr>
    </w:lvl>
    <w:lvl w:ilvl="1" w:tplc="4FE802E0" w:tentative="1">
      <w:start w:val="1"/>
      <w:numFmt w:val="lowerLetter"/>
      <w:lvlText w:val="%2."/>
      <w:lvlJc w:val="left"/>
      <w:pPr>
        <w:ind w:left="1440" w:hanging="360"/>
      </w:pPr>
    </w:lvl>
    <w:lvl w:ilvl="2" w:tplc="A31CF89A" w:tentative="1">
      <w:start w:val="1"/>
      <w:numFmt w:val="lowerRoman"/>
      <w:lvlText w:val="%3."/>
      <w:lvlJc w:val="right"/>
      <w:pPr>
        <w:ind w:left="2160" w:hanging="180"/>
      </w:pPr>
    </w:lvl>
    <w:lvl w:ilvl="3" w:tplc="BD9A4E88" w:tentative="1">
      <w:start w:val="1"/>
      <w:numFmt w:val="decimal"/>
      <w:lvlText w:val="%4."/>
      <w:lvlJc w:val="left"/>
      <w:pPr>
        <w:ind w:left="2880" w:hanging="360"/>
      </w:pPr>
    </w:lvl>
    <w:lvl w:ilvl="4" w:tplc="4CBC29C8" w:tentative="1">
      <w:start w:val="1"/>
      <w:numFmt w:val="lowerLetter"/>
      <w:lvlText w:val="%5."/>
      <w:lvlJc w:val="left"/>
      <w:pPr>
        <w:ind w:left="3600" w:hanging="360"/>
      </w:pPr>
    </w:lvl>
    <w:lvl w:ilvl="5" w:tplc="422CE436" w:tentative="1">
      <w:start w:val="1"/>
      <w:numFmt w:val="lowerRoman"/>
      <w:lvlText w:val="%6."/>
      <w:lvlJc w:val="right"/>
      <w:pPr>
        <w:ind w:left="4320" w:hanging="180"/>
      </w:pPr>
    </w:lvl>
    <w:lvl w:ilvl="6" w:tplc="A56EF4E4" w:tentative="1">
      <w:start w:val="1"/>
      <w:numFmt w:val="decimal"/>
      <w:lvlText w:val="%7."/>
      <w:lvlJc w:val="left"/>
      <w:pPr>
        <w:ind w:left="5040" w:hanging="360"/>
      </w:pPr>
    </w:lvl>
    <w:lvl w:ilvl="7" w:tplc="92484C16" w:tentative="1">
      <w:start w:val="1"/>
      <w:numFmt w:val="lowerLetter"/>
      <w:lvlText w:val="%8."/>
      <w:lvlJc w:val="left"/>
      <w:pPr>
        <w:ind w:left="5760" w:hanging="360"/>
      </w:pPr>
    </w:lvl>
    <w:lvl w:ilvl="8" w:tplc="5D54DEC8" w:tentative="1">
      <w:start w:val="1"/>
      <w:numFmt w:val="lowerRoman"/>
      <w:lvlText w:val="%9."/>
      <w:lvlJc w:val="right"/>
      <w:pPr>
        <w:ind w:left="6480" w:hanging="180"/>
      </w:pPr>
    </w:lvl>
  </w:abstractNum>
  <w:abstractNum w:abstractNumId="5" w15:restartNumberingAfterBreak="0">
    <w:nsid w:val="70EC56E8"/>
    <w:multiLevelType w:val="hybridMultilevel"/>
    <w:tmpl w:val="B1C45D60"/>
    <w:lvl w:ilvl="0" w:tplc="E932CAD4">
      <w:start w:val="1"/>
      <w:numFmt w:val="decimal"/>
      <w:lvlText w:val="(%1)"/>
      <w:lvlJc w:val="left"/>
      <w:pPr>
        <w:ind w:left="1080" w:hanging="360"/>
      </w:pPr>
      <w:rPr>
        <w:rFonts w:hint="default"/>
      </w:rPr>
    </w:lvl>
    <w:lvl w:ilvl="1" w:tplc="DC649F78" w:tentative="1">
      <w:start w:val="1"/>
      <w:numFmt w:val="lowerLetter"/>
      <w:lvlText w:val="%2."/>
      <w:lvlJc w:val="left"/>
      <w:pPr>
        <w:ind w:left="1800" w:hanging="360"/>
      </w:pPr>
    </w:lvl>
    <w:lvl w:ilvl="2" w:tplc="42F890E4" w:tentative="1">
      <w:start w:val="1"/>
      <w:numFmt w:val="lowerRoman"/>
      <w:lvlText w:val="%3."/>
      <w:lvlJc w:val="right"/>
      <w:pPr>
        <w:ind w:left="2520" w:hanging="180"/>
      </w:pPr>
    </w:lvl>
    <w:lvl w:ilvl="3" w:tplc="E1AADBF6" w:tentative="1">
      <w:start w:val="1"/>
      <w:numFmt w:val="decimal"/>
      <w:lvlText w:val="%4."/>
      <w:lvlJc w:val="left"/>
      <w:pPr>
        <w:ind w:left="3240" w:hanging="360"/>
      </w:pPr>
    </w:lvl>
    <w:lvl w:ilvl="4" w:tplc="F7368B4A" w:tentative="1">
      <w:start w:val="1"/>
      <w:numFmt w:val="lowerLetter"/>
      <w:lvlText w:val="%5."/>
      <w:lvlJc w:val="left"/>
      <w:pPr>
        <w:ind w:left="3960" w:hanging="360"/>
      </w:pPr>
    </w:lvl>
    <w:lvl w:ilvl="5" w:tplc="30129628" w:tentative="1">
      <w:start w:val="1"/>
      <w:numFmt w:val="lowerRoman"/>
      <w:lvlText w:val="%6."/>
      <w:lvlJc w:val="right"/>
      <w:pPr>
        <w:ind w:left="4680" w:hanging="180"/>
      </w:pPr>
    </w:lvl>
    <w:lvl w:ilvl="6" w:tplc="FF922EBE" w:tentative="1">
      <w:start w:val="1"/>
      <w:numFmt w:val="decimal"/>
      <w:lvlText w:val="%7."/>
      <w:lvlJc w:val="left"/>
      <w:pPr>
        <w:ind w:left="5400" w:hanging="360"/>
      </w:pPr>
    </w:lvl>
    <w:lvl w:ilvl="7" w:tplc="96105F7C" w:tentative="1">
      <w:start w:val="1"/>
      <w:numFmt w:val="lowerLetter"/>
      <w:lvlText w:val="%8."/>
      <w:lvlJc w:val="left"/>
      <w:pPr>
        <w:ind w:left="6120" w:hanging="360"/>
      </w:pPr>
    </w:lvl>
    <w:lvl w:ilvl="8" w:tplc="6DD856BA" w:tentative="1">
      <w:start w:val="1"/>
      <w:numFmt w:val="lowerRoman"/>
      <w:lvlText w:val="%9."/>
      <w:lvlJc w:val="right"/>
      <w:pPr>
        <w:ind w:left="6840" w:hanging="180"/>
      </w:pPr>
    </w:lvl>
  </w:abstractNum>
  <w:abstractNum w:abstractNumId="6" w15:restartNumberingAfterBreak="0">
    <w:nsid w:val="7F2C03C5"/>
    <w:multiLevelType w:val="hybridMultilevel"/>
    <w:tmpl w:val="D1B6AC7E"/>
    <w:lvl w:ilvl="0" w:tplc="33C21C7A">
      <w:start w:val="1"/>
      <w:numFmt w:val="upperLetter"/>
      <w:lvlText w:val="%1"/>
      <w:lvlJc w:val="left"/>
      <w:pPr>
        <w:ind w:left="360" w:hanging="360"/>
      </w:pPr>
      <w:rPr>
        <w:rFonts w:hint="default"/>
        <w:b/>
      </w:rPr>
    </w:lvl>
    <w:lvl w:ilvl="1" w:tplc="E13E8342" w:tentative="1">
      <w:start w:val="1"/>
      <w:numFmt w:val="lowerLetter"/>
      <w:lvlText w:val="%2."/>
      <w:lvlJc w:val="left"/>
      <w:pPr>
        <w:ind w:left="1080" w:hanging="360"/>
      </w:pPr>
    </w:lvl>
    <w:lvl w:ilvl="2" w:tplc="F3385A94" w:tentative="1">
      <w:start w:val="1"/>
      <w:numFmt w:val="lowerRoman"/>
      <w:lvlText w:val="%3."/>
      <w:lvlJc w:val="right"/>
      <w:pPr>
        <w:ind w:left="1800" w:hanging="180"/>
      </w:pPr>
    </w:lvl>
    <w:lvl w:ilvl="3" w:tplc="319A54EC" w:tentative="1">
      <w:start w:val="1"/>
      <w:numFmt w:val="decimal"/>
      <w:lvlText w:val="%4."/>
      <w:lvlJc w:val="left"/>
      <w:pPr>
        <w:ind w:left="2520" w:hanging="360"/>
      </w:pPr>
    </w:lvl>
    <w:lvl w:ilvl="4" w:tplc="39668888" w:tentative="1">
      <w:start w:val="1"/>
      <w:numFmt w:val="lowerLetter"/>
      <w:lvlText w:val="%5."/>
      <w:lvlJc w:val="left"/>
      <w:pPr>
        <w:ind w:left="3240" w:hanging="360"/>
      </w:pPr>
    </w:lvl>
    <w:lvl w:ilvl="5" w:tplc="530A1EA8" w:tentative="1">
      <w:start w:val="1"/>
      <w:numFmt w:val="lowerRoman"/>
      <w:lvlText w:val="%6."/>
      <w:lvlJc w:val="right"/>
      <w:pPr>
        <w:ind w:left="3960" w:hanging="180"/>
      </w:pPr>
    </w:lvl>
    <w:lvl w:ilvl="6" w:tplc="8594FC2C" w:tentative="1">
      <w:start w:val="1"/>
      <w:numFmt w:val="decimal"/>
      <w:lvlText w:val="%7."/>
      <w:lvlJc w:val="left"/>
      <w:pPr>
        <w:ind w:left="4680" w:hanging="360"/>
      </w:pPr>
    </w:lvl>
    <w:lvl w:ilvl="7" w:tplc="DF06AC48" w:tentative="1">
      <w:start w:val="1"/>
      <w:numFmt w:val="lowerLetter"/>
      <w:lvlText w:val="%8."/>
      <w:lvlJc w:val="left"/>
      <w:pPr>
        <w:ind w:left="5400" w:hanging="360"/>
      </w:pPr>
    </w:lvl>
    <w:lvl w:ilvl="8" w:tplc="E8081E58" w:tentative="1">
      <w:start w:val="1"/>
      <w:numFmt w:val="lowerRoman"/>
      <w:lvlText w:val="%9."/>
      <w:lvlJc w:val="right"/>
      <w:pPr>
        <w:ind w:left="6120" w:hanging="180"/>
      </w:pPr>
    </w:lvl>
  </w:abstractNum>
  <w:num w:numId="1" w16cid:durableId="744570470">
    <w:abstractNumId w:val="0"/>
  </w:num>
  <w:num w:numId="2" w16cid:durableId="1402220161">
    <w:abstractNumId w:val="4"/>
  </w:num>
  <w:num w:numId="3" w16cid:durableId="1816796727">
    <w:abstractNumId w:val="3"/>
  </w:num>
  <w:num w:numId="4" w16cid:durableId="81950358">
    <w:abstractNumId w:val="5"/>
  </w:num>
  <w:num w:numId="5" w16cid:durableId="1316683823">
    <w:abstractNumId w:val="1"/>
  </w:num>
  <w:num w:numId="6" w16cid:durableId="1371538532">
    <w:abstractNumId w:val="2"/>
  </w:num>
  <w:num w:numId="7" w16cid:durableId="52386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FC"/>
    <w:rsid w:val="00003902"/>
    <w:rsid w:val="000241F9"/>
    <w:rsid w:val="00026069"/>
    <w:rsid w:val="00027F19"/>
    <w:rsid w:val="00034180"/>
    <w:rsid w:val="0003478E"/>
    <w:rsid w:val="0004312C"/>
    <w:rsid w:val="000470F8"/>
    <w:rsid w:val="000727A4"/>
    <w:rsid w:val="0007379F"/>
    <w:rsid w:val="0008060A"/>
    <w:rsid w:val="000938B4"/>
    <w:rsid w:val="000A1803"/>
    <w:rsid w:val="000A37A8"/>
    <w:rsid w:val="000B68D1"/>
    <w:rsid w:val="000E3E44"/>
    <w:rsid w:val="00115032"/>
    <w:rsid w:val="001215B1"/>
    <w:rsid w:val="00131552"/>
    <w:rsid w:val="00136A2A"/>
    <w:rsid w:val="00162306"/>
    <w:rsid w:val="0016372A"/>
    <w:rsid w:val="00172F6E"/>
    <w:rsid w:val="0018445A"/>
    <w:rsid w:val="001909E4"/>
    <w:rsid w:val="001956D8"/>
    <w:rsid w:val="001A3263"/>
    <w:rsid w:val="001B3820"/>
    <w:rsid w:val="001C02E1"/>
    <w:rsid w:val="001D03E3"/>
    <w:rsid w:val="001D6B70"/>
    <w:rsid w:val="0020191D"/>
    <w:rsid w:val="002136C0"/>
    <w:rsid w:val="002202C0"/>
    <w:rsid w:val="00224CF1"/>
    <w:rsid w:val="00226284"/>
    <w:rsid w:val="002517D8"/>
    <w:rsid w:val="002643DA"/>
    <w:rsid w:val="0027297E"/>
    <w:rsid w:val="00277526"/>
    <w:rsid w:val="00282B62"/>
    <w:rsid w:val="00284986"/>
    <w:rsid w:val="00291885"/>
    <w:rsid w:val="002A4B07"/>
    <w:rsid w:val="002A52CA"/>
    <w:rsid w:val="002B7784"/>
    <w:rsid w:val="002C5895"/>
    <w:rsid w:val="002C7939"/>
    <w:rsid w:val="002E3933"/>
    <w:rsid w:val="002E5C09"/>
    <w:rsid w:val="002E630B"/>
    <w:rsid w:val="002E6DCE"/>
    <w:rsid w:val="00310025"/>
    <w:rsid w:val="00311004"/>
    <w:rsid w:val="0031147C"/>
    <w:rsid w:val="003116B1"/>
    <w:rsid w:val="00325120"/>
    <w:rsid w:val="00340A13"/>
    <w:rsid w:val="0034655C"/>
    <w:rsid w:val="00355421"/>
    <w:rsid w:val="00357BF6"/>
    <w:rsid w:val="00364B74"/>
    <w:rsid w:val="0036532D"/>
    <w:rsid w:val="00371C90"/>
    <w:rsid w:val="0037412D"/>
    <w:rsid w:val="00374B70"/>
    <w:rsid w:val="00375609"/>
    <w:rsid w:val="00383AEB"/>
    <w:rsid w:val="00391A73"/>
    <w:rsid w:val="00394751"/>
    <w:rsid w:val="00396998"/>
    <w:rsid w:val="003B5042"/>
    <w:rsid w:val="003C199B"/>
    <w:rsid w:val="003D5859"/>
    <w:rsid w:val="003E62BE"/>
    <w:rsid w:val="003F42C6"/>
    <w:rsid w:val="003F4A13"/>
    <w:rsid w:val="004064E5"/>
    <w:rsid w:val="00407D4D"/>
    <w:rsid w:val="00415A23"/>
    <w:rsid w:val="00422BC4"/>
    <w:rsid w:val="00427A2A"/>
    <w:rsid w:val="00427A64"/>
    <w:rsid w:val="00430DD5"/>
    <w:rsid w:val="00441EEF"/>
    <w:rsid w:val="00444770"/>
    <w:rsid w:val="0044532B"/>
    <w:rsid w:val="00450066"/>
    <w:rsid w:val="0045526F"/>
    <w:rsid w:val="004557A4"/>
    <w:rsid w:val="00457925"/>
    <w:rsid w:val="00473A0E"/>
    <w:rsid w:val="004755AA"/>
    <w:rsid w:val="0048222A"/>
    <w:rsid w:val="00484576"/>
    <w:rsid w:val="00485050"/>
    <w:rsid w:val="00486E8D"/>
    <w:rsid w:val="0049230E"/>
    <w:rsid w:val="004A1BF3"/>
    <w:rsid w:val="004B7508"/>
    <w:rsid w:val="004C3BD0"/>
    <w:rsid w:val="004C50BD"/>
    <w:rsid w:val="004C61CE"/>
    <w:rsid w:val="004C63FE"/>
    <w:rsid w:val="004D2993"/>
    <w:rsid w:val="004F63BB"/>
    <w:rsid w:val="005277F7"/>
    <w:rsid w:val="005314BA"/>
    <w:rsid w:val="00535CCD"/>
    <w:rsid w:val="00544E41"/>
    <w:rsid w:val="00554BC2"/>
    <w:rsid w:val="00555451"/>
    <w:rsid w:val="005810B3"/>
    <w:rsid w:val="005845F1"/>
    <w:rsid w:val="0058784D"/>
    <w:rsid w:val="005940FC"/>
    <w:rsid w:val="00597AE7"/>
    <w:rsid w:val="005A7F7B"/>
    <w:rsid w:val="005B1D5C"/>
    <w:rsid w:val="005B33C5"/>
    <w:rsid w:val="005B5F64"/>
    <w:rsid w:val="005B7544"/>
    <w:rsid w:val="005C570C"/>
    <w:rsid w:val="005D4458"/>
    <w:rsid w:val="005D481D"/>
    <w:rsid w:val="005D5E10"/>
    <w:rsid w:val="00610BB5"/>
    <w:rsid w:val="00617CFD"/>
    <w:rsid w:val="0062141E"/>
    <w:rsid w:val="0062245B"/>
    <w:rsid w:val="00622B8F"/>
    <w:rsid w:val="006441FE"/>
    <w:rsid w:val="00645D1C"/>
    <w:rsid w:val="00646CB9"/>
    <w:rsid w:val="00650D7D"/>
    <w:rsid w:val="0065210E"/>
    <w:rsid w:val="006536BB"/>
    <w:rsid w:val="00664B06"/>
    <w:rsid w:val="006841A8"/>
    <w:rsid w:val="00690B51"/>
    <w:rsid w:val="00691218"/>
    <w:rsid w:val="006A5311"/>
    <w:rsid w:val="006A711F"/>
    <w:rsid w:val="006B3373"/>
    <w:rsid w:val="006C033E"/>
    <w:rsid w:val="006C1755"/>
    <w:rsid w:val="006C2C57"/>
    <w:rsid w:val="006C46BC"/>
    <w:rsid w:val="006C4DF5"/>
    <w:rsid w:val="006D2799"/>
    <w:rsid w:val="006E185C"/>
    <w:rsid w:val="006E6923"/>
    <w:rsid w:val="006F0B2C"/>
    <w:rsid w:val="00700695"/>
    <w:rsid w:val="007435A2"/>
    <w:rsid w:val="00747CF7"/>
    <w:rsid w:val="0075068F"/>
    <w:rsid w:val="00752182"/>
    <w:rsid w:val="0076368A"/>
    <w:rsid w:val="00764B38"/>
    <w:rsid w:val="00764B8C"/>
    <w:rsid w:val="00766C7D"/>
    <w:rsid w:val="0076730A"/>
    <w:rsid w:val="0077334C"/>
    <w:rsid w:val="00773519"/>
    <w:rsid w:val="00773818"/>
    <w:rsid w:val="007B62F3"/>
    <w:rsid w:val="007C3B78"/>
    <w:rsid w:val="007E28EF"/>
    <w:rsid w:val="007E6010"/>
    <w:rsid w:val="007F65AB"/>
    <w:rsid w:val="007F7E70"/>
    <w:rsid w:val="00807E21"/>
    <w:rsid w:val="00812480"/>
    <w:rsid w:val="00813E21"/>
    <w:rsid w:val="00814D46"/>
    <w:rsid w:val="0082303B"/>
    <w:rsid w:val="0084102A"/>
    <w:rsid w:val="00842FF2"/>
    <w:rsid w:val="008463BB"/>
    <w:rsid w:val="00855C46"/>
    <w:rsid w:val="0086629B"/>
    <w:rsid w:val="00866946"/>
    <w:rsid w:val="008754EA"/>
    <w:rsid w:val="00890245"/>
    <w:rsid w:val="00890CF8"/>
    <w:rsid w:val="008A0F7B"/>
    <w:rsid w:val="008A2A99"/>
    <w:rsid w:val="008A7888"/>
    <w:rsid w:val="008A7FBD"/>
    <w:rsid w:val="008B325D"/>
    <w:rsid w:val="008B3A27"/>
    <w:rsid w:val="008B3A85"/>
    <w:rsid w:val="008B751A"/>
    <w:rsid w:val="008C4701"/>
    <w:rsid w:val="008C79EA"/>
    <w:rsid w:val="008D1409"/>
    <w:rsid w:val="008D567F"/>
    <w:rsid w:val="008E4333"/>
    <w:rsid w:val="008E7FD6"/>
    <w:rsid w:val="008F0A03"/>
    <w:rsid w:val="008F6C0A"/>
    <w:rsid w:val="009020A6"/>
    <w:rsid w:val="00904809"/>
    <w:rsid w:val="00904AD8"/>
    <w:rsid w:val="00912CD3"/>
    <w:rsid w:val="00935F9B"/>
    <w:rsid w:val="00936050"/>
    <w:rsid w:val="00940F2F"/>
    <w:rsid w:val="00950763"/>
    <w:rsid w:val="009518B9"/>
    <w:rsid w:val="009549F4"/>
    <w:rsid w:val="009568C0"/>
    <w:rsid w:val="00966A72"/>
    <w:rsid w:val="00967865"/>
    <w:rsid w:val="0097368E"/>
    <w:rsid w:val="0098152B"/>
    <w:rsid w:val="00986458"/>
    <w:rsid w:val="009A322F"/>
    <w:rsid w:val="009A4CD1"/>
    <w:rsid w:val="009A6A5D"/>
    <w:rsid w:val="009B43C3"/>
    <w:rsid w:val="009C2973"/>
    <w:rsid w:val="009D52E0"/>
    <w:rsid w:val="009E77B6"/>
    <w:rsid w:val="009F2DB0"/>
    <w:rsid w:val="009F4911"/>
    <w:rsid w:val="00A112D5"/>
    <w:rsid w:val="00A116A0"/>
    <w:rsid w:val="00A13AC4"/>
    <w:rsid w:val="00A14867"/>
    <w:rsid w:val="00A17AA1"/>
    <w:rsid w:val="00A20F25"/>
    <w:rsid w:val="00A22E99"/>
    <w:rsid w:val="00A248C1"/>
    <w:rsid w:val="00A2651E"/>
    <w:rsid w:val="00A2722C"/>
    <w:rsid w:val="00A32364"/>
    <w:rsid w:val="00A358BD"/>
    <w:rsid w:val="00A378C4"/>
    <w:rsid w:val="00A41DC7"/>
    <w:rsid w:val="00A70255"/>
    <w:rsid w:val="00A82E67"/>
    <w:rsid w:val="00A90A63"/>
    <w:rsid w:val="00A94E91"/>
    <w:rsid w:val="00AA1B24"/>
    <w:rsid w:val="00AB3EDC"/>
    <w:rsid w:val="00AD3BD0"/>
    <w:rsid w:val="00AE5DB0"/>
    <w:rsid w:val="00AE671A"/>
    <w:rsid w:val="00AF5335"/>
    <w:rsid w:val="00AF7933"/>
    <w:rsid w:val="00B123B0"/>
    <w:rsid w:val="00B16300"/>
    <w:rsid w:val="00B16C0C"/>
    <w:rsid w:val="00B20C41"/>
    <w:rsid w:val="00B30286"/>
    <w:rsid w:val="00B40A80"/>
    <w:rsid w:val="00B4319C"/>
    <w:rsid w:val="00B5155A"/>
    <w:rsid w:val="00B5608B"/>
    <w:rsid w:val="00B63532"/>
    <w:rsid w:val="00B63835"/>
    <w:rsid w:val="00B66D97"/>
    <w:rsid w:val="00B71741"/>
    <w:rsid w:val="00B74C9B"/>
    <w:rsid w:val="00B80D9E"/>
    <w:rsid w:val="00B8674F"/>
    <w:rsid w:val="00B919B9"/>
    <w:rsid w:val="00BB365F"/>
    <w:rsid w:val="00BB77BD"/>
    <w:rsid w:val="00BC07AB"/>
    <w:rsid w:val="00BC0870"/>
    <w:rsid w:val="00BD347E"/>
    <w:rsid w:val="00BE34D6"/>
    <w:rsid w:val="00BF02DF"/>
    <w:rsid w:val="00C06DE6"/>
    <w:rsid w:val="00C1022E"/>
    <w:rsid w:val="00C2537D"/>
    <w:rsid w:val="00C40B3E"/>
    <w:rsid w:val="00C424C6"/>
    <w:rsid w:val="00C44CBF"/>
    <w:rsid w:val="00C51F79"/>
    <w:rsid w:val="00C669B7"/>
    <w:rsid w:val="00C84A90"/>
    <w:rsid w:val="00C860E5"/>
    <w:rsid w:val="00C8674B"/>
    <w:rsid w:val="00C96679"/>
    <w:rsid w:val="00CA049F"/>
    <w:rsid w:val="00CB2ECF"/>
    <w:rsid w:val="00CB5066"/>
    <w:rsid w:val="00CB6B69"/>
    <w:rsid w:val="00CE54EF"/>
    <w:rsid w:val="00D00D04"/>
    <w:rsid w:val="00D0101E"/>
    <w:rsid w:val="00D0215B"/>
    <w:rsid w:val="00D049AA"/>
    <w:rsid w:val="00D068D2"/>
    <w:rsid w:val="00D17C77"/>
    <w:rsid w:val="00D22433"/>
    <w:rsid w:val="00D262B1"/>
    <w:rsid w:val="00D322E4"/>
    <w:rsid w:val="00D37EB0"/>
    <w:rsid w:val="00D47E38"/>
    <w:rsid w:val="00D53281"/>
    <w:rsid w:val="00D55BE1"/>
    <w:rsid w:val="00D60B41"/>
    <w:rsid w:val="00D6594E"/>
    <w:rsid w:val="00D816FC"/>
    <w:rsid w:val="00D902B4"/>
    <w:rsid w:val="00DA7E7A"/>
    <w:rsid w:val="00DB2D81"/>
    <w:rsid w:val="00DB77EF"/>
    <w:rsid w:val="00DC07D2"/>
    <w:rsid w:val="00DD1A70"/>
    <w:rsid w:val="00DD784B"/>
    <w:rsid w:val="00DE060E"/>
    <w:rsid w:val="00DE0D54"/>
    <w:rsid w:val="00E014C8"/>
    <w:rsid w:val="00E023DE"/>
    <w:rsid w:val="00E1363A"/>
    <w:rsid w:val="00E3286F"/>
    <w:rsid w:val="00E3670A"/>
    <w:rsid w:val="00E41BA7"/>
    <w:rsid w:val="00E54B3A"/>
    <w:rsid w:val="00E60A43"/>
    <w:rsid w:val="00E60BE8"/>
    <w:rsid w:val="00E62C12"/>
    <w:rsid w:val="00E8728D"/>
    <w:rsid w:val="00E87BC0"/>
    <w:rsid w:val="00E91FF7"/>
    <w:rsid w:val="00E93DF5"/>
    <w:rsid w:val="00EA0331"/>
    <w:rsid w:val="00EA577D"/>
    <w:rsid w:val="00EB35EC"/>
    <w:rsid w:val="00EB407B"/>
    <w:rsid w:val="00EB5872"/>
    <w:rsid w:val="00EB7483"/>
    <w:rsid w:val="00ED668C"/>
    <w:rsid w:val="00EE6690"/>
    <w:rsid w:val="00EE7D6D"/>
    <w:rsid w:val="00EF0895"/>
    <w:rsid w:val="00EF35E0"/>
    <w:rsid w:val="00EF392D"/>
    <w:rsid w:val="00F00B6C"/>
    <w:rsid w:val="00F03A74"/>
    <w:rsid w:val="00F06ECF"/>
    <w:rsid w:val="00F07C5A"/>
    <w:rsid w:val="00F1508C"/>
    <w:rsid w:val="00F1561E"/>
    <w:rsid w:val="00F208DC"/>
    <w:rsid w:val="00F20BD0"/>
    <w:rsid w:val="00F23257"/>
    <w:rsid w:val="00F32D1A"/>
    <w:rsid w:val="00F454F7"/>
    <w:rsid w:val="00F46593"/>
    <w:rsid w:val="00F5745B"/>
    <w:rsid w:val="00F76D92"/>
    <w:rsid w:val="00F9168F"/>
    <w:rsid w:val="00F9414C"/>
    <w:rsid w:val="00F94407"/>
    <w:rsid w:val="00FA0414"/>
    <w:rsid w:val="00FA6889"/>
    <w:rsid w:val="00FB055B"/>
    <w:rsid w:val="00FB1D10"/>
    <w:rsid w:val="00FB315D"/>
    <w:rsid w:val="00FC2485"/>
    <w:rsid w:val="00FC71E4"/>
    <w:rsid w:val="00FC7A49"/>
    <w:rsid w:val="00FD4C62"/>
    <w:rsid w:val="00FE0EB2"/>
    <w:rsid w:val="00FE153E"/>
    <w:rsid w:val="00FF3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FA37F1"/>
  <w14:defaultImageDpi w14:val="96"/>
  <w15:docId w15:val="{42DDBE39-F99A-47C3-94DB-7979F4A5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ON">
    <w:name w:val="ZÁKON"/>
    <w:basedOn w:val="Normln"/>
    <w:next w:val="nadpiszkona"/>
    <w:rsid w:val="0048222A"/>
    <w:pPr>
      <w:keepNext/>
      <w:keepLines/>
      <w:spacing w:after="0" w:line="240" w:lineRule="auto"/>
      <w:jc w:val="center"/>
      <w:outlineLvl w:val="0"/>
    </w:pPr>
    <w:rPr>
      <w:rFonts w:ascii="Times New Roman" w:eastAsia="Times New Roman" w:hAnsi="Times New Roman" w:cs="Times New Roman"/>
      <w:b/>
      <w:caps/>
      <w:sz w:val="24"/>
      <w:szCs w:val="20"/>
    </w:rPr>
  </w:style>
  <w:style w:type="paragraph" w:customStyle="1" w:styleId="nadpiszkona">
    <w:name w:val="nadpis zákona"/>
    <w:basedOn w:val="Normln"/>
    <w:next w:val="Normln"/>
    <w:rsid w:val="0048222A"/>
    <w:pPr>
      <w:keepNext/>
      <w:keepLines/>
      <w:spacing w:before="120" w:after="0" w:line="240" w:lineRule="auto"/>
      <w:jc w:val="center"/>
      <w:outlineLvl w:val="0"/>
    </w:pPr>
    <w:rPr>
      <w:rFonts w:ascii="Times New Roman" w:eastAsia="Times New Roman" w:hAnsi="Times New Roman" w:cs="Times New Roman"/>
      <w:b/>
      <w:sz w:val="24"/>
      <w:szCs w:val="20"/>
    </w:rPr>
  </w:style>
  <w:style w:type="paragraph" w:styleId="Textvysvtlivek">
    <w:name w:val="endnote text"/>
    <w:basedOn w:val="Normln"/>
    <w:link w:val="TextvysvtlivekChar"/>
    <w:uiPriority w:val="99"/>
    <w:semiHidden/>
    <w:unhideWhenUsed/>
    <w:rsid w:val="00B919B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919B9"/>
    <w:rPr>
      <w:sz w:val="20"/>
      <w:szCs w:val="20"/>
    </w:rPr>
  </w:style>
  <w:style w:type="character" w:styleId="Odkaznavysvtlivky">
    <w:name w:val="endnote reference"/>
    <w:basedOn w:val="Standardnpsmoodstavce"/>
    <w:uiPriority w:val="99"/>
    <w:semiHidden/>
    <w:unhideWhenUsed/>
    <w:rsid w:val="00B919B9"/>
    <w:rPr>
      <w:vertAlign w:val="superscript"/>
    </w:rPr>
  </w:style>
  <w:style w:type="character" w:styleId="Odkaznakoment">
    <w:name w:val="annotation reference"/>
    <w:basedOn w:val="Standardnpsmoodstavce"/>
    <w:uiPriority w:val="99"/>
    <w:semiHidden/>
    <w:unhideWhenUsed/>
    <w:rsid w:val="00B919B9"/>
    <w:rPr>
      <w:sz w:val="16"/>
      <w:szCs w:val="16"/>
    </w:rPr>
  </w:style>
  <w:style w:type="paragraph" w:styleId="Textkomente">
    <w:name w:val="annotation text"/>
    <w:basedOn w:val="Normln"/>
    <w:link w:val="TextkomenteChar"/>
    <w:uiPriority w:val="99"/>
    <w:unhideWhenUsed/>
    <w:rsid w:val="00B919B9"/>
    <w:pPr>
      <w:spacing w:line="240" w:lineRule="auto"/>
    </w:pPr>
    <w:rPr>
      <w:sz w:val="20"/>
      <w:szCs w:val="20"/>
    </w:rPr>
  </w:style>
  <w:style w:type="character" w:customStyle="1" w:styleId="TextkomenteChar">
    <w:name w:val="Text komentáře Char"/>
    <w:basedOn w:val="Standardnpsmoodstavce"/>
    <w:link w:val="Textkomente"/>
    <w:uiPriority w:val="99"/>
    <w:rsid w:val="00B919B9"/>
    <w:rPr>
      <w:sz w:val="20"/>
      <w:szCs w:val="20"/>
    </w:rPr>
  </w:style>
  <w:style w:type="paragraph" w:styleId="Pedmtkomente">
    <w:name w:val="annotation subject"/>
    <w:basedOn w:val="Textkomente"/>
    <w:next w:val="Textkomente"/>
    <w:link w:val="PedmtkomenteChar"/>
    <w:uiPriority w:val="99"/>
    <w:semiHidden/>
    <w:unhideWhenUsed/>
    <w:rsid w:val="00B919B9"/>
    <w:rPr>
      <w:b/>
      <w:bCs/>
    </w:rPr>
  </w:style>
  <w:style w:type="character" w:customStyle="1" w:styleId="PedmtkomenteChar">
    <w:name w:val="Předmět komentáře Char"/>
    <w:basedOn w:val="TextkomenteChar"/>
    <w:link w:val="Pedmtkomente"/>
    <w:uiPriority w:val="99"/>
    <w:semiHidden/>
    <w:rsid w:val="00B919B9"/>
    <w:rPr>
      <w:b/>
      <w:bCs/>
      <w:sz w:val="20"/>
      <w:szCs w:val="20"/>
    </w:rPr>
  </w:style>
  <w:style w:type="paragraph" w:styleId="Odstavecseseznamem">
    <w:name w:val="List Paragraph"/>
    <w:basedOn w:val="Normln"/>
    <w:uiPriority w:val="34"/>
    <w:qFormat/>
    <w:rsid w:val="004C50BD"/>
    <w:pPr>
      <w:ind w:left="720"/>
      <w:contextualSpacing/>
    </w:pPr>
  </w:style>
  <w:style w:type="paragraph" w:customStyle="1" w:styleId="Textbody">
    <w:name w:val="Text body"/>
    <w:basedOn w:val="Normln"/>
    <w:rsid w:val="00B40A80"/>
    <w:pPr>
      <w:widowControl w:val="0"/>
      <w:suppressAutoHyphens/>
      <w:autoSpaceDN w:val="0"/>
      <w:spacing w:after="120" w:line="240" w:lineRule="auto"/>
    </w:pPr>
    <w:rPr>
      <w:rFonts w:ascii="Times New Roman" w:eastAsia="SimSun" w:hAnsi="Times New Roman" w:cs="Arial"/>
      <w:kern w:val="3"/>
      <w:sz w:val="24"/>
      <w:szCs w:val="24"/>
      <w:lang w:eastAsia="zh-CN" w:bidi="hi-IN"/>
    </w:rPr>
  </w:style>
  <w:style w:type="paragraph" w:styleId="Revize">
    <w:name w:val="Revision"/>
    <w:hidden/>
    <w:uiPriority w:val="99"/>
    <w:semiHidden/>
    <w:rsid w:val="008B3A27"/>
    <w:pPr>
      <w:spacing w:after="0" w:line="240" w:lineRule="auto"/>
    </w:pPr>
  </w:style>
  <w:style w:type="paragraph" w:styleId="Zhlav">
    <w:name w:val="header"/>
    <w:basedOn w:val="Normln"/>
    <w:link w:val="ZhlavChar"/>
    <w:uiPriority w:val="99"/>
    <w:unhideWhenUsed/>
    <w:rsid w:val="003947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4751"/>
  </w:style>
  <w:style w:type="paragraph" w:styleId="Zpat">
    <w:name w:val="footer"/>
    <w:basedOn w:val="Normln"/>
    <w:link w:val="ZpatChar"/>
    <w:uiPriority w:val="99"/>
    <w:unhideWhenUsed/>
    <w:rsid w:val="00394751"/>
    <w:pPr>
      <w:tabs>
        <w:tab w:val="center" w:pos="4536"/>
        <w:tab w:val="right" w:pos="9072"/>
      </w:tabs>
      <w:spacing w:after="0" w:line="240" w:lineRule="auto"/>
    </w:pPr>
  </w:style>
  <w:style w:type="character" w:customStyle="1" w:styleId="ZpatChar">
    <w:name w:val="Zápatí Char"/>
    <w:basedOn w:val="Standardnpsmoodstavce"/>
    <w:link w:val="Zpat"/>
    <w:uiPriority w:val="99"/>
    <w:rsid w:val="0039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296032">
      <w:bodyDiv w:val="1"/>
      <w:marLeft w:val="0"/>
      <w:marRight w:val="0"/>
      <w:marTop w:val="0"/>
      <w:marBottom w:val="0"/>
      <w:divBdr>
        <w:top w:val="none" w:sz="0" w:space="0" w:color="auto"/>
        <w:left w:val="none" w:sz="0" w:space="0" w:color="auto"/>
        <w:bottom w:val="none" w:sz="0" w:space="0" w:color="auto"/>
        <w:right w:val="none" w:sz="0" w:space="0" w:color="auto"/>
      </w:divBdr>
    </w:div>
    <w:div w:id="4770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5A6D-A8BE-430C-B236-C6D52E08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7431</Words>
  <Characters>43848</Characters>
  <Application>Microsoft Office Word</Application>
  <DocSecurity>0</DocSecurity>
  <Lines>365</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Střítecký Ondřej</dc:creator>
  <cp:lastModifiedBy>Helena Dalešická</cp:lastModifiedBy>
  <cp:revision>2</cp:revision>
  <dcterms:created xsi:type="dcterms:W3CDTF">2024-06-06T07:36:00Z</dcterms:created>
  <dcterms:modified xsi:type="dcterms:W3CDTF">2024-06-06T07:36:00Z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MMR-38827/2024-31</vt:lpwstr>
  </property>
  <property fmtid="{D5CDD505-2E9C-101B-9397-08002B2CF9AE}" pid="5" name="CJ_PostaDoruc_PisemnostOdpovedNa_Pisemnost">
    <vt:lpwstr>XXX-XXX-XXX</vt:lpwstr>
  </property>
  <property fmtid="{D5CDD505-2E9C-101B-9397-08002B2CF9AE}" pid="6" name="CJ_Spis_Pisemnost">
    <vt:lpwstr>MMR-38827/2024-31</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15.5.2024</vt:lpwstr>
  </property>
  <property fmtid="{D5CDD505-2E9C-101B-9397-08002B2CF9AE}" pid="12" name="DisplayName_CisloObalky_PostaOdes">
    <vt:lpwstr>ČÍSLO OBÁLKY</vt:lpwstr>
  </property>
  <property fmtid="{D5CDD505-2E9C-101B-9397-08002B2CF9AE}" pid="13" name="DisplayName_CJCol">
    <vt:lpwstr>&lt;TABLE&gt;&lt;TR&gt;&lt;TD&gt;Č.j.:&lt;/TD&gt;&lt;TD&gt;MMR-38827/2024-31&lt;/TD&gt;&lt;/TR&gt;&lt;TR&gt;&lt;TD&gt;&lt;/TD&gt;&lt;TD&gt;&lt;/TD&gt;&lt;/TR&gt;&lt;/TABLE&gt;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legislativně právní</vt:lpwstr>
  </property>
  <property fmtid="{D5CDD505-2E9C-101B-9397-08002B2CF9AE}" pid="16" name="DisplayName_UserPoriz_Pisemnost">
    <vt:lpwstr>Bc. Alice Cebulová</vt:lpwstr>
  </property>
  <property fmtid="{D5CDD505-2E9C-101B-9397-08002B2CF9AE}" pid="17" name="DuvodZmeny_SlozkaStupenUtajeniCollection_Slozka_Pisemnost">
    <vt:lpwstr/>
  </property>
  <property fmtid="{D5CDD505-2E9C-101B-9397-08002B2CF9AE}" pid="18" name="EC_Pisemnost">
    <vt:lpwstr>E40075/24/MMR</vt:lpwstr>
  </property>
  <property fmtid="{D5CDD505-2E9C-101B-9397-08002B2CF9AE}" pid="19" name="Key_BarCode_Pisemnost">
    <vt:lpwstr>*B003504612*</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1</vt:lpwstr>
  </property>
  <property fmtid="{D5CDD505-2E9C-101B-9397-08002B2CF9AE}" pid="27" name="PocetListu_Pisemnost">
    <vt:lpwstr>1</vt:lpwstr>
  </property>
  <property fmtid="{D5CDD505-2E9C-101B-9397-08002B2CF9AE}" pid="28" name="PocetPriloh_Pisemnost">
    <vt:lpwstr>POČET PŘÍLOH</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E40075/24/MMR</vt:lpwstr>
  </property>
  <property fmtid="{D5CDD505-2E9C-101B-9397-08002B2CF9AE}" pid="33" name="RC">
    <vt:lpwstr/>
  </property>
  <property fmtid="{D5CDD505-2E9C-101B-9397-08002B2CF9AE}" pid="34" name="SkartacniZnakLhuta_PisemnostZnak">
    <vt:lpwstr>S/5</vt:lpwstr>
  </property>
  <property fmtid="{D5CDD505-2E9C-101B-9397-08002B2CF9AE}" pid="35" name="SmlouvaCislo">
    <vt:lpwstr>ČÍSLO SMLOUVY</vt:lpwstr>
  </property>
  <property fmtid="{D5CDD505-2E9C-101B-9397-08002B2CF9AE}" pid="36" name="SZ_Spis_Pisemnost">
    <vt:lpwstr>SZ-7770/31/2024</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VPŘ "Návrh novely autorizačního zákona"</vt:lpwstr>
  </property>
  <property fmtid="{D5CDD505-2E9C-101B-9397-08002B2CF9AE}" pid="41" name="Zkratka_SpisovyUzel_PoziceZodpo_Pisemnost">
    <vt:lpwstr>31</vt:lpwstr>
  </property>
</Properties>
</file>