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9DB0" w14:textId="77777777" w:rsidR="00C97E0E" w:rsidRPr="006F4C4B" w:rsidRDefault="00C97E0E" w:rsidP="00C97E0E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6F4C4B">
        <w:rPr>
          <w:b/>
          <w:bCs/>
        </w:rPr>
        <w:t>Platné znění dotčené části zákona č. 283/2021 Sb., stavební zákon, ve znění pozdějších předpisů s vyznačením navrhovaných změn</w:t>
      </w:r>
    </w:p>
    <w:p w14:paraId="51103C2F" w14:textId="5ACE0571" w:rsidR="00C97E0E" w:rsidRPr="0023451D" w:rsidRDefault="0023451D" w:rsidP="00C97E0E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color w:val="FF0000"/>
        </w:rPr>
      </w:pPr>
      <w:r w:rsidRPr="0023451D">
        <w:rPr>
          <w:b/>
          <w:bCs/>
          <w:color w:val="FF0000"/>
        </w:rPr>
        <w:t>Změny provedené tzv. bypassem prostřednictvím novely se nedotýkají ustanovení § 172, způsobu a formy podání žádosti prostřednictvím portálu stavebníka včetně vkládání projektové dokumentace.</w:t>
      </w:r>
    </w:p>
    <w:p w14:paraId="4638805D" w14:textId="77777777" w:rsidR="00C97E0E" w:rsidRPr="006F4C4B" w:rsidRDefault="00C97E0E" w:rsidP="00C97E0E">
      <w:pPr>
        <w:jc w:val="center"/>
        <w:rPr>
          <w:b/>
          <w:bCs/>
        </w:rPr>
      </w:pPr>
      <w:r w:rsidRPr="006F4C4B">
        <w:rPr>
          <w:b/>
          <w:bCs/>
        </w:rPr>
        <w:t>§ 334b</w:t>
      </w:r>
    </w:p>
    <w:p w14:paraId="00A156BE" w14:textId="77777777" w:rsidR="00C97E0E" w:rsidRPr="006F4C4B" w:rsidRDefault="00C97E0E" w:rsidP="00C97E0E">
      <w:pPr>
        <w:jc w:val="center"/>
        <w:rPr>
          <w:b/>
          <w:bCs/>
        </w:rPr>
      </w:pPr>
    </w:p>
    <w:p w14:paraId="48895A2A" w14:textId="77777777" w:rsidR="00C97E0E" w:rsidRPr="006F4C4B" w:rsidRDefault="00C97E0E" w:rsidP="00C97E0E">
      <w:pPr>
        <w:jc w:val="center"/>
        <w:rPr>
          <w:b/>
          <w:bCs/>
        </w:rPr>
      </w:pPr>
      <w:r w:rsidRPr="006F4C4B">
        <w:rPr>
          <w:b/>
          <w:bCs/>
        </w:rPr>
        <w:t>Použití informačních systémů stavební správy v přechodném období</w:t>
      </w:r>
    </w:p>
    <w:p w14:paraId="5854DE5D" w14:textId="77777777" w:rsidR="00C97E0E" w:rsidRPr="006F4C4B" w:rsidRDefault="00C97E0E" w:rsidP="00C97E0E">
      <w:pPr>
        <w:jc w:val="center"/>
        <w:rPr>
          <w:b/>
          <w:bCs/>
        </w:rPr>
      </w:pPr>
    </w:p>
    <w:p w14:paraId="4AE38AAC" w14:textId="77777777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(1) Přechodným obdobím se pro účely odstavce 2 rozumí období do</w:t>
      </w:r>
      <w:r>
        <w:rPr>
          <w:b/>
          <w:bCs/>
        </w:rPr>
        <w:t xml:space="preserve"> </w:t>
      </w:r>
      <w:r w:rsidRPr="006F4C4B">
        <w:rPr>
          <w:b/>
          <w:bCs/>
        </w:rPr>
        <w:t>31.</w:t>
      </w:r>
      <w:r>
        <w:rPr>
          <w:b/>
          <w:bCs/>
        </w:rPr>
        <w:t> </w:t>
      </w:r>
      <w:r w:rsidRPr="006F4C4B">
        <w:rPr>
          <w:b/>
          <w:bCs/>
        </w:rPr>
        <w:t>prosince</w:t>
      </w:r>
      <w:r>
        <w:rPr>
          <w:b/>
          <w:bCs/>
        </w:rPr>
        <w:t> </w:t>
      </w:r>
      <w:r w:rsidRPr="006F4C4B">
        <w:rPr>
          <w:b/>
          <w:bCs/>
        </w:rPr>
        <w:t xml:space="preserve">2027 a pro účely odstavců 3 až 9 období do 30. června 2025. </w:t>
      </w:r>
    </w:p>
    <w:p w14:paraId="52EC7373" w14:textId="4EB071B9" w:rsidR="003671FC" w:rsidRDefault="00C97E0E" w:rsidP="003671FC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(2) V přechodném období se ve věcech stavebního řádu </w:t>
      </w:r>
      <w:r w:rsidR="003671FC" w:rsidRPr="0023451D">
        <w:rPr>
          <w:b/>
          <w:bCs/>
          <w:color w:val="FF0000"/>
        </w:rPr>
        <w:t xml:space="preserve">se nepoužijí </w:t>
      </w:r>
      <w:r w:rsidRPr="0023451D">
        <w:rPr>
          <w:b/>
          <w:bCs/>
          <w:color w:val="FF0000"/>
        </w:rPr>
        <w:t>§ 173</w:t>
      </w:r>
    </w:p>
    <w:p w14:paraId="2667E6B1" w14:textId="47E985BC" w:rsidR="0085559E" w:rsidRPr="0085559E" w:rsidRDefault="0085559E" w:rsidP="003671FC">
      <w:pPr>
        <w:spacing w:after="120"/>
        <w:ind w:firstLine="709"/>
        <w:jc w:val="both"/>
        <w:rPr>
          <w:b/>
          <w:bCs/>
          <w:color w:val="FF0000"/>
        </w:rPr>
      </w:pPr>
      <w:r w:rsidRPr="0085559E">
        <w:rPr>
          <w:b/>
          <w:bCs/>
          <w:color w:val="FF0000"/>
        </w:rPr>
        <w:t>Do 31.12.2027</w:t>
      </w:r>
    </w:p>
    <w:p w14:paraId="5415E8C1" w14:textId="2FB467DF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§ 173Evidence a doručování</w:t>
      </w:r>
    </w:p>
    <w:p w14:paraId="678F161E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(1) Stavební úřad eviduje veškeré úkony a vkládá veškeré písemnosti do evidence stavebních postupů.</w:t>
      </w:r>
    </w:p>
    <w:p w14:paraId="77506D37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(2) Stavební úřad a dotčený orgán si doručují písemnosti navzájem prostřednictvím evidence stavebních postupů. Písemnost je doručena dnem, kdy ji stavební úřad nebo dotčený orgán vloží do evidence stavebních postupů.</w:t>
      </w:r>
    </w:p>
    <w:p w14:paraId="637ABB88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</w:rPr>
      </w:pPr>
      <w:r w:rsidRPr="003671FC">
        <w:rPr>
          <w:b/>
          <w:bCs/>
          <w:i/>
          <w:iCs/>
        </w:rPr>
        <w:t>(3) Je-li žádost o vyjádření nebo závazné stanovisko podána žadatelem před zahájením řízení podle této části, vloží dotčený orgán vyjádření nebo závazné stanovisko do evidence stavebních postupů a doručí jej žadateli</w:t>
      </w:r>
      <w:r w:rsidRPr="003671FC">
        <w:rPr>
          <w:b/>
          <w:bCs/>
        </w:rPr>
        <w:t>.</w:t>
      </w:r>
    </w:p>
    <w:p w14:paraId="27097293" w14:textId="77777777" w:rsidR="003671FC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, </w:t>
      </w:r>
      <w:r w:rsidRPr="0023451D">
        <w:rPr>
          <w:b/>
          <w:bCs/>
          <w:color w:val="FF0000"/>
        </w:rPr>
        <w:t>§ 180 odst. 2</w:t>
      </w:r>
    </w:p>
    <w:p w14:paraId="51326167" w14:textId="77777777" w:rsidR="003671FC" w:rsidRDefault="003671FC" w:rsidP="00C97E0E">
      <w:pPr>
        <w:spacing w:after="120"/>
        <w:ind w:firstLine="709"/>
        <w:jc w:val="both"/>
        <w:rPr>
          <w:b/>
          <w:bCs/>
        </w:rPr>
      </w:pPr>
      <w:r w:rsidRPr="003671FC">
        <w:rPr>
          <w:b/>
          <w:bCs/>
          <w:i/>
          <w:iCs/>
        </w:rPr>
        <w:t>(2) Žádost o vyjádření lze podat prostřednictvím portálu stavebníka, pokud má vlastník veřejné dopravní nebo technické infrastruktury zřízenu datovou schránku nebo přístup k datovému rozhraní portálu stavebníka</w:t>
      </w:r>
      <w:r w:rsidRPr="003671FC">
        <w:rPr>
          <w:b/>
          <w:bCs/>
        </w:rPr>
        <w:t>.</w:t>
      </w:r>
      <w:r w:rsidR="00C97E0E" w:rsidRPr="006F4C4B">
        <w:rPr>
          <w:b/>
          <w:bCs/>
        </w:rPr>
        <w:t xml:space="preserve">, </w:t>
      </w:r>
    </w:p>
    <w:p w14:paraId="3D83141C" w14:textId="77777777" w:rsidR="003671FC" w:rsidRPr="0023451D" w:rsidRDefault="00C97E0E" w:rsidP="003671FC">
      <w:pPr>
        <w:spacing w:after="120"/>
        <w:ind w:firstLine="709"/>
        <w:jc w:val="both"/>
        <w:rPr>
          <w:b/>
          <w:bCs/>
          <w:color w:val="FF0000"/>
        </w:rPr>
      </w:pPr>
      <w:r w:rsidRPr="0023451D">
        <w:rPr>
          <w:b/>
          <w:bCs/>
          <w:color w:val="FF0000"/>
        </w:rPr>
        <w:t>§ 181 odst. 2 a 3</w:t>
      </w:r>
    </w:p>
    <w:p w14:paraId="5ABDF071" w14:textId="22449E8C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(2) Má se za to, že žádost podaná prostřednictvím portálu stavebníka je vlastníkovi veřejné dopravní nebo technické infrastruktury, který má zřízen přístup k datovému rozhraní portálu stavebníka, doručena okamžikem jejího odeslání.</w:t>
      </w:r>
    </w:p>
    <w:p w14:paraId="43BDFCC9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(3) Vlastník veřejné dopravní nebo technické infrastruktury, který má zřízen přístup k datovému rozhraní portálu stavebníka, doručí své vyjádření jeho vložením do evidence stavebních postupů. Vyjádření je doručeno okamžikem jeho vložení do evidence stavebních postupů.</w:t>
      </w:r>
    </w:p>
    <w:p w14:paraId="7719C4B9" w14:textId="77777777" w:rsidR="003671FC" w:rsidRPr="0023451D" w:rsidRDefault="00C97E0E" w:rsidP="00C97E0E">
      <w:pPr>
        <w:spacing w:after="120"/>
        <w:ind w:firstLine="709"/>
        <w:jc w:val="both"/>
        <w:rPr>
          <w:b/>
          <w:bCs/>
          <w:color w:val="FF0000"/>
        </w:rPr>
      </w:pPr>
      <w:r w:rsidRPr="0023451D">
        <w:rPr>
          <w:b/>
          <w:bCs/>
          <w:color w:val="FF0000"/>
        </w:rPr>
        <w:t xml:space="preserve">, § 267 odst. 5, </w:t>
      </w:r>
    </w:p>
    <w:p w14:paraId="0E661EB5" w14:textId="77777777" w:rsidR="003671FC" w:rsidRDefault="003671FC" w:rsidP="00C97E0E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</w:rPr>
        <w:t>5</w:t>
      </w:r>
      <w:r w:rsidRPr="003671FC">
        <w:rPr>
          <w:b/>
          <w:bCs/>
          <w:i/>
          <w:iCs/>
        </w:rPr>
        <w:t>) Informační systémy stavební správy zajišťují informování účastníků řízení podle části šesté a dotčených osob při vydávání opatření obecné povahy podle tohoto zákona o změně údajů v nich vedených. Způsob a podmínky informování účastníků řízení a dotčených osob při vydávání opatření obecné povahy podle tohoto zákona stanoví </w:t>
      </w:r>
      <w:hyperlink r:id="rId4" w:anchor="L1" w:history="1">
        <w:r w:rsidRPr="003671FC">
          <w:rPr>
            <w:rStyle w:val="Hypertextovodkaz"/>
            <w:b/>
            <w:bCs/>
            <w:i/>
            <w:iCs/>
          </w:rPr>
          <w:t>prováděcí právní předpis</w:t>
        </w:r>
      </w:hyperlink>
      <w:r w:rsidRPr="003671FC">
        <w:rPr>
          <w:b/>
          <w:bCs/>
          <w:i/>
          <w:iCs/>
        </w:rPr>
        <w:t>.</w:t>
      </w:r>
    </w:p>
    <w:p w14:paraId="49FC530D" w14:textId="77777777" w:rsidR="003671FC" w:rsidRPr="0023451D" w:rsidRDefault="00C97E0E" w:rsidP="003671FC">
      <w:pPr>
        <w:spacing w:after="120"/>
        <w:ind w:firstLine="709"/>
        <w:jc w:val="both"/>
        <w:rPr>
          <w:b/>
          <w:bCs/>
          <w:color w:val="FF0000"/>
        </w:rPr>
      </w:pPr>
      <w:r w:rsidRPr="0023451D">
        <w:rPr>
          <w:b/>
          <w:bCs/>
          <w:color w:val="FF0000"/>
        </w:rPr>
        <w:t>§ 272 odst. 3 až 5</w:t>
      </w:r>
    </w:p>
    <w:p w14:paraId="0618E55C" w14:textId="7D087EFB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</w:rPr>
        <w:t xml:space="preserve">(3) Právo na přístup k projektové dokumentaci ve strojově čitelném formátu má ten, </w:t>
      </w:r>
      <w:r w:rsidRPr="003671FC">
        <w:rPr>
          <w:b/>
          <w:bCs/>
          <w:i/>
          <w:iCs/>
        </w:rPr>
        <w:t>kdo předloží souhlas stavebníka nebo vlastníka stavby, které se tato dokumentace týká.</w:t>
      </w:r>
    </w:p>
    <w:p w14:paraId="0423B372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lastRenderedPageBreak/>
        <w:t>(4) Právo na přístup k vyjádření vlastníka veřejné dopravní nebo technické infrastruktury v evidenci stavebních postupů má rovněž ten, kdo prostřednictvím portálu stavebníka o vyjádření požádal.</w:t>
      </w:r>
    </w:p>
    <w:p w14:paraId="68A7D8A7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(5) Osoba oprávněná k přístupu do evidencí má právo na dálkový přístup, včetně strojového vyhledávání informací, a pořizování výpisů a kopií.</w:t>
      </w:r>
    </w:p>
    <w:p w14:paraId="7048604F" w14:textId="77777777" w:rsidR="003671FC" w:rsidRDefault="00C97E0E" w:rsidP="00C97E0E">
      <w:pPr>
        <w:spacing w:after="120"/>
        <w:ind w:firstLine="709"/>
        <w:jc w:val="both"/>
        <w:rPr>
          <w:b/>
          <w:bCs/>
        </w:rPr>
      </w:pPr>
      <w:r w:rsidRPr="003671FC">
        <w:rPr>
          <w:b/>
          <w:bCs/>
        </w:rPr>
        <w:t xml:space="preserve"> </w:t>
      </w:r>
      <w:r w:rsidRPr="0023451D">
        <w:rPr>
          <w:b/>
          <w:bCs/>
          <w:color w:val="FF0000"/>
        </w:rPr>
        <w:t xml:space="preserve">a § 273 odst. 2 </w:t>
      </w:r>
    </w:p>
    <w:p w14:paraId="44A5FCF4" w14:textId="77777777" w:rsidR="003671FC" w:rsidRDefault="003671FC" w:rsidP="00C97E0E">
      <w:pPr>
        <w:spacing w:after="120"/>
        <w:ind w:firstLine="709"/>
        <w:jc w:val="both"/>
        <w:rPr>
          <w:b/>
          <w:bCs/>
        </w:rPr>
      </w:pPr>
      <w:r w:rsidRPr="003671FC">
        <w:rPr>
          <w:b/>
          <w:bCs/>
          <w:i/>
          <w:iCs/>
        </w:rPr>
        <w:t>2) Stavební úřad bez zbytečného odkladu po zahájení řízení přidělí stavbě nebo zařízení identifikační číslo stavby a vloží údaje o stavbě nebo zařízení do informačního systému identifikačního čísla stavby; po vydání rozhodnutí ve věci stavební úřad bez zbytečného odkladu aktualizuje údaje vedené o stavbě nebo zařízení v informačním systému identifikačního čísla stavby</w:t>
      </w:r>
      <w:r w:rsidRPr="003671FC">
        <w:rPr>
          <w:b/>
          <w:bCs/>
        </w:rPr>
        <w:t>.</w:t>
      </w:r>
    </w:p>
    <w:p w14:paraId="4C8B456E" w14:textId="77777777" w:rsidR="003671FC" w:rsidRPr="003671FC" w:rsidRDefault="003671FC" w:rsidP="00C97E0E">
      <w:pPr>
        <w:spacing w:after="120"/>
        <w:ind w:firstLine="709"/>
        <w:jc w:val="both"/>
        <w:rPr>
          <w:b/>
          <w:bCs/>
          <w:color w:val="FF0000"/>
        </w:rPr>
      </w:pPr>
    </w:p>
    <w:p w14:paraId="164BD01D" w14:textId="0FD42859" w:rsidR="00C97E0E" w:rsidRPr="003671FC" w:rsidRDefault="003671FC" w:rsidP="00C97E0E">
      <w:pPr>
        <w:spacing w:after="120"/>
        <w:ind w:firstLine="709"/>
        <w:jc w:val="both"/>
        <w:rPr>
          <w:b/>
          <w:bCs/>
          <w:color w:val="FF0000"/>
        </w:rPr>
      </w:pPr>
      <w:r w:rsidRPr="003671FC">
        <w:rPr>
          <w:b/>
          <w:bCs/>
          <w:color w:val="FF0000"/>
        </w:rPr>
        <w:t>Do 30.6.2025:</w:t>
      </w:r>
    </w:p>
    <w:p w14:paraId="3A098D3D" w14:textId="77777777" w:rsidR="003671FC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(3) V přechodném období se ve věcech územního plánování § 22 písm. c)</w:t>
      </w:r>
    </w:p>
    <w:p w14:paraId="563E9FEB" w14:textId="6C74ABB0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Ministerstvo obrany pro území vojenských újezdů</w:t>
      </w:r>
    </w:p>
    <w:p w14:paraId="3ED5D292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</w:rPr>
      </w:pPr>
      <w:r w:rsidRPr="003671FC">
        <w:rPr>
          <w:b/>
          <w:bCs/>
          <w:i/>
          <w:iCs/>
        </w:rPr>
        <w:t xml:space="preserve">c) vkládá data do národního </w:t>
      </w:r>
      <w:proofErr w:type="spellStart"/>
      <w:r w:rsidRPr="003671FC">
        <w:rPr>
          <w:b/>
          <w:bCs/>
          <w:i/>
          <w:iCs/>
        </w:rPr>
        <w:t>geoportálu</w:t>
      </w:r>
      <w:proofErr w:type="spellEnd"/>
      <w:r w:rsidRPr="003671FC">
        <w:rPr>
          <w:b/>
          <w:bCs/>
          <w:i/>
          <w:iCs/>
        </w:rPr>
        <w:t xml:space="preserve"> územního plánování</w:t>
      </w:r>
      <w:r w:rsidRPr="003671FC">
        <w:rPr>
          <w:b/>
          <w:bCs/>
        </w:rPr>
        <w:t>.</w:t>
      </w:r>
    </w:p>
    <w:p w14:paraId="1BF58478" w14:textId="77777777" w:rsidR="003671FC" w:rsidRPr="003671FC" w:rsidRDefault="00C97E0E" w:rsidP="00C97E0E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, § 23 odst. 2 písm. f)</w:t>
      </w:r>
    </w:p>
    <w:p w14:paraId="5DEDBEC2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>(2) Krajský úřad jako úřad územního plánování</w:t>
      </w:r>
    </w:p>
    <w:p w14:paraId="45426E37" w14:textId="77777777" w:rsidR="003671FC" w:rsidRPr="003671FC" w:rsidRDefault="003671FC" w:rsidP="003671FC">
      <w:pPr>
        <w:spacing w:after="120"/>
        <w:ind w:firstLine="709"/>
        <w:jc w:val="both"/>
        <w:rPr>
          <w:b/>
          <w:bCs/>
          <w:i/>
          <w:iCs/>
        </w:rPr>
      </w:pPr>
      <w:r w:rsidRPr="003671FC">
        <w:rPr>
          <w:b/>
          <w:bCs/>
          <w:i/>
          <w:iCs/>
        </w:rPr>
        <w:t xml:space="preserve">f) vkládá data do národního </w:t>
      </w:r>
      <w:proofErr w:type="spellStart"/>
      <w:r w:rsidRPr="003671FC">
        <w:rPr>
          <w:b/>
          <w:bCs/>
          <w:i/>
          <w:iCs/>
        </w:rPr>
        <w:t>geoportálu</w:t>
      </w:r>
      <w:proofErr w:type="spellEnd"/>
      <w:r w:rsidRPr="003671FC">
        <w:rPr>
          <w:b/>
          <w:bCs/>
          <w:i/>
          <w:iCs/>
        </w:rPr>
        <w:t xml:space="preserve"> územního plánování,</w:t>
      </w:r>
    </w:p>
    <w:p w14:paraId="2937B8FE" w14:textId="77777777" w:rsidR="003671FC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, § 25 písm. f)</w:t>
      </w:r>
    </w:p>
    <w:p w14:paraId="7BDA1CA3" w14:textId="77777777" w:rsidR="000E6596" w:rsidRPr="000E6596" w:rsidRDefault="000E6596" w:rsidP="000E6596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t>Obecní úřad obce s rozšířenou působností jako úřad územního plánování</w:t>
      </w:r>
    </w:p>
    <w:p w14:paraId="2D42CFE3" w14:textId="77777777" w:rsidR="000E6596" w:rsidRPr="000E6596" w:rsidRDefault="000E6596" w:rsidP="000E6596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t xml:space="preserve">f) vkládá data do národního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plánování,</w:t>
      </w:r>
    </w:p>
    <w:p w14:paraId="05A7A91B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 § 105 odst. 2</w:t>
      </w:r>
    </w:p>
    <w:p w14:paraId="5A898567" w14:textId="77777777" w:rsidR="000E6596" w:rsidRDefault="000E6596" w:rsidP="00C97E0E">
      <w:pPr>
        <w:spacing w:after="120"/>
        <w:ind w:firstLine="709"/>
        <w:jc w:val="both"/>
        <w:rPr>
          <w:b/>
          <w:bCs/>
        </w:rPr>
      </w:pPr>
      <w:r w:rsidRPr="000E6596">
        <w:rPr>
          <w:b/>
          <w:bCs/>
          <w:i/>
          <w:iCs/>
        </w:rPr>
        <w:t xml:space="preserve">(2) Územně plánovací dokumentaci a adresu jejího uložení v národním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 oznámí pořizovatel veřejnou vyhláškou; dnem doručení veřejné vyhlášky nabývá územně plánovací dokumentace účinnosti</w:t>
      </w:r>
      <w:r w:rsidRPr="000E6596">
        <w:rPr>
          <w:b/>
          <w:bCs/>
        </w:rPr>
        <w:t>.</w:t>
      </w:r>
    </w:p>
    <w:p w14:paraId="000A1FE5" w14:textId="5DACD630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§ 108 odst. 3</w:t>
      </w:r>
    </w:p>
    <w:p w14:paraId="729AC3EB" w14:textId="77777777" w:rsidR="000E6596" w:rsidRPr="000E6596" w:rsidRDefault="000E6596" w:rsidP="00C97E0E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</w:rPr>
        <w:t>3</w:t>
      </w:r>
      <w:r w:rsidRPr="000E6596">
        <w:rPr>
          <w:b/>
          <w:bCs/>
          <w:i/>
          <w:iCs/>
        </w:rPr>
        <w:t xml:space="preserve">) Změnu územně plánovací dokumentace, úplné znění územně plánovací dokumentace po této změně a adresy jejich uložení v národním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 oznámí pořizovatel veřejnou vyhláškou; dnem doručení veřejné vyhlášky nabývá změna účinnosti.</w:t>
      </w:r>
    </w:p>
    <w:p w14:paraId="48C00A75" w14:textId="77777777" w:rsidR="000E6596" w:rsidRDefault="00C97E0E" w:rsidP="000E6596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§ 113 odst. 6</w:t>
      </w:r>
    </w:p>
    <w:p w14:paraId="14AAE830" w14:textId="5DCE2721" w:rsidR="000E6596" w:rsidRPr="000E6596" w:rsidRDefault="000E6596" w:rsidP="000E6596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t xml:space="preserve">(6) Do 7 dnů po nabytí účinnosti zrušení regulačního plánu pořizovatel v národním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</w:t>
      </w:r>
    </w:p>
    <w:p w14:paraId="7B9A341A" w14:textId="77777777" w:rsidR="000E6596" w:rsidRPr="000E6596" w:rsidRDefault="000E6596" w:rsidP="000E6596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t>a) oznámí zrušení regulačního plánu,</w:t>
      </w:r>
    </w:p>
    <w:p w14:paraId="65CDD243" w14:textId="77777777" w:rsidR="000E6596" w:rsidRPr="000E6596" w:rsidRDefault="000E6596" w:rsidP="000E6596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t>b) vypustí zrušený regulační plán.</w:t>
      </w:r>
    </w:p>
    <w:p w14:paraId="3B789C1B" w14:textId="451550EB" w:rsidR="000E6596" w:rsidRDefault="000E6596" w:rsidP="000E6596">
      <w:pPr>
        <w:spacing w:after="120"/>
        <w:jc w:val="both"/>
        <w:rPr>
          <w:b/>
          <w:bCs/>
        </w:rPr>
      </w:pPr>
    </w:p>
    <w:p w14:paraId="56043CAE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§ 128 odst. 2 věta druhá</w:t>
      </w:r>
    </w:p>
    <w:p w14:paraId="02A66B9E" w14:textId="77777777" w:rsidR="000E6596" w:rsidRDefault="000E6596" w:rsidP="00C97E0E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lastRenderedPageBreak/>
        <w:t xml:space="preserve">Územní opatření a adresu jeho uložení v národním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 oznámí pořizovatel veřejnou vyhláškou; dnem doručení veřejné vyhlášky nabývá územní opatření účinnosti</w:t>
      </w:r>
    </w:p>
    <w:p w14:paraId="7FBDF93C" w14:textId="77777777" w:rsidR="000E6596" w:rsidRDefault="00C97E0E" w:rsidP="00C97E0E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</w:rPr>
        <w:t>§ 130 odst. 3,</w:t>
      </w:r>
      <w:r w:rsidR="000E6596" w:rsidRPr="000E659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E6596" w:rsidRPr="000E6596">
        <w:rPr>
          <w:b/>
          <w:bCs/>
        </w:rPr>
        <w:t>(3</w:t>
      </w:r>
      <w:r w:rsidR="000E6596" w:rsidRPr="000E6596">
        <w:rPr>
          <w:b/>
          <w:bCs/>
          <w:i/>
          <w:iCs/>
        </w:rPr>
        <w:t>)</w:t>
      </w:r>
    </w:p>
    <w:p w14:paraId="21B08FAE" w14:textId="360F6583" w:rsidR="000E6596" w:rsidRDefault="000E6596" w:rsidP="00C97E0E">
      <w:pPr>
        <w:spacing w:after="120"/>
        <w:ind w:firstLine="709"/>
        <w:jc w:val="both"/>
        <w:rPr>
          <w:b/>
          <w:bCs/>
        </w:rPr>
      </w:pPr>
      <w:r w:rsidRPr="000E6596">
        <w:rPr>
          <w:b/>
          <w:bCs/>
          <w:i/>
          <w:iCs/>
        </w:rPr>
        <w:t xml:space="preserve">Obec, městská část hlavního města Prahy nebo kraj zašlou bezodkladně uzavřenou plánovací smlouvu příslušnému úřadu územního plánování, který zajistí její vložení do národního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plánování. Dojde-li k zániku plánovací smlouvy, sdělí obec, městská část hlavního města Prahy nebo kraj tuto skutečnost úřadu územního plánování, který zajistí její vypuštění z národního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</w:t>
      </w:r>
      <w:r w:rsidRPr="000E6596">
        <w:rPr>
          <w:b/>
          <w:bCs/>
        </w:rPr>
        <w:t>.</w:t>
      </w:r>
    </w:p>
    <w:p w14:paraId="735D436C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 § 267 odst. 5</w:t>
      </w:r>
    </w:p>
    <w:p w14:paraId="5773459D" w14:textId="77777777" w:rsidR="000E6596" w:rsidRDefault="000E6596" w:rsidP="00C97E0E">
      <w:pPr>
        <w:spacing w:after="120"/>
        <w:ind w:firstLine="709"/>
        <w:jc w:val="both"/>
        <w:rPr>
          <w:b/>
          <w:bCs/>
        </w:rPr>
      </w:pPr>
      <w:r w:rsidRPr="000E6596">
        <w:rPr>
          <w:b/>
          <w:bCs/>
          <w:i/>
          <w:iCs/>
        </w:rPr>
        <w:t>5) Informační systémy stavební správy zajišťují informování účastníků řízení podle části šesté a dotčených osob při vydávání opatření obecné povahy podle tohoto zákona o změně údajů v nich vedených. Způsob a podmínky informování účastníků řízení a dotčených osob při vydávání opatření obecné povahy podle tohoto zákona stanoví </w:t>
      </w:r>
      <w:hyperlink r:id="rId5" w:anchor="L1" w:history="1">
        <w:r w:rsidRPr="000E6596">
          <w:rPr>
            <w:rStyle w:val="Hypertextovodkaz"/>
            <w:b/>
            <w:bCs/>
            <w:i/>
            <w:iCs/>
          </w:rPr>
          <w:t>prováděcí právní předpis</w:t>
        </w:r>
      </w:hyperlink>
      <w:r w:rsidRPr="000E6596">
        <w:rPr>
          <w:b/>
          <w:bCs/>
        </w:rPr>
        <w:t>.</w:t>
      </w:r>
    </w:p>
    <w:p w14:paraId="70D1F469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§ 269 odst. 4 a 5</w:t>
      </w:r>
    </w:p>
    <w:p w14:paraId="43A94E32" w14:textId="77777777" w:rsidR="000E6596" w:rsidRPr="000E6596" w:rsidRDefault="000E6596" w:rsidP="000E6596">
      <w:pPr>
        <w:spacing w:after="120"/>
        <w:ind w:firstLine="709"/>
        <w:jc w:val="both"/>
        <w:rPr>
          <w:i/>
          <w:iCs/>
        </w:rPr>
      </w:pPr>
      <w:r w:rsidRPr="000E6596">
        <w:rPr>
          <w:i/>
          <w:iCs/>
        </w:rPr>
        <w:t xml:space="preserve">4) Ministerstvo obrany vkládá do národního </w:t>
      </w:r>
      <w:proofErr w:type="spellStart"/>
      <w:r w:rsidRPr="000E6596">
        <w:rPr>
          <w:i/>
          <w:iCs/>
        </w:rPr>
        <w:t>geoportálu</w:t>
      </w:r>
      <w:proofErr w:type="spellEnd"/>
      <w:r w:rsidRPr="000E6596">
        <w:rPr>
          <w:i/>
          <w:iCs/>
        </w:rPr>
        <w:t xml:space="preserve"> územního plánování data vztahující se k jeho působnosti v elektronické podobě ve strojově čitelném formátu.</w:t>
      </w:r>
    </w:p>
    <w:p w14:paraId="5129B0ED" w14:textId="77777777" w:rsidR="000E6596" w:rsidRPr="000E6596" w:rsidRDefault="000E6596" w:rsidP="000E6596">
      <w:pPr>
        <w:spacing w:after="120"/>
        <w:ind w:firstLine="709"/>
        <w:jc w:val="both"/>
        <w:rPr>
          <w:i/>
          <w:iCs/>
        </w:rPr>
      </w:pPr>
      <w:r w:rsidRPr="000E6596">
        <w:rPr>
          <w:i/>
          <w:iCs/>
        </w:rPr>
        <w:t xml:space="preserve">(5) Orgán územního plánování eviduje jednotlivé úkony v národním </w:t>
      </w:r>
      <w:proofErr w:type="spellStart"/>
      <w:r w:rsidRPr="000E6596">
        <w:rPr>
          <w:i/>
          <w:iCs/>
        </w:rPr>
        <w:t>geoportálu</w:t>
      </w:r>
      <w:proofErr w:type="spellEnd"/>
      <w:r w:rsidRPr="000E6596">
        <w:rPr>
          <w:i/>
          <w:iCs/>
        </w:rPr>
        <w:t xml:space="preserve"> územního plánování a vkládá do něj veškeré písemnosti. Data z vlastní územně plánovací činnosti vkládá v elektronické podobě i ve strojově čitelném formátu, včetně prostorových dat ve vektorové formě, a to bezodkladně po jejich vzniku.</w:t>
      </w:r>
    </w:p>
    <w:p w14:paraId="573D6621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 a § 303 odst. 4</w:t>
      </w:r>
    </w:p>
    <w:p w14:paraId="6217B540" w14:textId="77777777" w:rsidR="000E6596" w:rsidRPr="000E6596" w:rsidRDefault="000E6596" w:rsidP="00C97E0E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t>(4) Fyzická osoba se jako projektant územně plánovací dokumentace dopustí přestupku tím, že neodevzdá územně plánovací dokumentaci v jednotném standardu podle </w:t>
      </w:r>
      <w:hyperlink r:id="rId6" w:anchor="L1427" w:history="1">
        <w:r w:rsidRPr="000E6596">
          <w:rPr>
            <w:rStyle w:val="Hypertextovodkaz"/>
            <w:b/>
            <w:bCs/>
            <w:i/>
            <w:iCs/>
          </w:rPr>
          <w:t>§ 162 odst. 6</w:t>
        </w:r>
      </w:hyperlink>
    </w:p>
    <w:p w14:paraId="757BA406" w14:textId="429146FF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nepoužijí.</w:t>
      </w:r>
    </w:p>
    <w:p w14:paraId="235082ED" w14:textId="77777777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(4) K výkonu působnosti orgánů územního plánování, stavebních úřadů a dotčených orgánů lze v přechodném období použít vedle informačních systémů stavební správy i jiné informační systémy. Orgán územního plánování, stavební úřad a dotčený orgán zajistí, aby na žádost ministerstva mohla být data z jiného informačního systému, která vznikla při výkonu jejich působnosti v přechodném období, předána ministerstvu za účelem jejich přenosu do informačních systémů stavební správy.</w:t>
      </w:r>
    </w:p>
    <w:p w14:paraId="4CB6436D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(5) Seznamy podle § 42 odst. 4 </w:t>
      </w:r>
    </w:p>
    <w:p w14:paraId="470FB2F7" w14:textId="77777777" w:rsidR="000E6596" w:rsidRPr="000E6596" w:rsidRDefault="000E6596" w:rsidP="00C97E0E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  <w:i/>
          <w:iCs/>
        </w:rPr>
        <w:t>(4) Je-li žádost podle </w:t>
      </w:r>
      <w:hyperlink r:id="rId7" w:anchor="L405" w:history="1">
        <w:r w:rsidRPr="000E6596">
          <w:rPr>
            <w:rStyle w:val="Hypertextovodkaz"/>
            <w:b/>
            <w:bCs/>
            <w:i/>
            <w:iCs/>
          </w:rPr>
          <w:t>odstavce 3</w:t>
        </w:r>
      </w:hyperlink>
      <w:r w:rsidRPr="000E6596">
        <w:rPr>
          <w:b/>
          <w:bCs/>
          <w:i/>
          <w:iCs/>
        </w:rPr>
        <w:t xml:space="preserve"> úplná, zaznamená ministerstvo oprávněného investora do 14 dnů ode dne obdržení žádosti do seznamu oprávněných investorů. Seznam oprávněných investorů zveřejňuje ministerstvo způsobem umožňujícím dálkový přístup na národním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plánování.</w:t>
      </w:r>
    </w:p>
    <w:p w14:paraId="151DC2F2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a § 50 odst. 2</w:t>
      </w:r>
    </w:p>
    <w:p w14:paraId="502ED778" w14:textId="77777777" w:rsidR="000E6596" w:rsidRPr="000E6596" w:rsidRDefault="000E6596" w:rsidP="000E6596">
      <w:pPr>
        <w:spacing w:after="120"/>
        <w:ind w:firstLine="709"/>
        <w:jc w:val="both"/>
        <w:rPr>
          <w:b/>
          <w:bCs/>
          <w:i/>
          <w:iCs/>
        </w:rPr>
      </w:pPr>
      <w:r w:rsidRPr="000E6596">
        <w:rPr>
          <w:b/>
          <w:bCs/>
        </w:rPr>
        <w:t>(2</w:t>
      </w:r>
      <w:r w:rsidRPr="000E6596">
        <w:rPr>
          <w:b/>
          <w:bCs/>
          <w:i/>
          <w:iCs/>
        </w:rPr>
        <w:t xml:space="preserve">) Seznam zástupců pořizovatele vede ministerstvo a zveřejňuje jej způsobem umožňujícím dálkový přístup v národním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plánování.</w:t>
      </w:r>
    </w:p>
    <w:p w14:paraId="62BB849A" w14:textId="31CC67E0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zveřejňuje ministerstvo v přechodném období způsobem umožňujícím dálkový přístup namísto jejich zveřejnění v národním </w:t>
      </w:r>
      <w:proofErr w:type="spellStart"/>
      <w:r w:rsidRPr="006F4C4B">
        <w:rPr>
          <w:b/>
          <w:bCs/>
        </w:rPr>
        <w:t>geoportálu</w:t>
      </w:r>
      <w:proofErr w:type="spellEnd"/>
      <w:r w:rsidRPr="006F4C4B">
        <w:rPr>
          <w:b/>
          <w:bCs/>
        </w:rPr>
        <w:t xml:space="preserve"> územního plánování. </w:t>
      </w:r>
    </w:p>
    <w:p w14:paraId="6B6725E6" w14:textId="77777777" w:rsidR="000E6596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lastRenderedPageBreak/>
        <w:t xml:space="preserve">(6) Stanoví-li tento zákon, že ministerstvo nebo pořizovatel vkládá dokument do národního </w:t>
      </w:r>
      <w:proofErr w:type="spellStart"/>
      <w:r w:rsidRPr="006F4C4B">
        <w:rPr>
          <w:b/>
          <w:bCs/>
        </w:rPr>
        <w:t>geoportálu</w:t>
      </w:r>
      <w:proofErr w:type="spellEnd"/>
      <w:r w:rsidRPr="006F4C4B">
        <w:rPr>
          <w:b/>
          <w:bCs/>
        </w:rPr>
        <w:t xml:space="preserve"> územního plánování nebo zveřejňuje dokument v národním </w:t>
      </w:r>
      <w:proofErr w:type="spellStart"/>
      <w:r w:rsidRPr="006F4C4B">
        <w:rPr>
          <w:b/>
          <w:bCs/>
        </w:rPr>
        <w:t>geoportálu</w:t>
      </w:r>
      <w:proofErr w:type="spellEnd"/>
      <w:r w:rsidRPr="006F4C4B">
        <w:rPr>
          <w:b/>
          <w:bCs/>
        </w:rPr>
        <w:t xml:space="preserve"> územního plánování, je tato povinnost v přechodném období splněna, pokud je ministerstvo nebo pořizovatel zveřejní způsobem umožňujícím dálkový přístup s uvedením data jeho uveřejnění. Adresu zveřejnění zašle pořizovatel nadřízenému orgánu. V přechodném období nelze povinnost podle § 64 odst. 1 splnit vložením údajů o</w:t>
      </w:r>
      <w:r>
        <w:rPr>
          <w:b/>
          <w:bCs/>
        </w:rPr>
        <w:t> </w:t>
      </w:r>
      <w:r w:rsidRPr="006F4C4B">
        <w:rPr>
          <w:b/>
          <w:bCs/>
        </w:rPr>
        <w:t xml:space="preserve">území do národního </w:t>
      </w:r>
      <w:proofErr w:type="spellStart"/>
      <w:r w:rsidRPr="006F4C4B">
        <w:rPr>
          <w:b/>
          <w:bCs/>
        </w:rPr>
        <w:t>geoportálu</w:t>
      </w:r>
      <w:proofErr w:type="spellEnd"/>
      <w:r w:rsidRPr="006F4C4B">
        <w:rPr>
          <w:b/>
          <w:bCs/>
        </w:rPr>
        <w:t xml:space="preserve"> územního plánování. Lhůta podle § 69 odst. 1</w:t>
      </w:r>
    </w:p>
    <w:p w14:paraId="5C538902" w14:textId="77777777" w:rsidR="000E6596" w:rsidRDefault="000E6596" w:rsidP="00C97E0E">
      <w:pPr>
        <w:spacing w:after="120"/>
        <w:ind w:firstLine="709"/>
        <w:jc w:val="both"/>
        <w:rPr>
          <w:b/>
          <w:bCs/>
        </w:rPr>
      </w:pPr>
      <w:r w:rsidRPr="000E6596">
        <w:rPr>
          <w:b/>
          <w:bCs/>
          <w:i/>
          <w:iCs/>
        </w:rPr>
        <w:t xml:space="preserve">1) Pořizovatel nejpozději do 8 let od vložení územní studie do národního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 a následně vždy do 8 let prověří její aktuálnost a v případě kladného výsledku prověření zajistí vložení dat o této skutečnosti do národního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plánování, jinak územní studii z národního </w:t>
      </w:r>
      <w:proofErr w:type="spellStart"/>
      <w:r w:rsidRPr="000E6596">
        <w:rPr>
          <w:b/>
          <w:bCs/>
          <w:i/>
          <w:iCs/>
        </w:rPr>
        <w:t>geoportálu</w:t>
      </w:r>
      <w:proofErr w:type="spellEnd"/>
      <w:r w:rsidRPr="000E6596">
        <w:rPr>
          <w:b/>
          <w:bCs/>
          <w:i/>
          <w:iCs/>
        </w:rPr>
        <w:t xml:space="preserve"> územního plánování vypustí</w:t>
      </w:r>
      <w:r w:rsidRPr="000E6596">
        <w:rPr>
          <w:b/>
          <w:bCs/>
        </w:rPr>
        <w:t>.</w:t>
      </w:r>
      <w:r w:rsidR="00C97E0E" w:rsidRPr="006F4C4B">
        <w:rPr>
          <w:b/>
          <w:bCs/>
        </w:rPr>
        <w:t xml:space="preserve"> </w:t>
      </w:r>
    </w:p>
    <w:p w14:paraId="4EDB053A" w14:textId="3EDDC175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počíná běžet ode dne zveřejnění územní studie způsobem umožňujícím dálkový přístup.</w:t>
      </w:r>
    </w:p>
    <w:p w14:paraId="43645085" w14:textId="77777777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 xml:space="preserve">(7) Stanoví-li tento zákon, že ministerstvo nebo pořizovatel odkazuje na dokument vložený do národního </w:t>
      </w:r>
      <w:proofErr w:type="spellStart"/>
      <w:r w:rsidRPr="006F4C4B">
        <w:rPr>
          <w:b/>
          <w:bCs/>
        </w:rPr>
        <w:t>geoportálu</w:t>
      </w:r>
      <w:proofErr w:type="spellEnd"/>
      <w:r w:rsidRPr="006F4C4B">
        <w:rPr>
          <w:b/>
          <w:bCs/>
        </w:rPr>
        <w:t xml:space="preserve"> územního plánování, lze v přechodném období odkázat na dokument zveřejněný postupem podle odstavce 6.</w:t>
      </w:r>
    </w:p>
    <w:p w14:paraId="7A71DEF8" w14:textId="77777777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(8) Územně analytické podklady, územní studie, územně plánovací dokumentace, její úplné znění, vymezení zastavěného území, změna vymezení zastavěného území, úplné znění vymezení zastavěného území po jeho změně, územní opatření a informace o</w:t>
      </w:r>
      <w:r>
        <w:rPr>
          <w:b/>
          <w:bCs/>
        </w:rPr>
        <w:t> </w:t>
      </w:r>
      <w:r w:rsidRPr="006F4C4B">
        <w:rPr>
          <w:b/>
          <w:bCs/>
        </w:rPr>
        <w:t xml:space="preserve">prověření stavební uzávěry podle § 326 se v přechodném období namísto jejich vložení do národního </w:t>
      </w:r>
      <w:proofErr w:type="spellStart"/>
      <w:r w:rsidRPr="006F4C4B">
        <w:rPr>
          <w:b/>
          <w:bCs/>
        </w:rPr>
        <w:t>geoportálu</w:t>
      </w:r>
      <w:proofErr w:type="spellEnd"/>
      <w:r w:rsidRPr="006F4C4B">
        <w:rPr>
          <w:b/>
          <w:bCs/>
        </w:rPr>
        <w:t xml:space="preserve"> územního plánování zveřejňují způsobem umožňujícím dálkový přístup.</w:t>
      </w:r>
      <w:r w:rsidRPr="006F4C4B">
        <w:rPr>
          <w:rStyle w:val="ui-provider"/>
          <w:b/>
          <w:bCs/>
        </w:rPr>
        <w:t xml:space="preserve"> </w:t>
      </w:r>
      <w:r w:rsidRPr="006F4C4B">
        <w:rPr>
          <w:b/>
          <w:bCs/>
        </w:rPr>
        <w:t xml:space="preserve">Pořizovatel vloží dokumenty podle věty první do národního </w:t>
      </w:r>
      <w:proofErr w:type="spellStart"/>
      <w:r w:rsidRPr="006F4C4B">
        <w:rPr>
          <w:b/>
          <w:bCs/>
        </w:rPr>
        <w:t>geoportálu</w:t>
      </w:r>
      <w:proofErr w:type="spellEnd"/>
      <w:r w:rsidRPr="006F4C4B">
        <w:rPr>
          <w:b/>
          <w:bCs/>
        </w:rPr>
        <w:t xml:space="preserve"> územního plánování do 31. prosince 2025.</w:t>
      </w:r>
    </w:p>
    <w:p w14:paraId="7D83DC6E" w14:textId="77777777" w:rsidR="00C97E0E" w:rsidRPr="006F4C4B" w:rsidRDefault="00C97E0E" w:rsidP="00C97E0E">
      <w:pPr>
        <w:spacing w:after="120"/>
        <w:ind w:firstLine="709"/>
        <w:jc w:val="both"/>
        <w:rPr>
          <w:b/>
          <w:bCs/>
        </w:rPr>
      </w:pPr>
      <w:r w:rsidRPr="006F4C4B">
        <w:rPr>
          <w:b/>
          <w:bCs/>
        </w:rPr>
        <w:t>(9) Ministerstvo zajišťuje v přechodném období evidenci územně plánovací činnosti.</w:t>
      </w:r>
      <w:r w:rsidRPr="006F4C4B">
        <w:rPr>
          <w:b/>
          <w:bCs/>
          <w:color w:val="CC0099"/>
        </w:rPr>
        <w:t xml:space="preserve"> </w:t>
      </w:r>
      <w:r w:rsidRPr="006F4C4B">
        <w:rPr>
          <w:b/>
          <w:bCs/>
        </w:rPr>
        <w:t>Předmětem evidence územně plánovací činnosti jsou metadata o územně plánovací dokumentaci, zastavěném území, územním opatření a územní studii včetně průběhu jejich pořizování. Data do evidence vkládá příslušný pořizovatel. Součástí metadat je i údaj o adrese zveřejnění dokumentů podle odstavce 8 způsobem umožňujícím dálkový přístup.</w:t>
      </w:r>
    </w:p>
    <w:p w14:paraId="46AC7068" w14:textId="77777777" w:rsidR="00C97E0E" w:rsidRPr="006F4C4B" w:rsidRDefault="00C97E0E" w:rsidP="00C97E0E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bCs/>
        </w:rPr>
      </w:pPr>
      <w:r w:rsidRPr="006F4C4B">
        <w:rPr>
          <w:b/>
          <w:bCs/>
        </w:rPr>
        <w:t>(10) Řízení a jiné postupy s výjimkou postupů podle části třetí zahájené od 1.</w:t>
      </w:r>
      <w:r>
        <w:rPr>
          <w:b/>
          <w:bCs/>
        </w:rPr>
        <w:t> </w:t>
      </w:r>
      <w:r w:rsidRPr="006F4C4B">
        <w:rPr>
          <w:b/>
          <w:bCs/>
        </w:rPr>
        <w:t>července 2024 do konce přechodného období se dokončí podle odstavců 2 až 8.</w:t>
      </w:r>
    </w:p>
    <w:p w14:paraId="34BE1C74" w14:textId="77777777" w:rsidR="00467618" w:rsidRDefault="00467618"/>
    <w:sectPr w:rsidR="0046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0E"/>
    <w:rsid w:val="000E6596"/>
    <w:rsid w:val="001B15C7"/>
    <w:rsid w:val="0023451D"/>
    <w:rsid w:val="003671FC"/>
    <w:rsid w:val="00467618"/>
    <w:rsid w:val="004A2133"/>
    <w:rsid w:val="004F2E6D"/>
    <w:rsid w:val="005679E2"/>
    <w:rsid w:val="00612225"/>
    <w:rsid w:val="007E769B"/>
    <w:rsid w:val="0085559E"/>
    <w:rsid w:val="00AE3462"/>
    <w:rsid w:val="00B74270"/>
    <w:rsid w:val="00B82DBC"/>
    <w:rsid w:val="00C440FB"/>
    <w:rsid w:val="00C97E0E"/>
    <w:rsid w:val="00E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CAA7"/>
  <w15:chartTrackingRefBased/>
  <w15:docId w15:val="{75DA1CAA-F9CC-4CF6-B286-CD323EFD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E0E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7E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7E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E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E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7E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7E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7E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7E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7E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7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7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7E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7E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7E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7E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7E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7E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7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7E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7E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7E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7E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7E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7E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7E0E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Standardnpsmoodstavce"/>
    <w:rsid w:val="00C97E0E"/>
  </w:style>
  <w:style w:type="character" w:styleId="Hypertextovodkaz">
    <w:name w:val="Hyperlink"/>
    <w:basedOn w:val="Standardnpsmoodstavce"/>
    <w:uiPriority w:val="99"/>
    <w:unhideWhenUsed/>
    <w:rsid w:val="00367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xt.codexis.cz/legislativa/CR129904_2024_07_01?dokumentVyraz=172&amp;pravyPanel=nalez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xt.codexis.cz/legislativa/CR129904_2024_07_01?dokumentVyraz=172&amp;pravyPanel=nalezy" TargetMode="External"/><Relationship Id="rId5" Type="http://schemas.openxmlformats.org/officeDocument/2006/relationships/hyperlink" Target="https://next.codexis.cz/legislativa/CR143812" TargetMode="External"/><Relationship Id="rId4" Type="http://schemas.openxmlformats.org/officeDocument/2006/relationships/hyperlink" Target="https://next.codexis.cz/legislativa/CR1438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 Rudolf Mgr.</dc:creator>
  <cp:keywords/>
  <dc:description/>
  <cp:lastModifiedBy>Olga Hodinová</cp:lastModifiedBy>
  <cp:revision>2</cp:revision>
  <dcterms:created xsi:type="dcterms:W3CDTF">2026-05-28T08:40:00Z</dcterms:created>
  <dcterms:modified xsi:type="dcterms:W3CDTF">2026-05-28T08:40:00Z</dcterms:modified>
</cp:coreProperties>
</file>