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37B7" w14:textId="6284F351" w:rsidR="008E6681" w:rsidRPr="00CF6219" w:rsidRDefault="009B4308" w:rsidP="00EE4E5E">
      <w:pPr>
        <w:jc w:val="right"/>
        <w:rPr>
          <w:rFonts w:ascii="Times New Roman" w:hAnsi="Times New Roman" w:cs="Times New Roman"/>
          <w:sz w:val="24"/>
          <w:szCs w:val="24"/>
        </w:rPr>
      </w:pPr>
      <w:r w:rsidRPr="00CF6219">
        <w:rPr>
          <w:rFonts w:ascii="Times New Roman" w:hAnsi="Times New Roman" w:cs="Times New Roman"/>
          <w:sz w:val="24"/>
          <w:szCs w:val="24"/>
        </w:rPr>
        <w:t>III.</w:t>
      </w:r>
    </w:p>
    <w:p w14:paraId="716EDC83" w14:textId="77777777" w:rsidR="002137D2" w:rsidRPr="0077053E" w:rsidRDefault="002137D2" w:rsidP="002137D2">
      <w:pPr>
        <w:jc w:val="center"/>
        <w:rPr>
          <w:rFonts w:ascii="Times New Roman" w:hAnsi="Times New Roman" w:cs="Times New Roman"/>
          <w:b/>
          <w:bCs/>
          <w:sz w:val="28"/>
          <w:szCs w:val="28"/>
        </w:rPr>
      </w:pPr>
      <w:r w:rsidRPr="0077053E">
        <w:rPr>
          <w:rFonts w:ascii="Times New Roman" w:hAnsi="Times New Roman" w:cs="Times New Roman"/>
          <w:b/>
          <w:bCs/>
          <w:sz w:val="28"/>
          <w:szCs w:val="28"/>
        </w:rPr>
        <w:t>DŮVODOVÁ ZPRÁVA</w:t>
      </w:r>
    </w:p>
    <w:p w14:paraId="57EFD2AF" w14:textId="51DCC499" w:rsidR="002137D2" w:rsidRDefault="002137D2" w:rsidP="00DF440E">
      <w:pPr>
        <w:jc w:val="center"/>
        <w:rPr>
          <w:rFonts w:ascii="Times New Roman" w:hAnsi="Times New Roman" w:cs="Times New Roman"/>
          <w:b/>
          <w:bCs/>
          <w:sz w:val="24"/>
          <w:szCs w:val="24"/>
        </w:rPr>
      </w:pPr>
      <w:r w:rsidRPr="5C658AFE">
        <w:rPr>
          <w:rFonts w:ascii="Times New Roman" w:hAnsi="Times New Roman" w:cs="Times New Roman"/>
          <w:b/>
          <w:bCs/>
          <w:sz w:val="24"/>
          <w:szCs w:val="24"/>
        </w:rPr>
        <w:t>OBECNÁ ČÁST</w:t>
      </w:r>
    </w:p>
    <w:p w14:paraId="6177A830" w14:textId="012A0FE8" w:rsidR="002137D2" w:rsidRPr="00464540" w:rsidRDefault="00B148AD"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w:t>
      </w:r>
      <w:r w:rsidR="002137D2" w:rsidRPr="00464540">
        <w:rPr>
          <w:rFonts w:ascii="Times New Roman" w:hAnsi="Times New Roman" w:cs="Times New Roman"/>
          <w:b/>
          <w:bCs/>
          <w:sz w:val="24"/>
          <w:szCs w:val="24"/>
          <w:u w:val="single"/>
        </w:rPr>
        <w:t>Vysvětlení nezbytnosti navrhované právní úpravy, odůvodnění jejích hlavních principů</w:t>
      </w:r>
    </w:p>
    <w:p w14:paraId="71DE8F64" w14:textId="77777777" w:rsidR="002E4977" w:rsidRDefault="00AC5258" w:rsidP="002E4977">
      <w:pPr>
        <w:rPr>
          <w:rFonts w:ascii="Times New Roman" w:hAnsi="Times New Roman" w:cs="Times New Roman"/>
          <w:sz w:val="24"/>
          <w:szCs w:val="24"/>
        </w:rPr>
      </w:pPr>
      <w:r w:rsidRPr="00AC5258">
        <w:rPr>
          <w:rFonts w:ascii="Times New Roman" w:hAnsi="Times New Roman" w:cs="Times New Roman"/>
          <w:sz w:val="24"/>
          <w:szCs w:val="24"/>
        </w:rPr>
        <w:t>Stávající vyhláška č. 146/2024 Sb. je prováděcím právním předpisem k zákonu č. 283/2021 Sb., stavební zákon, ve znění pozdějších předpisů, s účinností od 1. července 2024. Tato vyhláška stanoví požadavky na vymezování pozemků, požadavky na umisťování staveb a</w:t>
      </w:r>
      <w:r w:rsidR="006257B2">
        <w:rPr>
          <w:rFonts w:ascii="Times New Roman" w:hAnsi="Times New Roman" w:cs="Times New Roman"/>
          <w:sz w:val="24"/>
          <w:szCs w:val="24"/>
        </w:rPr>
        <w:t> </w:t>
      </w:r>
      <w:r w:rsidRPr="00AC5258">
        <w:rPr>
          <w:rFonts w:ascii="Times New Roman" w:hAnsi="Times New Roman" w:cs="Times New Roman"/>
          <w:sz w:val="24"/>
          <w:szCs w:val="24"/>
        </w:rPr>
        <w:t>technické požadavky na stavby na základě zmocnění vyplývajícího z ustanovení § 152 odst.</w:t>
      </w:r>
      <w:r w:rsidR="006257B2">
        <w:rPr>
          <w:rFonts w:ascii="Times New Roman" w:hAnsi="Times New Roman" w:cs="Times New Roman"/>
          <w:sz w:val="24"/>
          <w:szCs w:val="24"/>
        </w:rPr>
        <w:t> </w:t>
      </w:r>
      <w:r w:rsidRPr="00AC5258">
        <w:rPr>
          <w:rFonts w:ascii="Times New Roman" w:hAnsi="Times New Roman" w:cs="Times New Roman"/>
          <w:sz w:val="24"/>
          <w:szCs w:val="24"/>
        </w:rPr>
        <w:t>1</w:t>
      </w:r>
      <w:r w:rsidR="003F1F28">
        <w:rPr>
          <w:rFonts w:ascii="Times New Roman" w:hAnsi="Times New Roman" w:cs="Times New Roman"/>
          <w:sz w:val="24"/>
          <w:szCs w:val="24"/>
        </w:rPr>
        <w:t> </w:t>
      </w:r>
      <w:r w:rsidRPr="00AC5258">
        <w:rPr>
          <w:rFonts w:ascii="Times New Roman" w:hAnsi="Times New Roman" w:cs="Times New Roman"/>
          <w:sz w:val="24"/>
          <w:szCs w:val="24"/>
        </w:rPr>
        <w:t>a § 333 odst. 1 stavebního zákona.</w:t>
      </w:r>
      <w:bookmarkStart w:id="0" w:name="_Hlk201146824"/>
    </w:p>
    <w:p w14:paraId="7CF6F250" w14:textId="6F0A1BEF" w:rsidR="000B2AAA" w:rsidRDefault="002137D2" w:rsidP="002E4977">
      <w:pPr>
        <w:rPr>
          <w:rFonts w:ascii="Times New Roman" w:hAnsi="Times New Roman" w:cs="Times New Roman"/>
          <w:sz w:val="24"/>
          <w:szCs w:val="24"/>
        </w:rPr>
      </w:pPr>
      <w:r w:rsidRPr="5083515B">
        <w:rPr>
          <w:rFonts w:ascii="Times New Roman" w:hAnsi="Times New Roman" w:cs="Times New Roman"/>
          <w:sz w:val="24"/>
          <w:szCs w:val="24"/>
        </w:rPr>
        <w:t>Novelou vyhlášky dochází k zajištění souladu s právem Evropské unie, tj. doplnění implementace směrnice Evropského parlamentu a Rady (EU) 2024/1275 ze dne 24. dubna 2024 o energetické náročnosti budov, kterou se mění směrnice 2010/31/EU</w:t>
      </w:r>
      <w:r w:rsidR="003C69C8">
        <w:rPr>
          <w:rFonts w:ascii="Times New Roman" w:hAnsi="Times New Roman" w:cs="Times New Roman"/>
          <w:sz w:val="24"/>
          <w:szCs w:val="24"/>
        </w:rPr>
        <w:t xml:space="preserve"> </w:t>
      </w:r>
      <w:r w:rsidR="00682080">
        <w:rPr>
          <w:rFonts w:ascii="Times New Roman" w:hAnsi="Times New Roman" w:cs="Times New Roman"/>
          <w:sz w:val="24"/>
          <w:szCs w:val="24"/>
        </w:rPr>
        <w:t>[</w:t>
      </w:r>
      <w:r w:rsidR="003C69C8">
        <w:rPr>
          <w:rFonts w:ascii="Times New Roman" w:hAnsi="Times New Roman" w:cs="Times New Roman"/>
          <w:sz w:val="24"/>
          <w:szCs w:val="24"/>
        </w:rPr>
        <w:t xml:space="preserve">dále jen </w:t>
      </w:r>
      <w:r w:rsidR="003C69C8" w:rsidRPr="00C74AE5">
        <w:rPr>
          <w:rFonts w:ascii="Times New Roman" w:hAnsi="Times New Roman" w:cs="Times New Roman"/>
          <w:sz w:val="24"/>
          <w:szCs w:val="24"/>
        </w:rPr>
        <w:t>„ směrnice</w:t>
      </w:r>
      <w:r w:rsidR="00682080" w:rsidRPr="00C74AE5">
        <w:rPr>
          <w:rFonts w:ascii="Times New Roman" w:hAnsi="Times New Roman" w:cs="Times New Roman"/>
          <w:sz w:val="24"/>
          <w:szCs w:val="24"/>
        </w:rPr>
        <w:t xml:space="preserve"> (EU</w:t>
      </w:r>
      <w:r w:rsidR="00682080" w:rsidRPr="00E42D04">
        <w:rPr>
          <w:rFonts w:ascii="Times New Roman" w:hAnsi="Times New Roman" w:cs="Times New Roman"/>
          <w:sz w:val="24"/>
          <w:szCs w:val="24"/>
        </w:rPr>
        <w:t xml:space="preserve">) </w:t>
      </w:r>
      <w:r w:rsidR="003C69C8">
        <w:rPr>
          <w:rFonts w:ascii="Times New Roman" w:hAnsi="Times New Roman" w:cs="Times New Roman"/>
          <w:sz w:val="24"/>
          <w:szCs w:val="24"/>
        </w:rPr>
        <w:t xml:space="preserve"> 2024/1275“</w:t>
      </w:r>
      <w:r w:rsidR="00682080">
        <w:rPr>
          <w:rFonts w:ascii="Times New Roman" w:hAnsi="Times New Roman" w:cs="Times New Roman"/>
          <w:sz w:val="24"/>
          <w:szCs w:val="24"/>
        </w:rPr>
        <w:t>]</w:t>
      </w:r>
      <w:r w:rsidR="003C69C8">
        <w:rPr>
          <w:rFonts w:ascii="Times New Roman" w:hAnsi="Times New Roman" w:cs="Times New Roman"/>
          <w:sz w:val="24"/>
          <w:szCs w:val="24"/>
        </w:rPr>
        <w:t xml:space="preserve">. </w:t>
      </w:r>
      <w:r w:rsidRPr="5083515B">
        <w:rPr>
          <w:rFonts w:ascii="Times New Roman" w:hAnsi="Times New Roman" w:cs="Times New Roman"/>
          <w:sz w:val="24"/>
          <w:szCs w:val="24"/>
        </w:rPr>
        <w:t xml:space="preserve">Dále novelou vyhlášky dochází </w:t>
      </w:r>
      <w:r w:rsidR="610F2B4C" w:rsidRPr="5083515B">
        <w:rPr>
          <w:rFonts w:ascii="Times New Roman" w:hAnsi="Times New Roman" w:cs="Times New Roman"/>
          <w:sz w:val="24"/>
          <w:szCs w:val="24"/>
        </w:rPr>
        <w:t>k</w:t>
      </w:r>
      <w:r w:rsidR="003C69C8">
        <w:rPr>
          <w:rFonts w:ascii="Times New Roman" w:hAnsi="Times New Roman" w:cs="Times New Roman"/>
          <w:sz w:val="24"/>
          <w:szCs w:val="24"/>
        </w:rPr>
        <w:t xml:space="preserve"> </w:t>
      </w:r>
      <w:r w:rsidR="610F2B4C" w:rsidRPr="5083515B">
        <w:rPr>
          <w:rFonts w:ascii="Times New Roman" w:hAnsi="Times New Roman" w:cs="Times New Roman"/>
          <w:sz w:val="24"/>
          <w:szCs w:val="24"/>
        </w:rPr>
        <w:t>legislativně technických úpravám (nap</w:t>
      </w:r>
      <w:r w:rsidR="152D9356" w:rsidRPr="5083515B">
        <w:rPr>
          <w:rFonts w:ascii="Times New Roman" w:hAnsi="Times New Roman" w:cs="Times New Roman"/>
          <w:sz w:val="24"/>
          <w:szCs w:val="24"/>
        </w:rPr>
        <w:t>ř. k</w:t>
      </w:r>
      <w:r w:rsidR="610F2B4C" w:rsidRPr="5083515B">
        <w:rPr>
          <w:rFonts w:ascii="Times New Roman" w:hAnsi="Times New Roman" w:cs="Times New Roman"/>
          <w:sz w:val="24"/>
          <w:szCs w:val="24"/>
        </w:rPr>
        <w:t xml:space="preserve"> od</w:t>
      </w:r>
      <w:r w:rsidR="648EFCB5" w:rsidRPr="5083515B">
        <w:rPr>
          <w:rFonts w:ascii="Times New Roman" w:hAnsi="Times New Roman" w:cs="Times New Roman"/>
          <w:sz w:val="24"/>
          <w:szCs w:val="24"/>
        </w:rPr>
        <w:t>s</w:t>
      </w:r>
      <w:r w:rsidR="610F2B4C" w:rsidRPr="5083515B">
        <w:rPr>
          <w:rFonts w:ascii="Times New Roman" w:hAnsi="Times New Roman" w:cs="Times New Roman"/>
          <w:sz w:val="24"/>
          <w:szCs w:val="24"/>
        </w:rPr>
        <w:t>tranění písařských chyb v textu stávající vyhlášky</w:t>
      </w:r>
      <w:r w:rsidR="30EC6586" w:rsidRPr="5083515B">
        <w:rPr>
          <w:rFonts w:ascii="Times New Roman" w:hAnsi="Times New Roman" w:cs="Times New Roman"/>
          <w:sz w:val="24"/>
          <w:szCs w:val="24"/>
        </w:rPr>
        <w:t xml:space="preserve">) a </w:t>
      </w:r>
      <w:r w:rsidRPr="5083515B">
        <w:rPr>
          <w:rFonts w:ascii="Times New Roman" w:hAnsi="Times New Roman" w:cs="Times New Roman"/>
          <w:sz w:val="24"/>
          <w:szCs w:val="24"/>
        </w:rPr>
        <w:t xml:space="preserve">k upřesnění a doplnění požadavků, které </w:t>
      </w:r>
      <w:r w:rsidRPr="003C69C8">
        <w:rPr>
          <w:rFonts w:ascii="Times New Roman" w:hAnsi="Times New Roman" w:cs="Times New Roman"/>
          <w:sz w:val="24"/>
          <w:szCs w:val="24"/>
        </w:rPr>
        <w:t>vyplynuly a byly identifikovány aplikační praxí</w:t>
      </w:r>
      <w:r w:rsidR="4FFE3A18" w:rsidRPr="003C69C8">
        <w:rPr>
          <w:rFonts w:ascii="Times New Roman" w:hAnsi="Times New Roman" w:cs="Times New Roman"/>
          <w:sz w:val="24"/>
          <w:szCs w:val="24"/>
        </w:rPr>
        <w:t>,</w:t>
      </w:r>
      <w:r w:rsidRPr="003C69C8">
        <w:rPr>
          <w:rFonts w:ascii="Times New Roman" w:hAnsi="Times New Roman" w:cs="Times New Roman"/>
          <w:sz w:val="24"/>
          <w:szCs w:val="24"/>
        </w:rPr>
        <w:t xml:space="preserve"> např. dochází k</w:t>
      </w:r>
      <w:r w:rsidR="003C69C8">
        <w:rPr>
          <w:rFonts w:ascii="Times New Roman" w:hAnsi="Times New Roman" w:cs="Times New Roman"/>
          <w:sz w:val="24"/>
          <w:szCs w:val="24"/>
        </w:rPr>
        <w:t> </w:t>
      </w:r>
      <w:r w:rsidRPr="5083515B">
        <w:rPr>
          <w:rFonts w:ascii="Times New Roman" w:hAnsi="Times New Roman" w:cs="Times New Roman"/>
          <w:sz w:val="24"/>
          <w:szCs w:val="24"/>
        </w:rPr>
        <w:t>doplnění</w:t>
      </w:r>
      <w:r w:rsidR="003C69C8">
        <w:rPr>
          <w:rFonts w:ascii="Times New Roman" w:hAnsi="Times New Roman" w:cs="Times New Roman"/>
          <w:sz w:val="24"/>
          <w:szCs w:val="24"/>
        </w:rPr>
        <w:t xml:space="preserve"> definice podkroví, kabeláže, kabelovodu a parkovacího místa pro jízdní kolo.</w:t>
      </w:r>
      <w:r w:rsidRPr="5083515B">
        <w:rPr>
          <w:rFonts w:ascii="Times New Roman" w:hAnsi="Times New Roman" w:cs="Times New Roman"/>
          <w:sz w:val="24"/>
          <w:szCs w:val="24"/>
        </w:rPr>
        <w:t xml:space="preserve"> </w:t>
      </w:r>
      <w:r w:rsidR="003C69C8">
        <w:rPr>
          <w:rFonts w:ascii="Times New Roman" w:hAnsi="Times New Roman" w:cs="Times New Roman"/>
          <w:sz w:val="24"/>
          <w:szCs w:val="24"/>
        </w:rPr>
        <w:t>Poslední zmíněná definice se váže k</w:t>
      </w:r>
      <w:r w:rsidR="009C31C1">
        <w:rPr>
          <w:rFonts w:ascii="Times New Roman" w:hAnsi="Times New Roman" w:cs="Times New Roman"/>
          <w:sz w:val="24"/>
          <w:szCs w:val="24"/>
        </w:rPr>
        <w:t> nově vkládanému</w:t>
      </w:r>
      <w:r w:rsidR="003C69C8">
        <w:rPr>
          <w:rFonts w:ascii="Times New Roman" w:hAnsi="Times New Roman" w:cs="Times New Roman"/>
          <w:sz w:val="24"/>
          <w:szCs w:val="24"/>
        </w:rPr>
        <w:t xml:space="preserve"> ustanovení</w:t>
      </w:r>
      <w:r w:rsidR="009C31C1">
        <w:rPr>
          <w:rFonts w:ascii="Times New Roman" w:hAnsi="Times New Roman" w:cs="Times New Roman"/>
          <w:sz w:val="24"/>
          <w:szCs w:val="24"/>
        </w:rPr>
        <w:t xml:space="preserve"> týkající</w:t>
      </w:r>
      <w:r w:rsidR="00C175B6">
        <w:rPr>
          <w:rFonts w:ascii="Times New Roman" w:hAnsi="Times New Roman" w:cs="Times New Roman"/>
          <w:sz w:val="24"/>
          <w:szCs w:val="24"/>
        </w:rPr>
        <w:t>mu</w:t>
      </w:r>
      <w:r w:rsidR="009C31C1">
        <w:rPr>
          <w:rFonts w:ascii="Times New Roman" w:hAnsi="Times New Roman" w:cs="Times New Roman"/>
          <w:sz w:val="24"/>
          <w:szCs w:val="24"/>
        </w:rPr>
        <w:t xml:space="preserve"> se parkovacího místa pro jízdní kola včetně nové přílohy</w:t>
      </w:r>
      <w:r w:rsidR="00C175B6">
        <w:rPr>
          <w:rFonts w:ascii="Times New Roman" w:hAnsi="Times New Roman" w:cs="Times New Roman"/>
          <w:sz w:val="24"/>
          <w:szCs w:val="24"/>
        </w:rPr>
        <w:t xml:space="preserve">. </w:t>
      </w:r>
      <w:r w:rsidR="00B81806" w:rsidRPr="00B81806">
        <w:rPr>
          <w:rFonts w:ascii="Times New Roman" w:hAnsi="Times New Roman" w:cs="Times New Roman"/>
          <w:sz w:val="24"/>
          <w:szCs w:val="24"/>
        </w:rPr>
        <w:t xml:space="preserve">Uvedená úprava </w:t>
      </w:r>
      <w:bookmarkStart w:id="1" w:name="_Hlk211416973"/>
      <w:r w:rsidR="00B81806" w:rsidRPr="00B81806">
        <w:rPr>
          <w:rFonts w:ascii="Times New Roman" w:hAnsi="Times New Roman" w:cs="Times New Roman"/>
          <w:sz w:val="24"/>
          <w:szCs w:val="24"/>
        </w:rPr>
        <w:t>byla doplněna na základě požadavků směrnice</w:t>
      </w:r>
      <w:r w:rsidR="00A210D0">
        <w:rPr>
          <w:rFonts w:ascii="Times New Roman" w:hAnsi="Times New Roman" w:cs="Times New Roman"/>
          <w:sz w:val="24"/>
          <w:szCs w:val="24"/>
        </w:rPr>
        <w:t xml:space="preserve"> (EU)</w:t>
      </w:r>
      <w:r w:rsidR="00B81806" w:rsidRPr="00B81806">
        <w:rPr>
          <w:rFonts w:ascii="Times New Roman" w:hAnsi="Times New Roman" w:cs="Times New Roman"/>
          <w:sz w:val="24"/>
          <w:szCs w:val="24"/>
        </w:rPr>
        <w:t xml:space="preserve"> 2024/1275. Cílem </w:t>
      </w:r>
      <w:r w:rsidR="00B81806">
        <w:rPr>
          <w:rFonts w:ascii="Times New Roman" w:hAnsi="Times New Roman" w:cs="Times New Roman"/>
          <w:sz w:val="24"/>
          <w:szCs w:val="24"/>
        </w:rPr>
        <w:t xml:space="preserve">tohoto </w:t>
      </w:r>
      <w:r w:rsidR="00B81806" w:rsidRPr="00B81806">
        <w:rPr>
          <w:rFonts w:ascii="Times New Roman" w:hAnsi="Times New Roman" w:cs="Times New Roman"/>
          <w:sz w:val="24"/>
          <w:szCs w:val="24"/>
        </w:rPr>
        <w:t>doplnění je zajistit soulad s uvedenou směrnicí, která stanoví povinnost členských států podporovat udržitelnou mobilitu</w:t>
      </w:r>
      <w:r w:rsidR="000B2AAA">
        <w:rPr>
          <w:rFonts w:ascii="Times New Roman" w:hAnsi="Times New Roman" w:cs="Times New Roman"/>
          <w:sz w:val="24"/>
          <w:szCs w:val="24"/>
        </w:rPr>
        <w:t>.</w:t>
      </w:r>
    </w:p>
    <w:bookmarkEnd w:id="1"/>
    <w:p w14:paraId="4E5769B9" w14:textId="3E7A82C1" w:rsidR="00B81806" w:rsidRDefault="003C69C8" w:rsidP="00B81806">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D9EAD86" w14:textId="037F4FBF" w:rsidR="00B81806" w:rsidRDefault="00B81806" w:rsidP="00B81806">
      <w:pPr>
        <w:spacing w:after="0"/>
        <w:rPr>
          <w:rFonts w:ascii="Times New Roman" w:hAnsi="Times New Roman" w:cs="Times New Roman"/>
          <w:sz w:val="24"/>
          <w:szCs w:val="24"/>
        </w:rPr>
      </w:pPr>
      <w:r>
        <w:rPr>
          <w:rFonts w:ascii="Times New Roman" w:hAnsi="Times New Roman" w:cs="Times New Roman"/>
          <w:sz w:val="24"/>
          <w:szCs w:val="24"/>
        </w:rPr>
        <w:t>Dále v oblasti požadavků na vymezování pozemků dochází k vypuštění ustanovení stanovující požadavky na hospodaření se srážkovými vodami, ke zpřesnění požadavku na šířku výsadbového pásu a k úpravě požadavků týkajících se pozemku stavby pro bydlení</w:t>
      </w:r>
      <w:r w:rsidR="004B3070">
        <w:rPr>
          <w:rFonts w:ascii="Times New Roman" w:hAnsi="Times New Roman" w:cs="Times New Roman"/>
          <w:sz w:val="24"/>
          <w:szCs w:val="24"/>
        </w:rPr>
        <w:t xml:space="preserve"> a stavby pro rodinnou rekreaci (podrobněji ve zvláštní části). </w:t>
      </w:r>
    </w:p>
    <w:p w14:paraId="23B75F5A" w14:textId="77777777" w:rsidR="000B2AAA" w:rsidRDefault="000B2AAA" w:rsidP="00B81806">
      <w:pPr>
        <w:spacing w:after="0"/>
        <w:rPr>
          <w:rFonts w:ascii="Times New Roman" w:hAnsi="Times New Roman" w:cs="Times New Roman"/>
          <w:sz w:val="24"/>
          <w:szCs w:val="24"/>
        </w:rPr>
      </w:pPr>
    </w:p>
    <w:p w14:paraId="12C0EE4C" w14:textId="593C2825" w:rsidR="004B3070" w:rsidRDefault="004B3070" w:rsidP="00B81806">
      <w:pPr>
        <w:spacing w:after="0"/>
        <w:rPr>
          <w:rFonts w:ascii="Times New Roman" w:hAnsi="Times New Roman" w:cs="Times New Roman"/>
          <w:sz w:val="24"/>
          <w:szCs w:val="24"/>
        </w:rPr>
      </w:pPr>
      <w:r>
        <w:rPr>
          <w:rFonts w:ascii="Times New Roman" w:hAnsi="Times New Roman" w:cs="Times New Roman"/>
          <w:sz w:val="24"/>
          <w:szCs w:val="24"/>
        </w:rPr>
        <w:t xml:space="preserve">V oblasti požadavků na umisťování staveb dochází </w:t>
      </w:r>
      <w:r w:rsidR="00686131">
        <w:rPr>
          <w:rFonts w:ascii="Times New Roman" w:hAnsi="Times New Roman" w:cs="Times New Roman"/>
          <w:sz w:val="24"/>
          <w:szCs w:val="24"/>
        </w:rPr>
        <w:t xml:space="preserve">v textu návrhu novely k doplnění </w:t>
      </w:r>
      <w:r w:rsidR="002137D2" w:rsidRPr="5083515B">
        <w:rPr>
          <w:rFonts w:ascii="Times New Roman" w:hAnsi="Times New Roman" w:cs="Times New Roman"/>
          <w:sz w:val="24"/>
          <w:szCs w:val="24"/>
        </w:rPr>
        <w:t xml:space="preserve">způsobu </w:t>
      </w:r>
      <w:r w:rsidR="41EB7F61" w:rsidRPr="5083515B">
        <w:rPr>
          <w:rFonts w:ascii="Times New Roman" w:hAnsi="Times New Roman" w:cs="Times New Roman"/>
          <w:sz w:val="24"/>
          <w:szCs w:val="24"/>
        </w:rPr>
        <w:t>měření vzdáleností</w:t>
      </w:r>
      <w:r w:rsidRPr="004B3070">
        <w:t xml:space="preserve"> </w:t>
      </w:r>
      <w:r>
        <w:t>s</w:t>
      </w:r>
      <w:r w:rsidRPr="004B3070">
        <w:rPr>
          <w:rFonts w:ascii="Times New Roman" w:hAnsi="Times New Roman" w:cs="Times New Roman"/>
          <w:sz w:val="24"/>
          <w:szCs w:val="24"/>
        </w:rPr>
        <w:t>taveb od hranice pozemku</w:t>
      </w:r>
      <w:r>
        <w:rPr>
          <w:rFonts w:ascii="Times New Roman" w:hAnsi="Times New Roman" w:cs="Times New Roman"/>
          <w:sz w:val="24"/>
          <w:szCs w:val="24"/>
        </w:rPr>
        <w:t xml:space="preserve"> a</w:t>
      </w:r>
      <w:r w:rsidR="002137D2" w:rsidRPr="5083515B">
        <w:rPr>
          <w:rFonts w:ascii="Times New Roman" w:hAnsi="Times New Roman" w:cs="Times New Roman"/>
          <w:sz w:val="24"/>
          <w:szCs w:val="24"/>
        </w:rPr>
        <w:t xml:space="preserve"> upřesnění technických požadavků</w:t>
      </w:r>
      <w:r>
        <w:rPr>
          <w:rFonts w:ascii="Times New Roman" w:hAnsi="Times New Roman" w:cs="Times New Roman"/>
          <w:sz w:val="24"/>
          <w:szCs w:val="24"/>
        </w:rPr>
        <w:t xml:space="preserve"> na technickou infrastrukturu.</w:t>
      </w:r>
    </w:p>
    <w:p w14:paraId="291D53BF" w14:textId="77777777" w:rsidR="000B2AAA" w:rsidRDefault="000B2AAA" w:rsidP="00B81806">
      <w:pPr>
        <w:spacing w:after="0"/>
        <w:rPr>
          <w:rFonts w:ascii="Times New Roman" w:hAnsi="Times New Roman" w:cs="Times New Roman"/>
          <w:sz w:val="24"/>
          <w:szCs w:val="24"/>
        </w:rPr>
      </w:pPr>
    </w:p>
    <w:p w14:paraId="0F78DD8D" w14:textId="7BBE6E91" w:rsidR="004B3070" w:rsidRDefault="004B3070" w:rsidP="00B81806">
      <w:pPr>
        <w:spacing w:after="0"/>
        <w:rPr>
          <w:rFonts w:ascii="Times New Roman" w:hAnsi="Times New Roman" w:cs="Times New Roman"/>
          <w:sz w:val="24"/>
          <w:szCs w:val="24"/>
        </w:rPr>
      </w:pPr>
      <w:r>
        <w:rPr>
          <w:rFonts w:ascii="Times New Roman" w:hAnsi="Times New Roman" w:cs="Times New Roman"/>
          <w:sz w:val="24"/>
          <w:szCs w:val="24"/>
        </w:rPr>
        <w:t>V části čtvrté, která stanoví technické požadavky na stavby dochází k úpravě požadavků na větrání, požadavků na d</w:t>
      </w:r>
      <w:r w:rsidRPr="004B3070">
        <w:rPr>
          <w:rFonts w:ascii="Times New Roman" w:hAnsi="Times New Roman" w:cs="Times New Roman"/>
          <w:sz w:val="24"/>
          <w:szCs w:val="24"/>
        </w:rPr>
        <w:t>enní osvětlení, proslunění a stínění</w:t>
      </w:r>
      <w:r>
        <w:rPr>
          <w:rFonts w:ascii="Times New Roman" w:hAnsi="Times New Roman" w:cs="Times New Roman"/>
          <w:sz w:val="24"/>
          <w:szCs w:val="24"/>
        </w:rPr>
        <w:t xml:space="preserve">, dále ke zpřesnění požadavků na ochranu proti hluku a vibracím, </w:t>
      </w:r>
      <w:r w:rsidR="004112E4">
        <w:rPr>
          <w:rFonts w:ascii="Times New Roman" w:hAnsi="Times New Roman" w:cs="Times New Roman"/>
          <w:sz w:val="24"/>
          <w:szCs w:val="24"/>
        </w:rPr>
        <w:t>požadavků na o</w:t>
      </w:r>
      <w:r w:rsidR="004112E4" w:rsidRPr="004112E4">
        <w:rPr>
          <w:rFonts w:ascii="Times New Roman" w:hAnsi="Times New Roman" w:cs="Times New Roman"/>
          <w:sz w:val="24"/>
          <w:szCs w:val="24"/>
        </w:rPr>
        <w:t>chran</w:t>
      </w:r>
      <w:r w:rsidR="004112E4">
        <w:rPr>
          <w:rFonts w:ascii="Times New Roman" w:hAnsi="Times New Roman" w:cs="Times New Roman"/>
          <w:sz w:val="24"/>
          <w:szCs w:val="24"/>
        </w:rPr>
        <w:t>u</w:t>
      </w:r>
      <w:r w:rsidR="004112E4" w:rsidRPr="004112E4">
        <w:rPr>
          <w:rFonts w:ascii="Times New Roman" w:hAnsi="Times New Roman" w:cs="Times New Roman"/>
          <w:sz w:val="24"/>
          <w:szCs w:val="24"/>
        </w:rPr>
        <w:t xml:space="preserve"> před spadem ledu, sněhu a stékáním vody</w:t>
      </w:r>
      <w:r w:rsidR="004112E4">
        <w:rPr>
          <w:rFonts w:ascii="Times New Roman" w:hAnsi="Times New Roman" w:cs="Times New Roman"/>
          <w:sz w:val="24"/>
          <w:szCs w:val="24"/>
        </w:rPr>
        <w:t xml:space="preserve">, </w:t>
      </w:r>
      <w:r w:rsidR="009B19BD" w:rsidRPr="007D4B93">
        <w:rPr>
          <w:rFonts w:ascii="Times New Roman" w:hAnsi="Times New Roman" w:cs="Times New Roman"/>
          <w:sz w:val="24"/>
          <w:szCs w:val="24"/>
        </w:rPr>
        <w:t>požadavků na</w:t>
      </w:r>
      <w:r w:rsidR="009B19BD">
        <w:rPr>
          <w:rFonts w:ascii="Times New Roman" w:hAnsi="Times New Roman" w:cs="Times New Roman"/>
          <w:sz w:val="24"/>
          <w:szCs w:val="24"/>
        </w:rPr>
        <w:t xml:space="preserve"> </w:t>
      </w:r>
      <w:r w:rsidR="004112E4">
        <w:rPr>
          <w:rFonts w:ascii="Times New Roman" w:hAnsi="Times New Roman" w:cs="Times New Roman"/>
          <w:sz w:val="24"/>
          <w:szCs w:val="24"/>
        </w:rPr>
        <w:t>vzduchotechnická zařízení včetně požadavků na přístupnost</w:t>
      </w:r>
      <w:r w:rsidR="00A473BE">
        <w:rPr>
          <w:rFonts w:ascii="Times New Roman" w:hAnsi="Times New Roman" w:cs="Times New Roman"/>
          <w:sz w:val="24"/>
          <w:szCs w:val="24"/>
        </w:rPr>
        <w:t xml:space="preserve"> </w:t>
      </w:r>
      <w:r w:rsidR="00A473BE" w:rsidRPr="00FA4CE8">
        <w:rPr>
          <w:rFonts w:ascii="Times New Roman" w:hAnsi="Times New Roman" w:cs="Times New Roman"/>
          <w:sz w:val="24"/>
          <w:szCs w:val="24"/>
        </w:rPr>
        <w:t>(schodiště § 31, výtahy § 32</w:t>
      </w:r>
      <w:r w:rsidR="00FA4CE8" w:rsidRPr="00FA4CE8">
        <w:rPr>
          <w:rFonts w:ascii="Times New Roman" w:hAnsi="Times New Roman" w:cs="Times New Roman"/>
          <w:sz w:val="24"/>
          <w:szCs w:val="24"/>
        </w:rPr>
        <w:t>,</w:t>
      </w:r>
      <w:r w:rsidR="00A473BE" w:rsidRPr="00FA4CE8">
        <w:rPr>
          <w:rFonts w:ascii="Times New Roman" w:hAnsi="Times New Roman" w:cs="Times New Roman"/>
          <w:sz w:val="24"/>
          <w:szCs w:val="24"/>
        </w:rPr>
        <w:t xml:space="preserve"> chodby § 39 atd</w:t>
      </w:r>
      <w:r w:rsidR="00FA4CE8" w:rsidRPr="00FA4CE8">
        <w:rPr>
          <w:rFonts w:ascii="Times New Roman" w:hAnsi="Times New Roman" w:cs="Times New Roman"/>
          <w:sz w:val="24"/>
          <w:szCs w:val="24"/>
        </w:rPr>
        <w:t>)</w:t>
      </w:r>
      <w:r w:rsidR="00A473BE" w:rsidRPr="00FA4CE8">
        <w:rPr>
          <w:rFonts w:ascii="Times New Roman" w:hAnsi="Times New Roman" w:cs="Times New Roman"/>
          <w:sz w:val="24"/>
          <w:szCs w:val="24"/>
        </w:rPr>
        <w:t>.</w:t>
      </w:r>
    </w:p>
    <w:p w14:paraId="6EC4F0E9" w14:textId="7971B015" w:rsidR="00F86879" w:rsidRDefault="00F86879" w:rsidP="00B81806">
      <w:pPr>
        <w:spacing w:after="0"/>
        <w:rPr>
          <w:rFonts w:ascii="Times New Roman" w:hAnsi="Times New Roman" w:cs="Times New Roman"/>
          <w:sz w:val="24"/>
          <w:szCs w:val="24"/>
        </w:rPr>
      </w:pPr>
    </w:p>
    <w:p w14:paraId="6BCD1FF4" w14:textId="0426AEA6" w:rsidR="00F86879" w:rsidRDefault="009B19BD" w:rsidP="00B81806">
      <w:pPr>
        <w:spacing w:after="0"/>
        <w:rPr>
          <w:rFonts w:ascii="Times New Roman" w:hAnsi="Times New Roman" w:cs="Times New Roman"/>
          <w:sz w:val="24"/>
          <w:szCs w:val="24"/>
        </w:rPr>
      </w:pPr>
      <w:r w:rsidRPr="007D4B93">
        <w:rPr>
          <w:rFonts w:ascii="Times New Roman" w:hAnsi="Times New Roman" w:cs="Times New Roman"/>
          <w:sz w:val="24"/>
          <w:szCs w:val="24"/>
        </w:rPr>
        <w:t>Dochází</w:t>
      </w:r>
      <w:r>
        <w:rPr>
          <w:rFonts w:ascii="Times New Roman" w:hAnsi="Times New Roman" w:cs="Times New Roman"/>
          <w:sz w:val="24"/>
          <w:szCs w:val="24"/>
        </w:rPr>
        <w:t xml:space="preserve"> k úpravě</w:t>
      </w:r>
      <w:r w:rsidR="00F86879">
        <w:rPr>
          <w:rFonts w:ascii="Times New Roman" w:hAnsi="Times New Roman" w:cs="Times New Roman"/>
          <w:sz w:val="24"/>
          <w:szCs w:val="24"/>
        </w:rPr>
        <w:t xml:space="preserve"> části páté, která </w:t>
      </w:r>
      <w:r w:rsidR="00A473BE">
        <w:rPr>
          <w:rFonts w:ascii="Times New Roman" w:hAnsi="Times New Roman" w:cs="Times New Roman"/>
          <w:sz w:val="24"/>
          <w:szCs w:val="24"/>
        </w:rPr>
        <w:t>stanovuje</w:t>
      </w:r>
      <w:r w:rsidR="00F86879">
        <w:rPr>
          <w:rFonts w:ascii="Times New Roman" w:hAnsi="Times New Roman" w:cs="Times New Roman"/>
          <w:sz w:val="24"/>
          <w:szCs w:val="24"/>
        </w:rPr>
        <w:t xml:space="preserve"> požadavky na některé stavby</w:t>
      </w:r>
      <w:r>
        <w:rPr>
          <w:rFonts w:ascii="Times New Roman" w:hAnsi="Times New Roman" w:cs="Times New Roman"/>
          <w:sz w:val="24"/>
          <w:szCs w:val="24"/>
        </w:rPr>
        <w:t xml:space="preserve">, </w:t>
      </w:r>
      <w:r w:rsidRPr="007D4B93">
        <w:rPr>
          <w:rFonts w:ascii="Times New Roman" w:hAnsi="Times New Roman" w:cs="Times New Roman"/>
          <w:sz w:val="24"/>
          <w:szCs w:val="24"/>
        </w:rPr>
        <w:t>jejímuž popisu</w:t>
      </w:r>
      <w:r>
        <w:rPr>
          <w:rFonts w:ascii="Times New Roman" w:hAnsi="Times New Roman" w:cs="Times New Roman"/>
          <w:sz w:val="24"/>
          <w:szCs w:val="24"/>
        </w:rPr>
        <w:t xml:space="preserve"> </w:t>
      </w:r>
      <w:r w:rsidR="00F86879">
        <w:rPr>
          <w:rFonts w:ascii="Times New Roman" w:hAnsi="Times New Roman" w:cs="Times New Roman"/>
          <w:sz w:val="24"/>
          <w:szCs w:val="24"/>
        </w:rPr>
        <w:t>se věnuje</w:t>
      </w:r>
      <w:r>
        <w:rPr>
          <w:rFonts w:ascii="Times New Roman" w:hAnsi="Times New Roman" w:cs="Times New Roman"/>
          <w:sz w:val="24"/>
          <w:szCs w:val="24"/>
        </w:rPr>
        <w:t xml:space="preserve"> </w:t>
      </w:r>
      <w:r w:rsidR="00F86879">
        <w:rPr>
          <w:rFonts w:ascii="Times New Roman" w:hAnsi="Times New Roman" w:cs="Times New Roman"/>
          <w:sz w:val="24"/>
          <w:szCs w:val="24"/>
        </w:rPr>
        <w:t xml:space="preserve">podrobněji </w:t>
      </w:r>
      <w:r w:rsidRPr="007D4B93">
        <w:rPr>
          <w:rFonts w:ascii="Times New Roman" w:hAnsi="Times New Roman" w:cs="Times New Roman"/>
          <w:sz w:val="24"/>
          <w:szCs w:val="24"/>
        </w:rPr>
        <w:t>text</w:t>
      </w:r>
      <w:r>
        <w:rPr>
          <w:rFonts w:ascii="Times New Roman" w:hAnsi="Times New Roman" w:cs="Times New Roman"/>
          <w:sz w:val="24"/>
          <w:szCs w:val="24"/>
        </w:rPr>
        <w:t xml:space="preserve"> </w:t>
      </w:r>
      <w:r w:rsidR="00F86879">
        <w:rPr>
          <w:rFonts w:ascii="Times New Roman" w:hAnsi="Times New Roman" w:cs="Times New Roman"/>
          <w:sz w:val="24"/>
          <w:szCs w:val="24"/>
        </w:rPr>
        <w:t>zvláštní část</w:t>
      </w:r>
      <w:r>
        <w:rPr>
          <w:rFonts w:ascii="Times New Roman" w:hAnsi="Times New Roman" w:cs="Times New Roman"/>
          <w:sz w:val="24"/>
          <w:szCs w:val="24"/>
        </w:rPr>
        <w:t>i</w:t>
      </w:r>
      <w:r w:rsidR="00F86879">
        <w:rPr>
          <w:rFonts w:ascii="Times New Roman" w:hAnsi="Times New Roman" w:cs="Times New Roman"/>
          <w:sz w:val="24"/>
          <w:szCs w:val="24"/>
        </w:rPr>
        <w:t xml:space="preserve"> odůvodnění.</w:t>
      </w:r>
    </w:p>
    <w:p w14:paraId="281E5410" w14:textId="77777777" w:rsidR="007F05B7" w:rsidRDefault="007F05B7" w:rsidP="007F05B7">
      <w:pPr>
        <w:spacing w:after="0"/>
        <w:rPr>
          <w:rFonts w:ascii="Times New Roman" w:hAnsi="Times New Roman" w:cs="Times New Roman"/>
          <w:sz w:val="24"/>
          <w:szCs w:val="24"/>
        </w:rPr>
      </w:pPr>
    </w:p>
    <w:p w14:paraId="0AEDEDA8" w14:textId="64C30186" w:rsidR="007F05B7" w:rsidRDefault="007F05B7" w:rsidP="007F05B7">
      <w:pPr>
        <w:spacing w:after="0"/>
        <w:rPr>
          <w:rFonts w:ascii="Times New Roman" w:hAnsi="Times New Roman" w:cs="Times New Roman"/>
          <w:sz w:val="24"/>
          <w:szCs w:val="24"/>
        </w:rPr>
      </w:pPr>
      <w:r>
        <w:rPr>
          <w:rFonts w:ascii="Times New Roman" w:hAnsi="Times New Roman" w:cs="Times New Roman"/>
          <w:sz w:val="24"/>
          <w:szCs w:val="24"/>
        </w:rPr>
        <w:t xml:space="preserve">Dále u vybraných </w:t>
      </w:r>
      <w:r w:rsidRPr="5083515B">
        <w:rPr>
          <w:rFonts w:ascii="Times New Roman" w:hAnsi="Times New Roman" w:cs="Times New Roman"/>
          <w:sz w:val="24"/>
          <w:szCs w:val="24"/>
        </w:rPr>
        <w:t xml:space="preserve">ustanovení </w:t>
      </w:r>
      <w:r>
        <w:rPr>
          <w:rFonts w:ascii="Times New Roman" w:hAnsi="Times New Roman" w:cs="Times New Roman"/>
          <w:sz w:val="24"/>
          <w:szCs w:val="24"/>
        </w:rPr>
        <w:t xml:space="preserve">dochází k </w:t>
      </w:r>
      <w:r w:rsidRPr="5083515B">
        <w:rPr>
          <w:rFonts w:ascii="Times New Roman" w:hAnsi="Times New Roman" w:cs="Times New Roman"/>
          <w:sz w:val="24"/>
          <w:szCs w:val="24"/>
        </w:rPr>
        <w:t>doplnění indikativních odkazů na technické normy</w:t>
      </w:r>
      <w:r>
        <w:rPr>
          <w:rFonts w:ascii="Times New Roman" w:hAnsi="Times New Roman" w:cs="Times New Roman"/>
          <w:sz w:val="24"/>
          <w:szCs w:val="24"/>
        </w:rPr>
        <w:t xml:space="preserve">. </w:t>
      </w:r>
    </w:p>
    <w:p w14:paraId="587D7D8D" w14:textId="335338C6" w:rsidR="00620CEC" w:rsidRDefault="004B6CA3" w:rsidP="000E2604">
      <w:pPr>
        <w:rPr>
          <w:rFonts w:ascii="Times New Roman" w:hAnsi="Times New Roman" w:cs="Times New Roman"/>
          <w:sz w:val="24"/>
          <w:szCs w:val="24"/>
        </w:rPr>
      </w:pPr>
      <w:r w:rsidRPr="004B6CA3">
        <w:rPr>
          <w:rFonts w:ascii="Times New Roman" w:hAnsi="Times New Roman" w:cs="Times New Roman"/>
          <w:sz w:val="24"/>
          <w:szCs w:val="24"/>
        </w:rPr>
        <w:lastRenderedPageBreak/>
        <w:t xml:space="preserve">V přílohové části dochází </w:t>
      </w:r>
      <w:r>
        <w:rPr>
          <w:rFonts w:ascii="Times New Roman" w:hAnsi="Times New Roman" w:cs="Times New Roman"/>
          <w:sz w:val="24"/>
          <w:szCs w:val="24"/>
        </w:rPr>
        <w:t>jak</w:t>
      </w:r>
      <w:r w:rsidRPr="004B6CA3">
        <w:rPr>
          <w:rFonts w:ascii="Times New Roman" w:hAnsi="Times New Roman" w:cs="Times New Roman"/>
          <w:sz w:val="24"/>
          <w:szCs w:val="24"/>
        </w:rPr>
        <w:t xml:space="preserve"> k úprav</w:t>
      </w:r>
      <w:r>
        <w:rPr>
          <w:rFonts w:ascii="Times New Roman" w:hAnsi="Times New Roman" w:cs="Times New Roman"/>
          <w:sz w:val="24"/>
          <w:szCs w:val="24"/>
        </w:rPr>
        <w:t>ám</w:t>
      </w:r>
      <w:r w:rsidRPr="004B6CA3">
        <w:rPr>
          <w:rFonts w:ascii="Times New Roman" w:hAnsi="Times New Roman" w:cs="Times New Roman"/>
          <w:sz w:val="24"/>
          <w:szCs w:val="24"/>
        </w:rPr>
        <w:t xml:space="preserve"> legislativně-technické povahy bez věcného dopadu</w:t>
      </w:r>
      <w:r>
        <w:rPr>
          <w:rFonts w:ascii="Times New Roman" w:hAnsi="Times New Roman" w:cs="Times New Roman"/>
          <w:sz w:val="24"/>
          <w:szCs w:val="24"/>
        </w:rPr>
        <w:t xml:space="preserve">, tak i k úpravám s věcným dopadem, zejména u příloh č. 2 a 4. </w:t>
      </w:r>
      <w:r w:rsidR="00620CEC" w:rsidRPr="00620CEC">
        <w:rPr>
          <w:rFonts w:ascii="Times New Roman" w:hAnsi="Times New Roman" w:cs="Times New Roman"/>
          <w:sz w:val="24"/>
          <w:szCs w:val="24"/>
        </w:rPr>
        <w:t>Příloha č. 2 je nově zavedena v návaznosti na vložení § 7a, který stanoví požadavky na parkovací místa pro jízdní kola. Tato příloha konkretizuje parametry pro návrh a provedení parkovacích míst</w:t>
      </w:r>
      <w:r w:rsidR="009B19BD">
        <w:rPr>
          <w:rFonts w:ascii="Times New Roman" w:hAnsi="Times New Roman" w:cs="Times New Roman"/>
          <w:sz w:val="24"/>
          <w:szCs w:val="24"/>
        </w:rPr>
        <w:t xml:space="preserve"> </w:t>
      </w:r>
      <w:r w:rsidR="009B19BD" w:rsidRPr="007D4B93">
        <w:rPr>
          <w:rFonts w:ascii="Times New Roman" w:hAnsi="Times New Roman" w:cs="Times New Roman"/>
          <w:sz w:val="24"/>
          <w:szCs w:val="24"/>
        </w:rPr>
        <w:t>pro jízdní kola</w:t>
      </w:r>
      <w:r w:rsidR="00620CEC" w:rsidRPr="007D4B93">
        <w:rPr>
          <w:rFonts w:ascii="Times New Roman" w:hAnsi="Times New Roman" w:cs="Times New Roman"/>
          <w:sz w:val="24"/>
          <w:szCs w:val="24"/>
        </w:rPr>
        <w:t>.</w:t>
      </w:r>
      <w:r w:rsidR="00620CEC">
        <w:rPr>
          <w:rFonts w:ascii="Times New Roman" w:hAnsi="Times New Roman" w:cs="Times New Roman"/>
          <w:sz w:val="24"/>
          <w:szCs w:val="24"/>
        </w:rPr>
        <w:t xml:space="preserve"> </w:t>
      </w:r>
      <w:r w:rsidR="00620CEC" w:rsidRPr="00620CEC">
        <w:rPr>
          <w:rFonts w:ascii="Times New Roman" w:hAnsi="Times New Roman" w:cs="Times New Roman"/>
          <w:sz w:val="24"/>
          <w:szCs w:val="24"/>
        </w:rPr>
        <w:t xml:space="preserve">Příloha č. 4 byla upravena v souvislosti s doplněním § 20 odst. 4, který nově stanoví požadavek na zastínění dodržením odstupového úhlu stínění 45° od okna stávající obytné nebo pobytové místnosti. </w:t>
      </w:r>
    </w:p>
    <w:bookmarkEnd w:id="0"/>
    <w:p w14:paraId="4E58A8E6" w14:textId="3E1F358D" w:rsidR="00A473BE" w:rsidRDefault="009B19BD" w:rsidP="00A473BE">
      <w:pPr>
        <w:spacing w:after="0"/>
        <w:rPr>
          <w:rFonts w:ascii="Times New Roman" w:hAnsi="Times New Roman" w:cs="Times New Roman"/>
          <w:sz w:val="24"/>
          <w:szCs w:val="24"/>
        </w:rPr>
      </w:pPr>
      <w:r w:rsidRPr="007D4B93">
        <w:rPr>
          <w:rFonts w:ascii="Times New Roman" w:eastAsia="Times New Roman" w:hAnsi="Times New Roman" w:cs="Times New Roman"/>
          <w:sz w:val="24"/>
          <w:szCs w:val="24"/>
        </w:rPr>
        <w:t>Vyhláška se dále zaobírá úpravou některých výkladových nejasností plynoucích z aplikační praxe např. doplněním pojmu</w:t>
      </w:r>
      <w:r>
        <w:rPr>
          <w:rFonts w:ascii="Times New Roman" w:eastAsia="Times New Roman" w:hAnsi="Times New Roman" w:cs="Times New Roman"/>
          <w:sz w:val="24"/>
          <w:szCs w:val="24"/>
        </w:rPr>
        <w:t xml:space="preserve"> </w:t>
      </w:r>
      <w:r w:rsidR="00495D85" w:rsidRPr="000E2604">
        <w:rPr>
          <w:rFonts w:ascii="Times New Roman" w:hAnsi="Times New Roman" w:cs="Times New Roman"/>
          <w:i/>
          <w:iCs/>
          <w:sz w:val="24"/>
          <w:szCs w:val="24"/>
        </w:rPr>
        <w:t>„prostor“</w:t>
      </w:r>
      <w:r>
        <w:rPr>
          <w:rFonts w:ascii="Times New Roman" w:hAnsi="Times New Roman" w:cs="Times New Roman"/>
          <w:i/>
          <w:iCs/>
          <w:sz w:val="24"/>
          <w:szCs w:val="24"/>
        </w:rPr>
        <w:t xml:space="preserve">, </w:t>
      </w:r>
      <w:r w:rsidRPr="009B19BD">
        <w:rPr>
          <w:rFonts w:ascii="Times New Roman" w:hAnsi="Times New Roman" w:cs="Times New Roman"/>
          <w:sz w:val="24"/>
          <w:szCs w:val="24"/>
        </w:rPr>
        <w:t>který</w:t>
      </w:r>
      <w:r w:rsidR="00495D85" w:rsidRPr="009B19BD">
        <w:rPr>
          <w:rFonts w:ascii="Times New Roman" w:hAnsi="Times New Roman" w:cs="Times New Roman"/>
          <w:sz w:val="24"/>
          <w:szCs w:val="24"/>
        </w:rPr>
        <w:t xml:space="preserve"> </w:t>
      </w:r>
      <w:r w:rsidR="00495D85" w:rsidRPr="5083515B">
        <w:rPr>
          <w:rFonts w:ascii="Times New Roman" w:hAnsi="Times New Roman" w:cs="Times New Roman"/>
          <w:sz w:val="24"/>
          <w:szCs w:val="24"/>
        </w:rPr>
        <w:t>je v právních a technických předpisech běžně užívaný</w:t>
      </w:r>
      <w:r>
        <w:rPr>
          <w:rFonts w:ascii="Times New Roman" w:hAnsi="Times New Roman" w:cs="Times New Roman"/>
          <w:sz w:val="24"/>
          <w:szCs w:val="24"/>
        </w:rPr>
        <w:t>m</w:t>
      </w:r>
      <w:r w:rsidR="00495D85" w:rsidRPr="5083515B">
        <w:rPr>
          <w:rFonts w:ascii="Times New Roman" w:hAnsi="Times New Roman" w:cs="Times New Roman"/>
          <w:sz w:val="24"/>
          <w:szCs w:val="24"/>
        </w:rPr>
        <w:t xml:space="preserve"> a obecně srozumitelný</w:t>
      </w:r>
      <w:r>
        <w:rPr>
          <w:rFonts w:ascii="Times New Roman" w:hAnsi="Times New Roman" w:cs="Times New Roman"/>
          <w:sz w:val="24"/>
          <w:szCs w:val="24"/>
        </w:rPr>
        <w:t>m</w:t>
      </w:r>
      <w:r w:rsidR="00495D85" w:rsidRPr="5083515B">
        <w:rPr>
          <w:rFonts w:ascii="Times New Roman" w:hAnsi="Times New Roman" w:cs="Times New Roman"/>
          <w:sz w:val="24"/>
          <w:szCs w:val="24"/>
        </w:rPr>
        <w:t xml:space="preserve"> pojm</w:t>
      </w:r>
      <w:r>
        <w:rPr>
          <w:rFonts w:ascii="Times New Roman" w:hAnsi="Times New Roman" w:cs="Times New Roman"/>
          <w:sz w:val="24"/>
          <w:szCs w:val="24"/>
        </w:rPr>
        <w:t>em</w:t>
      </w:r>
      <w:r w:rsidR="00495D85" w:rsidRPr="5083515B">
        <w:rPr>
          <w:rFonts w:ascii="Times New Roman" w:hAnsi="Times New Roman" w:cs="Times New Roman"/>
          <w:sz w:val="24"/>
          <w:szCs w:val="24"/>
        </w:rPr>
        <w:t xml:space="preserve">. V kontextu § 29 odst. </w:t>
      </w:r>
      <w:r w:rsidR="4FCCF039" w:rsidRPr="5083515B">
        <w:rPr>
          <w:rFonts w:ascii="Times New Roman" w:hAnsi="Times New Roman" w:cs="Times New Roman"/>
          <w:sz w:val="24"/>
          <w:szCs w:val="24"/>
        </w:rPr>
        <w:t>5</w:t>
      </w:r>
      <w:r w:rsidR="00495D85" w:rsidRPr="5083515B">
        <w:rPr>
          <w:rFonts w:ascii="Times New Roman" w:hAnsi="Times New Roman" w:cs="Times New Roman"/>
          <w:sz w:val="24"/>
          <w:szCs w:val="24"/>
        </w:rPr>
        <w:t xml:space="preserve"> se jím rozumí konkrétní stavební část nebo místo, které slouží určitému účelu (například místnost, čekárna, zádveří atd.</w:t>
      </w:r>
      <w:r w:rsidR="00A473BE">
        <w:rPr>
          <w:rFonts w:ascii="Times New Roman" w:hAnsi="Times New Roman" w:cs="Times New Roman"/>
          <w:sz w:val="24"/>
          <w:szCs w:val="24"/>
        </w:rPr>
        <w:t>)</w:t>
      </w:r>
      <w:r w:rsidR="00495D85" w:rsidRPr="5083515B">
        <w:rPr>
          <w:rFonts w:ascii="Times New Roman" w:hAnsi="Times New Roman" w:cs="Times New Roman"/>
          <w:sz w:val="24"/>
          <w:szCs w:val="24"/>
        </w:rPr>
        <w:t xml:space="preserve"> Ve vztahu k osobám s omezenou schopností pohybu nebo orientace se tím míní takový prostor, jehož uspořádání, rozměry a</w:t>
      </w:r>
      <w:r w:rsidR="003F1F28" w:rsidRPr="5083515B">
        <w:rPr>
          <w:rFonts w:ascii="Times New Roman" w:hAnsi="Times New Roman" w:cs="Times New Roman"/>
          <w:sz w:val="24"/>
          <w:szCs w:val="24"/>
        </w:rPr>
        <w:t> </w:t>
      </w:r>
      <w:r w:rsidR="00495D85" w:rsidRPr="5083515B">
        <w:rPr>
          <w:rFonts w:ascii="Times New Roman" w:hAnsi="Times New Roman" w:cs="Times New Roman"/>
          <w:sz w:val="24"/>
          <w:szCs w:val="24"/>
        </w:rPr>
        <w:t xml:space="preserve">vybavení zohledňují jejich specifické potřeby. Tento pojem je běžně užíván i v jiných právních předpisech a technických normách, např. v implementační ČSN EN 17210, která se zabývá přístupností prostředí a slovo </w:t>
      </w:r>
      <w:r w:rsidR="00495D85" w:rsidRPr="000E2604">
        <w:rPr>
          <w:rFonts w:ascii="Times New Roman" w:hAnsi="Times New Roman" w:cs="Times New Roman"/>
          <w:i/>
          <w:iCs/>
          <w:sz w:val="24"/>
          <w:szCs w:val="24"/>
        </w:rPr>
        <w:t>„space“</w:t>
      </w:r>
      <w:r w:rsidR="00495D85" w:rsidRPr="5083515B">
        <w:rPr>
          <w:rFonts w:ascii="Times New Roman" w:hAnsi="Times New Roman" w:cs="Times New Roman"/>
          <w:sz w:val="24"/>
          <w:szCs w:val="24"/>
        </w:rPr>
        <w:t xml:space="preserve"> (prostor) tam používá zcela běžně.</w:t>
      </w:r>
      <w:r w:rsidR="00A473BE">
        <w:rPr>
          <w:rFonts w:ascii="Times New Roman" w:hAnsi="Times New Roman" w:cs="Times New Roman"/>
          <w:sz w:val="24"/>
          <w:szCs w:val="24"/>
        </w:rPr>
        <w:t xml:space="preserve"> </w:t>
      </w:r>
      <w:r w:rsidR="00A473BE" w:rsidRPr="00A473BE">
        <w:rPr>
          <w:rFonts w:ascii="Times New Roman" w:hAnsi="Times New Roman" w:cs="Times New Roman"/>
          <w:sz w:val="24"/>
          <w:szCs w:val="24"/>
        </w:rPr>
        <w:t xml:space="preserve">Ustanovení se aplikuje v souladu s účelem užívání daného prostoru. Jeho cílem je zajistit stavebně technické podmínky především na manipulační prostor pro otáčení vozíku nebo zabezpečení překážek ve výši hlavy atd. </w:t>
      </w:r>
    </w:p>
    <w:p w14:paraId="42D542D0" w14:textId="67454D9A" w:rsidR="00495D85" w:rsidRDefault="1A7F1272" w:rsidP="00A473BE">
      <w:pPr>
        <w:spacing w:after="0"/>
        <w:rPr>
          <w:rFonts w:ascii="Times New Roman" w:hAnsi="Times New Roman" w:cs="Times New Roman"/>
          <w:sz w:val="24"/>
          <w:szCs w:val="24"/>
        </w:rPr>
      </w:pPr>
      <w:r w:rsidRPr="5083515B">
        <w:rPr>
          <w:rFonts w:ascii="Times New Roman" w:hAnsi="Times New Roman" w:cs="Times New Roman"/>
          <w:sz w:val="24"/>
          <w:szCs w:val="24"/>
        </w:rPr>
        <w:t xml:space="preserve">Obdobě jako u § 29 odst. 5 </w:t>
      </w:r>
      <w:r w:rsidR="1BA5418A" w:rsidRPr="5083515B">
        <w:rPr>
          <w:rFonts w:ascii="Times New Roman" w:hAnsi="Times New Roman" w:cs="Times New Roman"/>
          <w:sz w:val="24"/>
          <w:szCs w:val="24"/>
        </w:rPr>
        <w:t>další výkladové problémy jsou spojeny např. s použitím indikativních odkazů ve vyhlášce. Příkladem je § 34 odst. 5, kdy je ale nutné uvést, že se jedná o indikativní odkaz do</w:t>
      </w:r>
      <w:r w:rsidR="00373AD4">
        <w:rPr>
          <w:rFonts w:ascii="Times New Roman" w:hAnsi="Times New Roman" w:cs="Times New Roman"/>
          <w:sz w:val="24"/>
          <w:szCs w:val="24"/>
        </w:rPr>
        <w:t xml:space="preserve"> aktualizované</w:t>
      </w:r>
      <w:r w:rsidR="1BA5418A" w:rsidRPr="5083515B">
        <w:rPr>
          <w:rFonts w:ascii="Times New Roman" w:hAnsi="Times New Roman" w:cs="Times New Roman"/>
          <w:sz w:val="24"/>
          <w:szCs w:val="24"/>
        </w:rPr>
        <w:t xml:space="preserve"> ČSN 74 3305 Ochranná zábradlí</w:t>
      </w:r>
      <w:r w:rsidR="00737F1A">
        <w:rPr>
          <w:rFonts w:ascii="Times New Roman" w:hAnsi="Times New Roman" w:cs="Times New Roman"/>
          <w:sz w:val="24"/>
          <w:szCs w:val="24"/>
        </w:rPr>
        <w:t>,</w:t>
      </w:r>
      <w:r w:rsidR="00373AD4">
        <w:rPr>
          <w:rFonts w:ascii="Times New Roman" w:hAnsi="Times New Roman" w:cs="Times New Roman"/>
          <w:sz w:val="24"/>
          <w:szCs w:val="24"/>
        </w:rPr>
        <w:t xml:space="preserve"> jejímž obsahem jsou i </w:t>
      </w:r>
      <w:r w:rsidR="1BA5418A" w:rsidRPr="5083515B">
        <w:rPr>
          <w:rFonts w:ascii="Times New Roman" w:hAnsi="Times New Roman" w:cs="Times New Roman"/>
          <w:sz w:val="24"/>
          <w:szCs w:val="24"/>
        </w:rPr>
        <w:t xml:space="preserve">schémata pro aplikaci tohoto ustanovení. </w:t>
      </w:r>
      <w:r w:rsidR="00373AD4">
        <w:rPr>
          <w:rFonts w:ascii="Times New Roman" w:hAnsi="Times New Roman" w:cs="Times New Roman"/>
          <w:sz w:val="24"/>
          <w:szCs w:val="24"/>
        </w:rPr>
        <w:t>Tato aktualizovaná norma byla vydána</w:t>
      </w:r>
      <w:r w:rsidR="1BA5418A" w:rsidRPr="5083515B">
        <w:rPr>
          <w:rFonts w:ascii="Times New Roman" w:hAnsi="Times New Roman" w:cs="Times New Roman"/>
          <w:sz w:val="24"/>
          <w:szCs w:val="24"/>
        </w:rPr>
        <w:t xml:space="preserve"> ve Věstníku</w:t>
      </w:r>
      <w:r w:rsidR="00373AD4">
        <w:rPr>
          <w:rFonts w:ascii="Times New Roman" w:hAnsi="Times New Roman" w:cs="Times New Roman"/>
          <w:sz w:val="24"/>
          <w:szCs w:val="24"/>
        </w:rPr>
        <w:t xml:space="preserve"> </w:t>
      </w:r>
      <w:r w:rsidR="1BA5418A" w:rsidRPr="5083515B">
        <w:rPr>
          <w:rFonts w:ascii="Times New Roman" w:hAnsi="Times New Roman" w:cs="Times New Roman"/>
          <w:sz w:val="24"/>
          <w:szCs w:val="24"/>
        </w:rPr>
        <w:t>Úřadu pro technickou normalizaci, metrologii a státní zkušebnictví</w:t>
      </w:r>
      <w:r w:rsidR="00373AD4" w:rsidRPr="00373AD4">
        <w:rPr>
          <w:rFonts w:ascii="Times New Roman" w:hAnsi="Times New Roman" w:cs="Times New Roman"/>
          <w:sz w:val="24"/>
          <w:szCs w:val="24"/>
        </w:rPr>
        <w:t xml:space="preserve"> </w:t>
      </w:r>
      <w:r w:rsidR="00373AD4">
        <w:rPr>
          <w:rFonts w:ascii="Times New Roman" w:hAnsi="Times New Roman" w:cs="Times New Roman"/>
          <w:sz w:val="24"/>
          <w:szCs w:val="24"/>
        </w:rPr>
        <w:t>č. 7 v červenci 2025.</w:t>
      </w:r>
    </w:p>
    <w:p w14:paraId="3C72BD18" w14:textId="77777777" w:rsidR="000E2604" w:rsidRDefault="000E2604" w:rsidP="00A473BE">
      <w:pPr>
        <w:spacing w:after="0"/>
        <w:rPr>
          <w:rFonts w:ascii="Times New Roman" w:hAnsi="Times New Roman" w:cs="Times New Roman"/>
          <w:sz w:val="24"/>
          <w:szCs w:val="24"/>
        </w:rPr>
      </w:pPr>
    </w:p>
    <w:p w14:paraId="105C3618" w14:textId="2BE5A2EB" w:rsidR="002137D2" w:rsidRPr="00464540" w:rsidRDefault="00B148AD"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 </w:t>
      </w:r>
      <w:r w:rsidR="002137D2" w:rsidRPr="00464540">
        <w:rPr>
          <w:rFonts w:ascii="Times New Roman" w:hAnsi="Times New Roman" w:cs="Times New Roman"/>
          <w:b/>
          <w:bCs/>
          <w:sz w:val="24"/>
          <w:szCs w:val="24"/>
          <w:u w:val="single"/>
        </w:rPr>
        <w:t xml:space="preserve">Zhodnocení souladu navrhované právní úpravy se zákonem, k jehož provedení </w:t>
      </w:r>
      <w:r w:rsidR="00E8635D">
        <w:rPr>
          <w:rFonts w:ascii="Times New Roman" w:hAnsi="Times New Roman" w:cs="Times New Roman"/>
          <w:b/>
          <w:bCs/>
          <w:sz w:val="24"/>
          <w:szCs w:val="24"/>
          <w:u w:val="single"/>
        </w:rPr>
        <w:t xml:space="preserve">                             </w:t>
      </w:r>
      <w:r w:rsidR="002137D2" w:rsidRPr="00464540">
        <w:rPr>
          <w:rFonts w:ascii="Times New Roman" w:hAnsi="Times New Roman" w:cs="Times New Roman"/>
          <w:b/>
          <w:bCs/>
          <w:sz w:val="24"/>
          <w:szCs w:val="24"/>
          <w:u w:val="single"/>
        </w:rPr>
        <w:t>je navržena, včetně souladu se zákonným zmocněním k jejímu vydání</w:t>
      </w:r>
    </w:p>
    <w:p w14:paraId="3C93DF1B" w14:textId="22F21364" w:rsidR="002137D2" w:rsidRPr="00CF6219" w:rsidRDefault="002137D2" w:rsidP="002137D2">
      <w:pPr>
        <w:rPr>
          <w:rFonts w:ascii="Times New Roman" w:hAnsi="Times New Roman" w:cs="Times New Roman"/>
          <w:sz w:val="24"/>
          <w:szCs w:val="24"/>
        </w:rPr>
      </w:pPr>
      <w:r w:rsidRPr="5083515B">
        <w:rPr>
          <w:rFonts w:ascii="Times New Roman" w:hAnsi="Times New Roman" w:cs="Times New Roman"/>
          <w:sz w:val="24"/>
          <w:szCs w:val="24"/>
        </w:rPr>
        <w:t xml:space="preserve">Navrhovaná novela vyhlášky je připravena především v návaznosti na potřebu transpozice </w:t>
      </w:r>
      <w:r w:rsidR="003217CD">
        <w:rPr>
          <w:rFonts w:ascii="Times New Roman" w:hAnsi="Times New Roman" w:cs="Times New Roman"/>
          <w:sz w:val="24"/>
          <w:szCs w:val="24"/>
        </w:rPr>
        <w:t>směrnice (EU)  2024/1275</w:t>
      </w:r>
      <w:r w:rsidRPr="5083515B">
        <w:rPr>
          <w:rFonts w:ascii="Times New Roman" w:hAnsi="Times New Roman" w:cs="Times New Roman"/>
          <w:sz w:val="24"/>
          <w:szCs w:val="24"/>
        </w:rPr>
        <w:t xml:space="preserve">. Tato směrnice zavádí nové požadavky na zvyšování energetické účinnosti budov a podporuje realizaci opatření vedoucích k dosažení klimatické neutrality ve stavebním sektoru do roku 2050 a jejímž cílem je podpořit dekarbonizaci budov a přispět k dosažení klimatické neutrality EU do roku 2050. Novela vyhlášky reaguje na jeden z cílů směrnice, kde členské státy mají povinnost zajistit zavedení požadavků na parkovací místa pro jízdní kola a infrastrukturu pro nabíjení elektromobilů, konkrétně se jedná o transpozici </w:t>
      </w:r>
      <w:r w:rsidRPr="00026BA0">
        <w:rPr>
          <w:rFonts w:ascii="Times New Roman" w:hAnsi="Times New Roman" w:cs="Times New Roman"/>
          <w:sz w:val="24"/>
          <w:szCs w:val="24"/>
        </w:rPr>
        <w:t>čl. 14,</w:t>
      </w:r>
      <w:r w:rsidRPr="5083515B">
        <w:rPr>
          <w:rFonts w:ascii="Times New Roman" w:hAnsi="Times New Roman" w:cs="Times New Roman"/>
          <w:sz w:val="24"/>
          <w:szCs w:val="24"/>
        </w:rPr>
        <w:t xml:space="preserve"> přičemž bližší odůvodnění článků transpozice je uvedeno ve </w:t>
      </w:r>
      <w:r w:rsidR="00B148AD" w:rsidRPr="5083515B">
        <w:rPr>
          <w:rFonts w:ascii="Times New Roman" w:hAnsi="Times New Roman" w:cs="Times New Roman"/>
          <w:sz w:val="24"/>
          <w:szCs w:val="24"/>
        </w:rPr>
        <w:t>z</w:t>
      </w:r>
      <w:r w:rsidRPr="5083515B">
        <w:rPr>
          <w:rFonts w:ascii="Times New Roman" w:hAnsi="Times New Roman" w:cs="Times New Roman"/>
          <w:sz w:val="24"/>
          <w:szCs w:val="24"/>
        </w:rPr>
        <w:t xml:space="preserve">vláštní části </w:t>
      </w:r>
      <w:r w:rsidR="00B148AD" w:rsidRPr="5083515B">
        <w:rPr>
          <w:rFonts w:ascii="Times New Roman" w:hAnsi="Times New Roman" w:cs="Times New Roman"/>
          <w:sz w:val="24"/>
          <w:szCs w:val="24"/>
        </w:rPr>
        <w:t>důvodové zprávy</w:t>
      </w:r>
      <w:r w:rsidRPr="5083515B">
        <w:rPr>
          <w:rFonts w:ascii="Times New Roman" w:hAnsi="Times New Roman" w:cs="Times New Roman"/>
          <w:sz w:val="24"/>
          <w:szCs w:val="24"/>
        </w:rPr>
        <w:t xml:space="preserve">. </w:t>
      </w:r>
    </w:p>
    <w:p w14:paraId="0E772051" w14:textId="68C1714C" w:rsidR="002137D2" w:rsidRPr="00350F31" w:rsidRDefault="002137D2" w:rsidP="002137D2">
      <w:pPr>
        <w:rPr>
          <w:rFonts w:ascii="Times New Roman" w:hAnsi="Times New Roman" w:cs="Times New Roman"/>
          <w:sz w:val="24"/>
          <w:szCs w:val="24"/>
        </w:rPr>
      </w:pPr>
      <w:r w:rsidRPr="5083515B">
        <w:rPr>
          <w:rFonts w:ascii="Times New Roman" w:hAnsi="Times New Roman" w:cs="Times New Roman"/>
          <w:sz w:val="24"/>
          <w:szCs w:val="24"/>
        </w:rPr>
        <w:t xml:space="preserve">Dále jsou navrhované změny vyvolány potřebou zpřesnit a doplnit některá ustanovení vyhlášky v návaznosti na výkladové nejasnosti, které se v praxi projevily během prvního roku její účinnosti. Jedná se zejména o požadavky na výstavbu a technická kritéria, jejichž formulace vedly k různorodým interpretačním přístupům, jež byly identifikovány jako překážky efektivního uplatňování právní </w:t>
      </w:r>
      <w:r w:rsidR="00F86879" w:rsidRPr="5083515B">
        <w:rPr>
          <w:rFonts w:ascii="Times New Roman" w:hAnsi="Times New Roman" w:cs="Times New Roman"/>
          <w:sz w:val="24"/>
          <w:szCs w:val="24"/>
        </w:rPr>
        <w:t>úpravy</w:t>
      </w:r>
      <w:r w:rsidR="00F86879">
        <w:rPr>
          <w:rFonts w:ascii="Times New Roman" w:hAnsi="Times New Roman" w:cs="Times New Roman"/>
          <w:sz w:val="24"/>
          <w:szCs w:val="24"/>
        </w:rPr>
        <w:t>,</w:t>
      </w:r>
      <w:r w:rsidRPr="5083515B">
        <w:rPr>
          <w:rFonts w:ascii="Times New Roman" w:hAnsi="Times New Roman" w:cs="Times New Roman"/>
          <w:sz w:val="24"/>
          <w:szCs w:val="24"/>
        </w:rPr>
        <w:t xml:space="preserve"> zejména </w:t>
      </w:r>
      <w:r w:rsidR="00F86879">
        <w:rPr>
          <w:rFonts w:ascii="Times New Roman" w:hAnsi="Times New Roman" w:cs="Times New Roman"/>
          <w:sz w:val="24"/>
          <w:szCs w:val="24"/>
        </w:rPr>
        <w:t xml:space="preserve">se jedná o </w:t>
      </w:r>
      <w:r w:rsidRPr="5083515B">
        <w:rPr>
          <w:rFonts w:ascii="Times New Roman" w:hAnsi="Times New Roman" w:cs="Times New Roman"/>
          <w:sz w:val="24"/>
          <w:szCs w:val="24"/>
        </w:rPr>
        <w:t>požadavky na technická řešení větrání a</w:t>
      </w:r>
      <w:r w:rsidR="006257B2" w:rsidRPr="5083515B">
        <w:rPr>
          <w:rFonts w:ascii="Times New Roman" w:hAnsi="Times New Roman" w:cs="Times New Roman"/>
          <w:sz w:val="24"/>
          <w:szCs w:val="24"/>
        </w:rPr>
        <w:t> </w:t>
      </w:r>
      <w:r w:rsidRPr="5083515B">
        <w:rPr>
          <w:rFonts w:ascii="Times New Roman" w:hAnsi="Times New Roman" w:cs="Times New Roman"/>
          <w:sz w:val="24"/>
          <w:szCs w:val="24"/>
        </w:rPr>
        <w:t>vzduchotechniky v budovách.</w:t>
      </w:r>
    </w:p>
    <w:p w14:paraId="0B1F8092" w14:textId="77777777" w:rsidR="002137D2" w:rsidRDefault="002137D2" w:rsidP="002137D2">
      <w:pPr>
        <w:rPr>
          <w:rFonts w:ascii="Times New Roman" w:hAnsi="Times New Roman" w:cs="Times New Roman"/>
          <w:sz w:val="24"/>
          <w:szCs w:val="24"/>
        </w:rPr>
      </w:pPr>
      <w:r w:rsidRPr="00350F31">
        <w:rPr>
          <w:rFonts w:ascii="Times New Roman" w:hAnsi="Times New Roman" w:cs="Times New Roman"/>
          <w:sz w:val="24"/>
          <w:szCs w:val="24"/>
        </w:rPr>
        <w:lastRenderedPageBreak/>
        <w:t xml:space="preserve">Navržená novela </w:t>
      </w:r>
      <w:r>
        <w:rPr>
          <w:rFonts w:ascii="Times New Roman" w:hAnsi="Times New Roman" w:cs="Times New Roman"/>
          <w:sz w:val="24"/>
          <w:szCs w:val="24"/>
        </w:rPr>
        <w:t>vyhlášky tak s</w:t>
      </w:r>
      <w:r w:rsidRPr="00350F31">
        <w:rPr>
          <w:rFonts w:ascii="Times New Roman" w:hAnsi="Times New Roman" w:cs="Times New Roman"/>
          <w:sz w:val="24"/>
          <w:szCs w:val="24"/>
        </w:rPr>
        <w:t xml:space="preserve">leduje </w:t>
      </w:r>
      <w:r>
        <w:rPr>
          <w:rFonts w:ascii="Times New Roman" w:hAnsi="Times New Roman" w:cs="Times New Roman"/>
          <w:sz w:val="24"/>
          <w:szCs w:val="24"/>
        </w:rPr>
        <w:t xml:space="preserve">za </w:t>
      </w:r>
      <w:r w:rsidRPr="00350F31">
        <w:rPr>
          <w:rFonts w:ascii="Times New Roman" w:hAnsi="Times New Roman" w:cs="Times New Roman"/>
          <w:sz w:val="24"/>
          <w:szCs w:val="24"/>
        </w:rPr>
        <w:t>cíl zajistit soulad s právem Evropské unie</w:t>
      </w:r>
      <w:r>
        <w:rPr>
          <w:rFonts w:ascii="Times New Roman" w:hAnsi="Times New Roman" w:cs="Times New Roman"/>
          <w:sz w:val="24"/>
          <w:szCs w:val="24"/>
        </w:rPr>
        <w:t xml:space="preserve"> a</w:t>
      </w:r>
      <w:r w:rsidRPr="00350F31">
        <w:rPr>
          <w:rFonts w:ascii="Times New Roman" w:hAnsi="Times New Roman" w:cs="Times New Roman"/>
          <w:sz w:val="24"/>
          <w:szCs w:val="24"/>
        </w:rPr>
        <w:t xml:space="preserve"> zároveň reagovat na</w:t>
      </w:r>
      <w:r>
        <w:rPr>
          <w:rFonts w:ascii="Times New Roman" w:hAnsi="Times New Roman" w:cs="Times New Roman"/>
          <w:sz w:val="24"/>
          <w:szCs w:val="24"/>
        </w:rPr>
        <w:t xml:space="preserve"> aplikaci problematických požadavků v praxi.</w:t>
      </w:r>
      <w:r w:rsidRPr="00350F31">
        <w:rPr>
          <w:rFonts w:ascii="Times New Roman" w:hAnsi="Times New Roman" w:cs="Times New Roman"/>
          <w:sz w:val="24"/>
          <w:szCs w:val="24"/>
        </w:rPr>
        <w:t xml:space="preserve"> </w:t>
      </w:r>
    </w:p>
    <w:p w14:paraId="1725CF25" w14:textId="1124C270" w:rsidR="002137D2" w:rsidRPr="00464540" w:rsidRDefault="00B148AD"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3. </w:t>
      </w:r>
      <w:r w:rsidR="002137D2" w:rsidRPr="00464540">
        <w:rPr>
          <w:rFonts w:ascii="Times New Roman" w:hAnsi="Times New Roman" w:cs="Times New Roman"/>
          <w:b/>
          <w:bCs/>
          <w:sz w:val="24"/>
          <w:szCs w:val="24"/>
          <w:u w:val="single"/>
        </w:rPr>
        <w:t>Zhodnocení navrhované právní úpravy s ústavním pořádkem České republiky</w:t>
      </w:r>
    </w:p>
    <w:p w14:paraId="20887045" w14:textId="77777777" w:rsidR="002137D2" w:rsidRDefault="002137D2" w:rsidP="002137D2">
      <w:pPr>
        <w:rPr>
          <w:rFonts w:ascii="Times New Roman" w:hAnsi="Times New Roman" w:cs="Times New Roman"/>
          <w:sz w:val="24"/>
          <w:szCs w:val="24"/>
        </w:rPr>
      </w:pPr>
      <w:r w:rsidRPr="00A06ED6">
        <w:rPr>
          <w:rFonts w:ascii="Times New Roman" w:hAnsi="Times New Roman" w:cs="Times New Roman"/>
          <w:sz w:val="24"/>
          <w:szCs w:val="24"/>
        </w:rPr>
        <w:t xml:space="preserve">Předložený návrh </w:t>
      </w:r>
      <w:r>
        <w:rPr>
          <w:rFonts w:ascii="Times New Roman" w:hAnsi="Times New Roman" w:cs="Times New Roman"/>
          <w:sz w:val="24"/>
          <w:szCs w:val="24"/>
        </w:rPr>
        <w:t xml:space="preserve">novely </w:t>
      </w:r>
      <w:r w:rsidRPr="00A06ED6">
        <w:rPr>
          <w:rFonts w:ascii="Times New Roman" w:hAnsi="Times New Roman" w:cs="Times New Roman"/>
          <w:sz w:val="24"/>
          <w:szCs w:val="24"/>
        </w:rPr>
        <w:t xml:space="preserve">vyhlášky je v souladu s ústavním pořádkem České republiky, Listinou základních práv a svobod a Ústavou České republiky. Návrh </w:t>
      </w:r>
      <w:r>
        <w:rPr>
          <w:rFonts w:ascii="Times New Roman" w:hAnsi="Times New Roman" w:cs="Times New Roman"/>
          <w:sz w:val="24"/>
          <w:szCs w:val="24"/>
        </w:rPr>
        <w:t xml:space="preserve">novely </w:t>
      </w:r>
      <w:r w:rsidRPr="00A06ED6">
        <w:rPr>
          <w:rFonts w:ascii="Times New Roman" w:hAnsi="Times New Roman" w:cs="Times New Roman"/>
          <w:sz w:val="24"/>
          <w:szCs w:val="24"/>
        </w:rPr>
        <w:t>vyhlášky respektuje obecné zásady ústavního pořádku České republiky a je též v souladu s právními předpisy upravujícími oblast působnosti ústředních orgánů státní správy České republiky.</w:t>
      </w:r>
    </w:p>
    <w:p w14:paraId="385863CB" w14:textId="2D88C31E" w:rsidR="002137D2" w:rsidRPr="00A06ED6" w:rsidRDefault="00B148AD"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002137D2" w:rsidRPr="00A06ED6">
        <w:rPr>
          <w:rFonts w:ascii="Times New Roman" w:hAnsi="Times New Roman" w:cs="Times New Roman"/>
          <w:b/>
          <w:bCs/>
          <w:sz w:val="24"/>
          <w:szCs w:val="24"/>
          <w:u w:val="single"/>
        </w:rPr>
        <w:t>Zhodnocení souladu navrhované právní úpravy s předpisy Evropské unie, judikaturou soudních orgánů Evropské unie a obecnými právními zásadami práva Evropské unie</w:t>
      </w:r>
    </w:p>
    <w:p w14:paraId="385D6A4F" w14:textId="18D3B9A9" w:rsidR="003E43EC" w:rsidRPr="002A6BB9" w:rsidRDefault="003E43EC" w:rsidP="002137D2">
      <w:pPr>
        <w:rPr>
          <w:rFonts w:ascii="Times New Roman" w:hAnsi="Times New Roman" w:cs="Times New Roman"/>
          <w:sz w:val="24"/>
          <w:szCs w:val="24"/>
        </w:rPr>
      </w:pPr>
      <w:r w:rsidRPr="002A6BB9">
        <w:rPr>
          <w:rFonts w:ascii="Times New Roman" w:hAnsi="Times New Roman" w:cs="Times New Roman"/>
          <w:sz w:val="24"/>
          <w:szCs w:val="24"/>
        </w:rPr>
        <w:t>Stávající vyhláška č. 146/2024 Sb., o požadavcích na výstavbu, byla notifikována dne 23.5.2024 podle</w:t>
      </w:r>
      <w:r w:rsidRPr="006257B2">
        <w:rPr>
          <w:rFonts w:ascii="Times New Roman" w:hAnsi="Times New Roman" w:cs="Times New Roman"/>
          <w:sz w:val="24"/>
          <w:szCs w:val="24"/>
        </w:rPr>
        <w:t xml:space="preserve"> </w:t>
      </w:r>
      <w:r w:rsidRPr="002A6BB9">
        <w:rPr>
          <w:rFonts w:ascii="Times New Roman" w:hAnsi="Times New Roman" w:cs="Times New Roman"/>
          <w:sz w:val="24"/>
          <w:szCs w:val="24"/>
        </w:rPr>
        <w:t xml:space="preserve">směrnice EP a Rady (EU) 2015/1535. Současně implementovala směrnici (EU) 2024/1275. </w:t>
      </w:r>
    </w:p>
    <w:p w14:paraId="31F928BB" w14:textId="7F578FE4" w:rsidR="002137D2" w:rsidRPr="00BB6BA7" w:rsidRDefault="003E43EC" w:rsidP="002137D2">
      <w:pPr>
        <w:rPr>
          <w:rFonts w:ascii="Times New Roman" w:hAnsi="Times New Roman" w:cs="Times New Roman"/>
          <w:color w:val="FF0000"/>
          <w:sz w:val="24"/>
          <w:szCs w:val="24"/>
        </w:rPr>
      </w:pPr>
      <w:r w:rsidRPr="002A6BB9">
        <w:rPr>
          <w:rFonts w:ascii="Times New Roman" w:hAnsi="Times New Roman" w:cs="Times New Roman"/>
          <w:sz w:val="24"/>
          <w:szCs w:val="24"/>
        </w:rPr>
        <w:t>Nyní p</w:t>
      </w:r>
      <w:r w:rsidR="002137D2" w:rsidRPr="006257B2">
        <w:rPr>
          <w:rFonts w:ascii="Times New Roman" w:hAnsi="Times New Roman" w:cs="Times New Roman"/>
          <w:sz w:val="24"/>
          <w:szCs w:val="24"/>
        </w:rPr>
        <w:t xml:space="preserve">ředložený </w:t>
      </w:r>
      <w:r w:rsidR="002137D2" w:rsidRPr="00A06ED6">
        <w:rPr>
          <w:rFonts w:ascii="Times New Roman" w:hAnsi="Times New Roman" w:cs="Times New Roman"/>
          <w:sz w:val="24"/>
          <w:szCs w:val="24"/>
        </w:rPr>
        <w:t xml:space="preserve">návrh </w:t>
      </w:r>
      <w:r w:rsidR="002137D2">
        <w:rPr>
          <w:rFonts w:ascii="Times New Roman" w:hAnsi="Times New Roman" w:cs="Times New Roman"/>
          <w:sz w:val="24"/>
          <w:szCs w:val="24"/>
        </w:rPr>
        <w:t xml:space="preserve">novely </w:t>
      </w:r>
      <w:r w:rsidR="002137D2" w:rsidRPr="00A06ED6">
        <w:rPr>
          <w:rFonts w:ascii="Times New Roman" w:hAnsi="Times New Roman" w:cs="Times New Roman"/>
          <w:sz w:val="24"/>
          <w:szCs w:val="24"/>
        </w:rPr>
        <w:t>vyhlášky není v rozporu s mezinárodními smlouvami, jimiž je Česká republika vázána, ani s předpisy Evropské unie, ani s judikaturou soudních orgánů Evropské unie a ani s obecnými právními zásadami práva Evropské unie, přičemž se uvedené předpisy, judikatura a obecné právní zásady Evropské unie nevztahují k návrhu právní úpravy.</w:t>
      </w:r>
      <w:r w:rsidR="00BB6BA7">
        <w:rPr>
          <w:rFonts w:ascii="Times New Roman" w:hAnsi="Times New Roman" w:cs="Times New Roman"/>
          <w:sz w:val="24"/>
          <w:szCs w:val="24"/>
        </w:rPr>
        <w:t xml:space="preserve"> </w:t>
      </w:r>
    </w:p>
    <w:p w14:paraId="7BAFF1A9" w14:textId="7AD08DFF" w:rsidR="002137D2" w:rsidRPr="00A06ED6" w:rsidRDefault="00CF6219"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5</w:t>
      </w:r>
      <w:r w:rsidR="00B148AD">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Předpokládaný hospodářský a finanční dopad navrhované právní úpravy na státní rozpočet, ostatní veřejné rozpočty a na podnikatelské prostředí v České republice</w:t>
      </w:r>
    </w:p>
    <w:p w14:paraId="03D90BBF" w14:textId="77777777" w:rsidR="000A3DA5" w:rsidRPr="00026BA0" w:rsidRDefault="000A3DA5" w:rsidP="000A3DA5">
      <w:pPr>
        <w:spacing w:after="0" w:line="257" w:lineRule="auto"/>
        <w:rPr>
          <w:rFonts w:ascii="Times New Roman" w:eastAsia="Aptos" w:hAnsi="Times New Roman" w:cs="Times New Roman"/>
          <w:sz w:val="24"/>
          <w:szCs w:val="24"/>
        </w:rPr>
      </w:pPr>
      <w:r w:rsidRPr="00026BA0">
        <w:rPr>
          <w:rFonts w:ascii="Times New Roman" w:eastAsia="Aptos" w:hAnsi="Times New Roman" w:cs="Times New Roman"/>
          <w:sz w:val="24"/>
          <w:szCs w:val="24"/>
        </w:rPr>
        <w:t>Navrhovaná novela vyhlášky v návaznosti na transpozici směrnice (EU) 2024/1275 zavádí nové požadavky na parkovací místa pro jízdní kola a na vybavení nových i stávajících budov dobíjecími body a dobíjecí infrastrukturou podle ustanovení § 7a a Přílohy č. 2, § 61 a § 61a. Lze očekávat, že uvedené změny mohou mít ekonomické dopady jak na veřejnou správu, tak na podnikatelské prostředí.</w:t>
      </w:r>
    </w:p>
    <w:p w14:paraId="38A462F2" w14:textId="77777777" w:rsidR="000A3DA5" w:rsidRPr="00026BA0" w:rsidRDefault="000A3DA5" w:rsidP="000A3DA5">
      <w:pPr>
        <w:spacing w:after="0" w:line="257" w:lineRule="auto"/>
        <w:rPr>
          <w:rFonts w:ascii="Times New Roman" w:eastAsia="Aptos" w:hAnsi="Times New Roman" w:cs="Times New Roman"/>
          <w:sz w:val="24"/>
          <w:szCs w:val="24"/>
        </w:rPr>
      </w:pPr>
    </w:p>
    <w:p w14:paraId="1574BF79" w14:textId="1E050A1C" w:rsidR="000A3DA5" w:rsidRPr="00026BA0" w:rsidRDefault="000A3DA5" w:rsidP="000A3DA5">
      <w:pPr>
        <w:spacing w:after="0" w:line="257" w:lineRule="auto"/>
        <w:rPr>
          <w:rFonts w:ascii="Times New Roman" w:eastAsia="Aptos" w:hAnsi="Times New Roman" w:cs="Times New Roman"/>
          <w:sz w:val="24"/>
          <w:szCs w:val="24"/>
        </w:rPr>
      </w:pPr>
      <w:r w:rsidRPr="00026BA0">
        <w:rPr>
          <w:rFonts w:ascii="Times New Roman" w:eastAsia="Aptos" w:hAnsi="Times New Roman" w:cs="Times New Roman"/>
          <w:sz w:val="24"/>
          <w:szCs w:val="24"/>
        </w:rPr>
        <w:t xml:space="preserve">Odhad ekonomických dopadů požadavků na zajištění </w:t>
      </w:r>
      <w:r w:rsidR="007D4B93">
        <w:rPr>
          <w:rFonts w:ascii="Times New Roman" w:eastAsia="Aptos" w:hAnsi="Times New Roman" w:cs="Times New Roman"/>
          <w:sz w:val="24"/>
          <w:szCs w:val="24"/>
        </w:rPr>
        <w:t>parkovacích míst</w:t>
      </w:r>
      <w:r w:rsidRPr="00026BA0">
        <w:rPr>
          <w:rFonts w:ascii="Times New Roman" w:eastAsia="Aptos" w:hAnsi="Times New Roman" w:cs="Times New Roman"/>
          <w:sz w:val="24"/>
          <w:szCs w:val="24"/>
        </w:rPr>
        <w:t xml:space="preserve"> pro jízdní kola je značně závislý na konkrétním technickém řešení, prostorových možnostech stavby a zvoleném standardu vybavení. Náklady se mohou výrazně lišit v závislosti na tom, zda jsou parkovací </w:t>
      </w:r>
      <w:r w:rsidR="007D4B93">
        <w:rPr>
          <w:rFonts w:ascii="Times New Roman" w:eastAsia="Aptos" w:hAnsi="Times New Roman" w:cs="Times New Roman"/>
          <w:sz w:val="24"/>
          <w:szCs w:val="24"/>
        </w:rPr>
        <w:t>místa</w:t>
      </w:r>
      <w:r w:rsidRPr="00026BA0">
        <w:rPr>
          <w:rFonts w:ascii="Times New Roman" w:eastAsia="Aptos" w:hAnsi="Times New Roman" w:cs="Times New Roman"/>
          <w:sz w:val="24"/>
          <w:szCs w:val="24"/>
        </w:rPr>
        <w:t xml:space="preserve"> realizována formou jednoduchého mobiliáře (např. stojany pro kola, cykloboxy, věžové systémy typu Park Biky, nebo využitím stávajících prostor budovy – např. koláren či vyhrazených prostor se stojany), nebo zda se jedná o stavebně a technicky náročnější řešení s vyhrazenými prostory a elektroinstalací pro dobíjení elektrokol. Směrnice přitom nevyžaduje podrobnou specifikaci technických parametrů, což ponechává prostor pro rozdílné přístupy při praktické realizaci.</w:t>
      </w:r>
    </w:p>
    <w:p w14:paraId="3AE24B77" w14:textId="77777777" w:rsidR="000A3DA5" w:rsidRPr="00026BA0" w:rsidRDefault="000A3DA5" w:rsidP="000A3DA5">
      <w:pPr>
        <w:spacing w:after="0" w:line="257" w:lineRule="auto"/>
        <w:rPr>
          <w:rFonts w:ascii="Times New Roman" w:eastAsia="Aptos" w:hAnsi="Times New Roman" w:cs="Times New Roman"/>
          <w:sz w:val="24"/>
          <w:szCs w:val="24"/>
        </w:rPr>
      </w:pPr>
    </w:p>
    <w:p w14:paraId="1675EB26" w14:textId="5C912A07" w:rsidR="000A3DA5" w:rsidRPr="00026BA0" w:rsidRDefault="000A3DA5" w:rsidP="000A3DA5">
      <w:pPr>
        <w:spacing w:after="0" w:line="257" w:lineRule="auto"/>
        <w:rPr>
          <w:rFonts w:ascii="Times New Roman" w:eastAsia="Aptos" w:hAnsi="Times New Roman" w:cs="Times New Roman"/>
          <w:sz w:val="24"/>
          <w:szCs w:val="24"/>
        </w:rPr>
      </w:pPr>
      <w:r w:rsidRPr="007D4B93">
        <w:rPr>
          <w:rFonts w:ascii="Times New Roman" w:eastAsia="Aptos" w:hAnsi="Times New Roman" w:cs="Times New Roman"/>
          <w:sz w:val="24"/>
          <w:szCs w:val="24"/>
        </w:rPr>
        <w:t xml:space="preserve">V případě, že </w:t>
      </w:r>
      <w:r w:rsidR="003C0C3C" w:rsidRPr="007D4B93">
        <w:rPr>
          <w:rFonts w:ascii="Times New Roman" w:eastAsia="Aptos" w:hAnsi="Times New Roman" w:cs="Times New Roman"/>
          <w:sz w:val="24"/>
          <w:szCs w:val="24"/>
        </w:rPr>
        <w:t xml:space="preserve">bude potřeba zajistit pro každou bytovou jednotku dvě parkovací místa pro jízdní kola, z nichž alespoň jedno by bylo vybaveno kabeláží pro pozdější instalaci dobíjecího bodu řešena vyhláškou v podobě realizace parkovacích </w:t>
      </w:r>
      <w:r w:rsidR="007D4B93" w:rsidRPr="007D4B93">
        <w:rPr>
          <w:rFonts w:ascii="Times New Roman" w:eastAsia="Aptos" w:hAnsi="Times New Roman" w:cs="Times New Roman"/>
          <w:sz w:val="24"/>
          <w:szCs w:val="24"/>
        </w:rPr>
        <w:t>míst</w:t>
      </w:r>
      <w:r w:rsidR="003C0C3C" w:rsidRPr="007D4B93">
        <w:rPr>
          <w:rFonts w:ascii="Times New Roman" w:eastAsia="Aptos" w:hAnsi="Times New Roman" w:cs="Times New Roman"/>
          <w:sz w:val="24"/>
          <w:szCs w:val="24"/>
        </w:rPr>
        <w:t xml:space="preserve"> např. v rámci garáží</w:t>
      </w:r>
      <w:r w:rsidR="00897D10" w:rsidRPr="007D4B93">
        <w:rPr>
          <w:rFonts w:ascii="Times New Roman" w:eastAsia="Aptos" w:hAnsi="Times New Roman" w:cs="Times New Roman"/>
          <w:sz w:val="24"/>
          <w:szCs w:val="24"/>
        </w:rPr>
        <w:t>,</w:t>
      </w:r>
      <w:r w:rsidR="003C0C3C" w:rsidRPr="007D4B93">
        <w:rPr>
          <w:rFonts w:ascii="Times New Roman" w:eastAsia="Aptos" w:hAnsi="Times New Roman" w:cs="Times New Roman"/>
          <w:sz w:val="24"/>
          <w:szCs w:val="24"/>
        </w:rPr>
        <w:t xml:space="preserve"> pak</w:t>
      </w:r>
      <w:r w:rsidRPr="00026BA0">
        <w:rPr>
          <w:rFonts w:ascii="Times New Roman" w:eastAsia="Aptos" w:hAnsi="Times New Roman" w:cs="Times New Roman"/>
          <w:sz w:val="24"/>
          <w:szCs w:val="24"/>
        </w:rPr>
        <w:t xml:space="preserve"> mohou náklady na tyto úpravy dosahovat přibližně 110 000 Kč na jednu bytovou jednotku. Tento odhad odpovídá nejpřísnější variantě technického řešení.</w:t>
      </w:r>
    </w:p>
    <w:p w14:paraId="44CADF41" w14:textId="77777777" w:rsidR="000A3DA5" w:rsidRPr="00026BA0" w:rsidRDefault="000A3DA5" w:rsidP="000A3DA5">
      <w:pPr>
        <w:spacing w:after="0" w:line="257" w:lineRule="auto"/>
        <w:rPr>
          <w:rFonts w:ascii="Times New Roman" w:eastAsia="Aptos" w:hAnsi="Times New Roman" w:cs="Times New Roman"/>
          <w:sz w:val="24"/>
          <w:szCs w:val="24"/>
        </w:rPr>
      </w:pPr>
    </w:p>
    <w:p w14:paraId="77A3D712" w14:textId="22550647" w:rsidR="002E101D" w:rsidRPr="00026BA0" w:rsidRDefault="000A3DA5" w:rsidP="5083515B">
      <w:pPr>
        <w:spacing w:after="0" w:line="257" w:lineRule="auto"/>
        <w:rPr>
          <w:rFonts w:ascii="Times New Roman" w:eastAsia="Aptos" w:hAnsi="Times New Roman" w:cs="Times New Roman"/>
          <w:sz w:val="24"/>
          <w:szCs w:val="24"/>
        </w:rPr>
      </w:pPr>
      <w:r w:rsidRPr="00026BA0">
        <w:rPr>
          <w:rFonts w:ascii="Times New Roman" w:eastAsia="Aptos" w:hAnsi="Times New Roman" w:cs="Times New Roman"/>
          <w:sz w:val="24"/>
          <w:szCs w:val="24"/>
        </w:rPr>
        <w:lastRenderedPageBreak/>
        <w:t>S ohledem na uvedené lze konstatovat, že požadavky vyplývající z novely mohou mít vliv na dodatečné investice, zejména při výstavbě nových bytových domů, a to jak v podnikatelské, tak ve veřejné sféře.</w:t>
      </w:r>
    </w:p>
    <w:p w14:paraId="12ECC0AB" w14:textId="77777777" w:rsidR="002E101D" w:rsidRPr="00026BA0" w:rsidRDefault="002E101D" w:rsidP="5083515B">
      <w:pPr>
        <w:spacing w:after="0" w:line="257" w:lineRule="auto"/>
        <w:rPr>
          <w:rFonts w:ascii="Times New Roman" w:eastAsia="Aptos" w:hAnsi="Times New Roman" w:cs="Times New Roman"/>
          <w:sz w:val="24"/>
          <w:szCs w:val="24"/>
        </w:rPr>
      </w:pPr>
    </w:p>
    <w:p w14:paraId="116B9F12" w14:textId="20DE0BF1" w:rsidR="002E101D" w:rsidRPr="00026BA0" w:rsidRDefault="00A75315" w:rsidP="5083515B">
      <w:pPr>
        <w:spacing w:after="0" w:line="257" w:lineRule="auto"/>
        <w:rPr>
          <w:rFonts w:ascii="Times New Roman" w:eastAsia="Aptos" w:hAnsi="Times New Roman" w:cs="Times New Roman"/>
          <w:sz w:val="24"/>
          <w:szCs w:val="24"/>
        </w:rPr>
      </w:pPr>
      <w:r w:rsidRPr="00026BA0">
        <w:rPr>
          <w:rFonts w:ascii="Times New Roman" w:eastAsia="Aptos" w:hAnsi="Times New Roman" w:cs="Times New Roman"/>
          <w:sz w:val="24"/>
          <w:szCs w:val="24"/>
        </w:rPr>
        <w:t>Obdobně lze očekávat ekonomické dopady i v oblasti požadavků na vybavení budov dobíjecím bodem a dobíjecí infrastrukturou podle § 61 a § 61a.</w:t>
      </w:r>
    </w:p>
    <w:p w14:paraId="18FCA9C7" w14:textId="77777777" w:rsidR="00A75315" w:rsidRPr="00026BA0" w:rsidRDefault="00A75315" w:rsidP="00A75315">
      <w:pPr>
        <w:spacing w:after="0" w:line="257" w:lineRule="auto"/>
        <w:rPr>
          <w:rFonts w:ascii="Times New Roman" w:eastAsia="Aptos" w:hAnsi="Times New Roman" w:cs="Times New Roman"/>
          <w:sz w:val="24"/>
          <w:szCs w:val="24"/>
        </w:rPr>
      </w:pPr>
    </w:p>
    <w:p w14:paraId="39C21C9F" w14:textId="14CE7FDC" w:rsidR="00A75315" w:rsidRPr="00026BA0" w:rsidRDefault="00A75315" w:rsidP="00A75315">
      <w:pPr>
        <w:spacing w:after="0" w:line="257" w:lineRule="auto"/>
        <w:rPr>
          <w:rFonts w:ascii="Times New Roman" w:eastAsia="Aptos" w:hAnsi="Times New Roman" w:cs="Times New Roman"/>
          <w:sz w:val="24"/>
          <w:szCs w:val="24"/>
        </w:rPr>
      </w:pPr>
      <w:r w:rsidRPr="00026BA0">
        <w:rPr>
          <w:rFonts w:ascii="Times New Roman" w:eastAsia="Aptos" w:hAnsi="Times New Roman" w:cs="Times New Roman"/>
          <w:sz w:val="24"/>
          <w:szCs w:val="24"/>
        </w:rPr>
        <w:t xml:space="preserve">Požadavky stanovené v § 61 a § 61a představují zásadní rozšíření povinnosti vybavit nové, změněné i stávající budovy dobíjecími body a příslušnou infrastrukturou pro elektrická vozidla, elektricky poháněná jízdní kola a další vozidla kategorie L. Tyto povinnosti se týkají jak obytných, tak </w:t>
      </w:r>
      <w:r w:rsidR="004C3F77" w:rsidRPr="00026BA0">
        <w:rPr>
          <w:rFonts w:ascii="Times New Roman" w:eastAsia="Aptos" w:hAnsi="Times New Roman" w:cs="Times New Roman"/>
          <w:sz w:val="24"/>
          <w:szCs w:val="24"/>
        </w:rPr>
        <w:t xml:space="preserve">jiných než </w:t>
      </w:r>
      <w:r w:rsidRPr="00026BA0">
        <w:rPr>
          <w:rFonts w:ascii="Times New Roman" w:eastAsia="Aptos" w:hAnsi="Times New Roman" w:cs="Times New Roman"/>
          <w:sz w:val="24"/>
          <w:szCs w:val="24"/>
        </w:rPr>
        <w:t>obytných budov, včetně budov ve vlastnictví veřejných subjektů.</w:t>
      </w:r>
    </w:p>
    <w:p w14:paraId="7849D87E" w14:textId="77777777" w:rsidR="00A75315" w:rsidRPr="00026BA0" w:rsidRDefault="00A75315" w:rsidP="00A75315">
      <w:pPr>
        <w:spacing w:after="0" w:line="257" w:lineRule="auto"/>
        <w:rPr>
          <w:rFonts w:ascii="Times New Roman" w:eastAsia="Aptos" w:hAnsi="Times New Roman" w:cs="Times New Roman"/>
          <w:sz w:val="24"/>
          <w:szCs w:val="24"/>
        </w:rPr>
      </w:pPr>
      <w:r w:rsidRPr="00026BA0">
        <w:rPr>
          <w:rFonts w:ascii="Times New Roman" w:eastAsia="Aptos" w:hAnsi="Times New Roman" w:cs="Times New Roman"/>
          <w:sz w:val="24"/>
          <w:szCs w:val="24"/>
        </w:rPr>
        <w:t xml:space="preserve">Ekonomické dopady těchto požadavků se budou lišit v závislosti na typu budovy, rozsahu parkovacích kapacit, míře již existující infrastruktury a technických možnostech připojení k distribuční soustavě. </w:t>
      </w:r>
    </w:p>
    <w:p w14:paraId="19701687" w14:textId="4F387717" w:rsidR="00A75315" w:rsidRPr="00026BA0" w:rsidRDefault="00A75315" w:rsidP="00A75315">
      <w:pPr>
        <w:spacing w:after="0" w:line="257" w:lineRule="auto"/>
        <w:rPr>
          <w:rFonts w:ascii="Times New Roman" w:eastAsia="Aptos" w:hAnsi="Times New Roman" w:cs="Times New Roman"/>
          <w:sz w:val="24"/>
          <w:szCs w:val="24"/>
        </w:rPr>
      </w:pPr>
      <w:r w:rsidRPr="00026BA0">
        <w:rPr>
          <w:rFonts w:ascii="Times New Roman" w:eastAsia="Aptos" w:hAnsi="Times New Roman" w:cs="Times New Roman"/>
          <w:sz w:val="24"/>
          <w:szCs w:val="24"/>
        </w:rPr>
        <w:t>Celkově lze shrnout, že míra ekonomických dopadů ustanovení § 61 a § 61a bude závislá na konkrétní</w:t>
      </w:r>
      <w:r w:rsidR="003C0C3C">
        <w:rPr>
          <w:rFonts w:ascii="Times New Roman" w:eastAsia="Aptos" w:hAnsi="Times New Roman" w:cs="Times New Roman"/>
          <w:sz w:val="24"/>
          <w:szCs w:val="24"/>
        </w:rPr>
        <w:t>m</w:t>
      </w:r>
      <w:r w:rsidRPr="00026BA0">
        <w:rPr>
          <w:rFonts w:ascii="Times New Roman" w:eastAsia="Aptos" w:hAnsi="Times New Roman" w:cs="Times New Roman"/>
          <w:sz w:val="24"/>
          <w:szCs w:val="24"/>
        </w:rPr>
        <w:t xml:space="preserve"> </w:t>
      </w:r>
      <w:r w:rsidR="003C0C3C" w:rsidRPr="007D4B93">
        <w:rPr>
          <w:rFonts w:ascii="Times New Roman" w:eastAsia="Aptos" w:hAnsi="Times New Roman" w:cs="Times New Roman"/>
          <w:sz w:val="24"/>
          <w:szCs w:val="24"/>
        </w:rPr>
        <w:t>typu</w:t>
      </w:r>
      <w:r w:rsidRPr="00026BA0">
        <w:rPr>
          <w:rFonts w:ascii="Times New Roman" w:eastAsia="Aptos" w:hAnsi="Times New Roman" w:cs="Times New Roman"/>
          <w:sz w:val="24"/>
          <w:szCs w:val="24"/>
        </w:rPr>
        <w:t xml:space="preserve"> budovy a technických možnostech připojení, přičemž</w:t>
      </w:r>
      <w:r w:rsidR="004C3F77" w:rsidRPr="00026BA0">
        <w:rPr>
          <w:rFonts w:ascii="Times New Roman" w:eastAsia="Aptos" w:hAnsi="Times New Roman" w:cs="Times New Roman"/>
          <w:sz w:val="24"/>
          <w:szCs w:val="24"/>
        </w:rPr>
        <w:t xml:space="preserve"> </w:t>
      </w:r>
      <w:r w:rsidRPr="00026BA0">
        <w:rPr>
          <w:rFonts w:ascii="Times New Roman" w:eastAsia="Aptos" w:hAnsi="Times New Roman" w:cs="Times New Roman"/>
          <w:sz w:val="24"/>
          <w:szCs w:val="24"/>
        </w:rPr>
        <w:t>největší dopady lze očekávat u nových a rozsáhle rekonstruovaných objektů s vyšším počtem parkovacích míst,</w:t>
      </w:r>
      <w:r w:rsidR="004C3F77" w:rsidRPr="00026BA0">
        <w:rPr>
          <w:rFonts w:ascii="Times New Roman" w:eastAsia="Aptos" w:hAnsi="Times New Roman" w:cs="Times New Roman"/>
          <w:sz w:val="24"/>
          <w:szCs w:val="24"/>
        </w:rPr>
        <w:t xml:space="preserve"> </w:t>
      </w:r>
    </w:p>
    <w:p w14:paraId="2CDDC75D" w14:textId="7E984C79" w:rsidR="00A75315" w:rsidRDefault="00A75315" w:rsidP="00A75315">
      <w:pPr>
        <w:spacing w:after="0" w:line="257" w:lineRule="auto"/>
        <w:rPr>
          <w:rFonts w:ascii="Times New Roman" w:eastAsia="Aptos" w:hAnsi="Times New Roman" w:cs="Times New Roman"/>
          <w:sz w:val="24"/>
          <w:szCs w:val="24"/>
        </w:rPr>
      </w:pPr>
      <w:r w:rsidRPr="00026BA0">
        <w:rPr>
          <w:rFonts w:ascii="Times New Roman" w:eastAsia="Aptos" w:hAnsi="Times New Roman" w:cs="Times New Roman"/>
          <w:sz w:val="24"/>
          <w:szCs w:val="24"/>
        </w:rPr>
        <w:t>střední dopady u bytových domů, kde bude nutné zajistit přípravu kabeláže,</w:t>
      </w:r>
      <w:r w:rsidR="004C3F77" w:rsidRPr="00026BA0">
        <w:rPr>
          <w:rFonts w:ascii="Times New Roman" w:eastAsia="Aptos" w:hAnsi="Times New Roman" w:cs="Times New Roman"/>
          <w:sz w:val="24"/>
          <w:szCs w:val="24"/>
        </w:rPr>
        <w:t xml:space="preserve"> </w:t>
      </w:r>
      <w:r w:rsidRPr="00026BA0">
        <w:rPr>
          <w:rFonts w:ascii="Times New Roman" w:eastAsia="Aptos" w:hAnsi="Times New Roman" w:cs="Times New Roman"/>
          <w:sz w:val="24"/>
          <w:szCs w:val="24"/>
        </w:rPr>
        <w:t>a nižší až omezené dopady u budov, kde již dobíjecí infrastruktura částečně existuje nebo kde nebude instalace technicky proveditelná.</w:t>
      </w:r>
    </w:p>
    <w:p w14:paraId="1FA2831C" w14:textId="77777777" w:rsidR="00026BA0" w:rsidRPr="00026BA0" w:rsidRDefault="00026BA0" w:rsidP="00A75315">
      <w:pPr>
        <w:spacing w:after="0" w:line="257" w:lineRule="auto"/>
        <w:rPr>
          <w:rFonts w:ascii="Times New Roman" w:eastAsia="Aptos" w:hAnsi="Times New Roman" w:cs="Times New Roman"/>
          <w:sz w:val="24"/>
          <w:szCs w:val="24"/>
        </w:rPr>
      </w:pPr>
    </w:p>
    <w:p w14:paraId="4F80155E" w14:textId="2295DEF7" w:rsidR="00A013E7" w:rsidRPr="00A75315" w:rsidRDefault="00A013E7" w:rsidP="00A013E7">
      <w:pPr>
        <w:rPr>
          <w:rFonts w:ascii="Times New Roman" w:hAnsi="Times New Roman" w:cs="Times New Roman"/>
          <w:sz w:val="24"/>
          <w:szCs w:val="24"/>
        </w:rPr>
      </w:pPr>
      <w:r w:rsidRPr="00026BA0">
        <w:rPr>
          <w:rFonts w:ascii="Times New Roman" w:hAnsi="Times New Roman" w:cs="Times New Roman"/>
          <w:sz w:val="24"/>
          <w:szCs w:val="24"/>
        </w:rPr>
        <w:t>Z uvedeného vyplývá, že v konkrétních případech, kde by uplatnění požadavků podle § 61 a § 61a bylo technicky nebo veřejně zájmově omezené s použitím § 137 odst. 4 stavebního zákona (u změn dokončených staveb), může být skutečný rozsah a tím i ekonomický dopad nižší nebo zcela vyloučen.</w:t>
      </w:r>
    </w:p>
    <w:p w14:paraId="7E094AB1" w14:textId="77777777" w:rsidR="00CF3134" w:rsidRPr="00A75315" w:rsidRDefault="00CF3134">
      <w:pPr>
        <w:rPr>
          <w:rFonts w:ascii="Times New Roman" w:hAnsi="Times New Roman" w:cs="Times New Roman"/>
          <w:sz w:val="24"/>
          <w:szCs w:val="24"/>
        </w:rPr>
      </w:pPr>
    </w:p>
    <w:p w14:paraId="13C76741" w14:textId="5C64D4A8" w:rsidR="00B148AD" w:rsidRDefault="00CF6219"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6</w:t>
      </w:r>
      <w:r w:rsidR="00B148AD">
        <w:rPr>
          <w:rFonts w:ascii="Times New Roman" w:hAnsi="Times New Roman" w:cs="Times New Roman"/>
          <w:b/>
          <w:bCs/>
          <w:sz w:val="24"/>
          <w:szCs w:val="24"/>
          <w:u w:val="single"/>
        </w:rPr>
        <w:t>. Zhodnocení, zda není návrhem zakládána veřejná podpora</w:t>
      </w:r>
    </w:p>
    <w:p w14:paraId="0CD57FE2" w14:textId="6810E31D" w:rsidR="00DB4E58" w:rsidRDefault="00B90763" w:rsidP="002137D2">
      <w:pPr>
        <w:rPr>
          <w:rFonts w:ascii="Times New Roman" w:hAnsi="Times New Roman" w:cs="Times New Roman"/>
          <w:sz w:val="24"/>
          <w:szCs w:val="24"/>
        </w:rPr>
      </w:pPr>
      <w:r w:rsidRPr="00B90763">
        <w:rPr>
          <w:rFonts w:ascii="Times New Roman" w:hAnsi="Times New Roman" w:cs="Times New Roman"/>
          <w:sz w:val="24"/>
          <w:szCs w:val="24"/>
        </w:rPr>
        <w:t xml:space="preserve">Návrhem novely vyhlášky není zakládána veřejná podpora. </w:t>
      </w:r>
    </w:p>
    <w:p w14:paraId="3821AF8F" w14:textId="77777777" w:rsidR="00B90763" w:rsidRDefault="00B90763" w:rsidP="002137D2">
      <w:pPr>
        <w:rPr>
          <w:rFonts w:ascii="Times New Roman" w:hAnsi="Times New Roman" w:cs="Times New Roman"/>
          <w:sz w:val="24"/>
          <w:szCs w:val="24"/>
        </w:rPr>
      </w:pPr>
    </w:p>
    <w:p w14:paraId="29093863" w14:textId="4EDD5A6A" w:rsidR="00DB4E58" w:rsidRDefault="00CF6219"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7</w:t>
      </w:r>
      <w:r w:rsidR="00DB4E58">
        <w:rPr>
          <w:rFonts w:ascii="Times New Roman" w:hAnsi="Times New Roman" w:cs="Times New Roman"/>
          <w:b/>
          <w:bCs/>
          <w:sz w:val="24"/>
          <w:szCs w:val="24"/>
          <w:u w:val="single"/>
        </w:rPr>
        <w:t>. Zhodnocení dopadů na práva a povinnosti fyzických a právnických osob</w:t>
      </w:r>
    </w:p>
    <w:p w14:paraId="23E5239C" w14:textId="28A8E1B3" w:rsidR="008F6954" w:rsidRPr="00026BA0" w:rsidRDefault="008F6954" w:rsidP="008F6954">
      <w:pPr>
        <w:rPr>
          <w:rFonts w:ascii="Times New Roman" w:hAnsi="Times New Roman" w:cs="Times New Roman"/>
          <w:sz w:val="24"/>
          <w:szCs w:val="24"/>
        </w:rPr>
      </w:pPr>
      <w:r w:rsidRPr="00026BA0">
        <w:rPr>
          <w:rFonts w:ascii="Times New Roman" w:hAnsi="Times New Roman" w:cs="Times New Roman"/>
          <w:sz w:val="24"/>
          <w:szCs w:val="24"/>
        </w:rPr>
        <w:t>Novela vyhlášky sama o sobě nezakládá nové povinnosti fyzických nebo právnických osob, ale upřesňuje technické požadavky vyplývající ze zákonné povinnosti stanovené v § 167 stavebního zákona, podle něhož jsou vlastníci a stavebníci budov povinni zajistit vybavení budov dobíjecí infrastrukturou pro elektrická vozidla, elektricky poháněná jízdní kola a další vozidla kategorie L, pokud tak stanoví prováděcí právní předpis.</w:t>
      </w:r>
    </w:p>
    <w:p w14:paraId="4CB97660" w14:textId="28F8DF2A" w:rsidR="008F6954" w:rsidRPr="00026BA0" w:rsidRDefault="008F6954" w:rsidP="008F6954">
      <w:pPr>
        <w:rPr>
          <w:rFonts w:ascii="Times New Roman" w:hAnsi="Times New Roman" w:cs="Times New Roman"/>
          <w:sz w:val="24"/>
          <w:szCs w:val="24"/>
        </w:rPr>
      </w:pPr>
      <w:r w:rsidRPr="00026BA0">
        <w:rPr>
          <w:rFonts w:ascii="Times New Roman" w:hAnsi="Times New Roman" w:cs="Times New Roman"/>
          <w:sz w:val="24"/>
          <w:szCs w:val="24"/>
        </w:rPr>
        <w:t>Vyhláška proto představuje prováděcí úpravu této povinnosti, která stanoví konkrétní technické parametry a rozsah vybavení nových, změněných a stávajících budov dobíjecími body, kabeláží a kabelovody.</w:t>
      </w:r>
    </w:p>
    <w:p w14:paraId="1FD661F7" w14:textId="4521D861" w:rsidR="008F6954" w:rsidRPr="00026BA0" w:rsidRDefault="008F6954" w:rsidP="008F6954">
      <w:pPr>
        <w:rPr>
          <w:rFonts w:ascii="Times New Roman" w:hAnsi="Times New Roman" w:cs="Times New Roman"/>
          <w:sz w:val="24"/>
          <w:szCs w:val="24"/>
        </w:rPr>
      </w:pPr>
      <w:r w:rsidRPr="00026BA0">
        <w:rPr>
          <w:rFonts w:ascii="Times New Roman" w:hAnsi="Times New Roman" w:cs="Times New Roman"/>
          <w:sz w:val="24"/>
          <w:szCs w:val="24"/>
        </w:rPr>
        <w:t xml:space="preserve">Dopad na práva a povinnosti fyzických a právnických osob spočívá zejména v tom, že pro vlastníky a stavebníky budov se jedná o upřesnění již existující povinnosti vyplývající přímo </w:t>
      </w:r>
      <w:r w:rsidRPr="00026BA0">
        <w:rPr>
          <w:rFonts w:ascii="Times New Roman" w:hAnsi="Times New Roman" w:cs="Times New Roman"/>
          <w:sz w:val="24"/>
          <w:szCs w:val="24"/>
        </w:rPr>
        <w:lastRenderedPageBreak/>
        <w:t>ze zákona, novela vyhlášky nezakládá nové sankce ani nové administrativní povinnosti, navržená úprava nerozšiřuje okruh subjektů, na něž se povinnost vztahuje, vyhláška naopak přispívá k právní jistotě dotčených subjektů, neboť přesně vymezuje technické a provozní podmínky plnění zákonné povinnosti.</w:t>
      </w:r>
    </w:p>
    <w:p w14:paraId="0506325A" w14:textId="77777777" w:rsidR="008F6954" w:rsidRPr="00026BA0" w:rsidRDefault="008F6954" w:rsidP="008F6954">
      <w:pPr>
        <w:rPr>
          <w:rFonts w:ascii="Times New Roman" w:hAnsi="Times New Roman" w:cs="Times New Roman"/>
          <w:sz w:val="24"/>
          <w:szCs w:val="24"/>
        </w:rPr>
      </w:pPr>
      <w:r w:rsidRPr="00026BA0">
        <w:rPr>
          <w:rFonts w:ascii="Times New Roman" w:hAnsi="Times New Roman" w:cs="Times New Roman"/>
          <w:sz w:val="24"/>
          <w:szCs w:val="24"/>
        </w:rPr>
        <w:t>Z pohledu fyzických osob, které nejsou stavebníky nebo vlastníky budov, nedochází k žádnému omezení práv, naopak lze očekávat pozitivní dopad v podobě širší dostupnosti dobíjecí infrastruktury.</w:t>
      </w:r>
    </w:p>
    <w:p w14:paraId="687959B5" w14:textId="114730EE" w:rsidR="00B148AD" w:rsidRDefault="008F6954" w:rsidP="008F6954">
      <w:pPr>
        <w:rPr>
          <w:rFonts w:ascii="Times New Roman" w:hAnsi="Times New Roman" w:cs="Times New Roman"/>
          <w:sz w:val="24"/>
          <w:szCs w:val="24"/>
        </w:rPr>
      </w:pPr>
      <w:r w:rsidRPr="00026BA0">
        <w:rPr>
          <w:rFonts w:ascii="Times New Roman" w:hAnsi="Times New Roman" w:cs="Times New Roman"/>
          <w:sz w:val="24"/>
          <w:szCs w:val="24"/>
        </w:rPr>
        <w:t xml:space="preserve">Lze tedy shrnout, že navrhovaná úprava nemění rozsah práv a povinností stanovených zákonem, ale zajišťuje jejich konkrétní naplnění a technické vymezení v souladu s požadavky evropské legislativy </w:t>
      </w:r>
      <w:r w:rsidR="00682080" w:rsidRPr="00026BA0">
        <w:rPr>
          <w:rFonts w:ascii="Times New Roman" w:hAnsi="Times New Roman" w:cs="Times New Roman"/>
          <w:sz w:val="24"/>
          <w:szCs w:val="24"/>
        </w:rPr>
        <w:t>[</w:t>
      </w:r>
      <w:r w:rsidRPr="00026BA0">
        <w:rPr>
          <w:rFonts w:ascii="Times New Roman" w:hAnsi="Times New Roman" w:cs="Times New Roman"/>
          <w:sz w:val="24"/>
          <w:szCs w:val="24"/>
        </w:rPr>
        <w:t xml:space="preserve">směrnice </w:t>
      </w:r>
      <w:r w:rsidR="00682080" w:rsidRPr="00026BA0">
        <w:rPr>
          <w:rFonts w:ascii="Times New Roman" w:eastAsia="Aptos" w:hAnsi="Times New Roman" w:cs="Times New Roman"/>
          <w:sz w:val="24"/>
          <w:szCs w:val="24"/>
        </w:rPr>
        <w:t xml:space="preserve">(EU) </w:t>
      </w:r>
      <w:r w:rsidRPr="00026BA0">
        <w:rPr>
          <w:rFonts w:ascii="Times New Roman" w:hAnsi="Times New Roman" w:cs="Times New Roman"/>
          <w:sz w:val="24"/>
          <w:szCs w:val="24"/>
        </w:rPr>
        <w:t>2024/1275</w:t>
      </w:r>
      <w:r w:rsidR="00682080" w:rsidRPr="00026BA0">
        <w:rPr>
          <w:rFonts w:ascii="Times New Roman" w:hAnsi="Times New Roman" w:cs="Times New Roman"/>
          <w:sz w:val="24"/>
          <w:szCs w:val="24"/>
        </w:rPr>
        <w:t>]</w:t>
      </w:r>
      <w:r w:rsidRPr="00026BA0">
        <w:rPr>
          <w:rFonts w:ascii="Times New Roman" w:hAnsi="Times New Roman" w:cs="Times New Roman"/>
          <w:sz w:val="24"/>
          <w:szCs w:val="24"/>
        </w:rPr>
        <w:t xml:space="preserve"> a principem přiměřenosti.</w:t>
      </w:r>
      <w:r w:rsidR="00B90763" w:rsidRPr="5083515B">
        <w:rPr>
          <w:rFonts w:ascii="Times New Roman" w:hAnsi="Times New Roman" w:cs="Times New Roman"/>
          <w:sz w:val="24"/>
          <w:szCs w:val="24"/>
        </w:rPr>
        <w:t xml:space="preserve"> </w:t>
      </w:r>
    </w:p>
    <w:p w14:paraId="4D66DECC" w14:textId="77777777" w:rsidR="00B90763" w:rsidRPr="00A06ED6" w:rsidRDefault="00B90763" w:rsidP="002137D2">
      <w:pPr>
        <w:rPr>
          <w:rFonts w:ascii="Times New Roman" w:hAnsi="Times New Roman" w:cs="Times New Roman"/>
          <w:sz w:val="24"/>
          <w:szCs w:val="24"/>
        </w:rPr>
      </w:pPr>
    </w:p>
    <w:p w14:paraId="0F4E237A" w14:textId="157DB5C2" w:rsidR="002137D2" w:rsidRPr="00A06ED6" w:rsidRDefault="00CF6219"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8</w:t>
      </w:r>
      <w:r w:rsidR="00DB4E58">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Zhodnocení sociálních dopadů, včetně dopadů na specifické skupiny obyvatel, zejména osoby sociálně slabé, osoby se zdravotním postižením a národnostní menšiny, dopadů na ochranu práv dětí a dopadů na životní prostředí</w:t>
      </w:r>
    </w:p>
    <w:p w14:paraId="43B3BDBC" w14:textId="77777777" w:rsidR="002137D2" w:rsidRPr="00A06ED6" w:rsidRDefault="002137D2" w:rsidP="002137D2">
      <w:pPr>
        <w:rPr>
          <w:rFonts w:ascii="Times New Roman" w:hAnsi="Times New Roman" w:cs="Times New Roman"/>
          <w:sz w:val="24"/>
          <w:szCs w:val="24"/>
        </w:rPr>
      </w:pPr>
      <w:r w:rsidRPr="00A06ED6">
        <w:rPr>
          <w:rFonts w:ascii="Times New Roman" w:hAnsi="Times New Roman" w:cs="Times New Roman"/>
          <w:sz w:val="24"/>
          <w:szCs w:val="24"/>
        </w:rPr>
        <w:t xml:space="preserve">Návrh </w:t>
      </w:r>
      <w:r w:rsidRPr="00941C23">
        <w:rPr>
          <w:rFonts w:ascii="Times New Roman" w:hAnsi="Times New Roman" w:cs="Times New Roman"/>
          <w:sz w:val="24"/>
          <w:szCs w:val="24"/>
        </w:rPr>
        <w:t>novel</w:t>
      </w:r>
      <w:r>
        <w:rPr>
          <w:rFonts w:ascii="Times New Roman" w:hAnsi="Times New Roman" w:cs="Times New Roman"/>
          <w:sz w:val="24"/>
          <w:szCs w:val="24"/>
        </w:rPr>
        <w:t>y</w:t>
      </w:r>
      <w:r w:rsidRPr="00941C23">
        <w:rPr>
          <w:rFonts w:ascii="Times New Roman" w:hAnsi="Times New Roman" w:cs="Times New Roman"/>
          <w:sz w:val="24"/>
          <w:szCs w:val="24"/>
        </w:rPr>
        <w:t xml:space="preserve"> vyhlášky</w:t>
      </w:r>
      <w:r w:rsidRPr="00A06ED6">
        <w:rPr>
          <w:rFonts w:ascii="Times New Roman" w:hAnsi="Times New Roman" w:cs="Times New Roman"/>
          <w:sz w:val="24"/>
          <w:szCs w:val="24"/>
        </w:rPr>
        <w:t xml:space="preserve"> nepředpokládá žádné sociální dopady ani dopady na osoby se zdravotním postižením a národnostní menšiny a ani dopady na životní prostředí.</w:t>
      </w:r>
    </w:p>
    <w:p w14:paraId="6182BAE6" w14:textId="77777777" w:rsidR="002137D2" w:rsidRPr="00A06ED6" w:rsidRDefault="002137D2" w:rsidP="002137D2">
      <w:pPr>
        <w:rPr>
          <w:rFonts w:ascii="Times New Roman" w:hAnsi="Times New Roman" w:cs="Times New Roman"/>
          <w:sz w:val="24"/>
          <w:szCs w:val="24"/>
          <w:highlight w:val="yellow"/>
        </w:rPr>
      </w:pPr>
    </w:p>
    <w:p w14:paraId="6F48EF14" w14:textId="1CDCDCE8" w:rsidR="002137D2" w:rsidRPr="00A06ED6" w:rsidRDefault="00CF6219"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9</w:t>
      </w:r>
      <w:r w:rsidR="00DB4E58">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Zhodnocení současného stavu a dopadů navrhovaného řešení ve vztahu k zákazu diskriminace a ve vztahu k rovnosti mužů a žen</w:t>
      </w:r>
    </w:p>
    <w:p w14:paraId="5C08D730" w14:textId="0AF41434" w:rsidR="002137D2" w:rsidRPr="00A06ED6" w:rsidRDefault="002137D2" w:rsidP="002137D2">
      <w:pPr>
        <w:rPr>
          <w:rFonts w:ascii="Times New Roman" w:hAnsi="Times New Roman" w:cs="Times New Roman"/>
          <w:sz w:val="24"/>
          <w:szCs w:val="24"/>
        </w:rPr>
      </w:pPr>
      <w:r w:rsidRPr="00A06ED6">
        <w:rPr>
          <w:rFonts w:ascii="Times New Roman" w:hAnsi="Times New Roman" w:cs="Times New Roman"/>
          <w:sz w:val="24"/>
          <w:szCs w:val="24"/>
        </w:rPr>
        <w:t xml:space="preserve">Návrh </w:t>
      </w:r>
      <w:r w:rsidRPr="00941C23">
        <w:rPr>
          <w:rFonts w:ascii="Times New Roman" w:hAnsi="Times New Roman" w:cs="Times New Roman"/>
          <w:sz w:val="24"/>
          <w:szCs w:val="24"/>
        </w:rPr>
        <w:t>novel</w:t>
      </w:r>
      <w:r>
        <w:rPr>
          <w:rFonts w:ascii="Times New Roman" w:hAnsi="Times New Roman" w:cs="Times New Roman"/>
          <w:sz w:val="24"/>
          <w:szCs w:val="24"/>
        </w:rPr>
        <w:t>y</w:t>
      </w:r>
      <w:r w:rsidRPr="00941C23">
        <w:rPr>
          <w:rFonts w:ascii="Times New Roman" w:hAnsi="Times New Roman" w:cs="Times New Roman"/>
          <w:sz w:val="24"/>
          <w:szCs w:val="24"/>
        </w:rPr>
        <w:t xml:space="preserve"> vyhlášky</w:t>
      </w:r>
      <w:r w:rsidRPr="00A06ED6">
        <w:rPr>
          <w:rFonts w:ascii="Times New Roman" w:hAnsi="Times New Roman" w:cs="Times New Roman"/>
          <w:sz w:val="24"/>
          <w:szCs w:val="24"/>
        </w:rPr>
        <w:t xml:space="preserve"> nemá žádný dopad ve vztahu k zákazu diskriminace a rovnosti mužů a</w:t>
      </w:r>
      <w:r w:rsidR="006257B2">
        <w:rPr>
          <w:rFonts w:ascii="Times New Roman" w:hAnsi="Times New Roman" w:cs="Times New Roman"/>
          <w:sz w:val="24"/>
          <w:szCs w:val="24"/>
        </w:rPr>
        <w:t> </w:t>
      </w:r>
      <w:r w:rsidRPr="00A06ED6">
        <w:rPr>
          <w:rFonts w:ascii="Times New Roman" w:hAnsi="Times New Roman" w:cs="Times New Roman"/>
          <w:sz w:val="24"/>
          <w:szCs w:val="24"/>
        </w:rPr>
        <w:t xml:space="preserve">žen ve smyslu zákona č. 198/2009 Sb., o rovném zacházení a o právních prostředcích ochrany před diskriminací a o změně některých zákonů (antidiskriminační zákon), ve znění pozdějších předpisů. Návrh </w:t>
      </w:r>
      <w:r w:rsidRPr="00941C23">
        <w:rPr>
          <w:rFonts w:ascii="Times New Roman" w:hAnsi="Times New Roman" w:cs="Times New Roman"/>
          <w:sz w:val="24"/>
          <w:szCs w:val="24"/>
        </w:rPr>
        <w:t>novel</w:t>
      </w:r>
      <w:r>
        <w:rPr>
          <w:rFonts w:ascii="Times New Roman" w:hAnsi="Times New Roman" w:cs="Times New Roman"/>
          <w:sz w:val="24"/>
          <w:szCs w:val="24"/>
        </w:rPr>
        <w:t>y</w:t>
      </w:r>
      <w:r w:rsidRPr="00941C23">
        <w:rPr>
          <w:rFonts w:ascii="Times New Roman" w:hAnsi="Times New Roman" w:cs="Times New Roman"/>
          <w:sz w:val="24"/>
          <w:szCs w:val="24"/>
        </w:rPr>
        <w:t xml:space="preserve"> vyhlášky</w:t>
      </w:r>
      <w:r w:rsidRPr="00A06ED6">
        <w:rPr>
          <w:rFonts w:ascii="Times New Roman" w:hAnsi="Times New Roman" w:cs="Times New Roman"/>
          <w:sz w:val="24"/>
          <w:szCs w:val="24"/>
        </w:rPr>
        <w:t xml:space="preserve"> je z hlediska rovnosti mužů a žen indiferentní.</w:t>
      </w:r>
    </w:p>
    <w:p w14:paraId="5A342F44" w14:textId="77777777" w:rsidR="002137D2" w:rsidRPr="00A06ED6" w:rsidRDefault="002137D2" w:rsidP="002137D2">
      <w:pPr>
        <w:rPr>
          <w:rFonts w:ascii="Times New Roman" w:hAnsi="Times New Roman" w:cs="Times New Roman"/>
          <w:sz w:val="24"/>
          <w:szCs w:val="24"/>
          <w:highlight w:val="yellow"/>
        </w:rPr>
      </w:pPr>
    </w:p>
    <w:p w14:paraId="1F0633F3" w14:textId="61A1A55D" w:rsidR="002137D2" w:rsidRPr="00A06ED6" w:rsidRDefault="00DB4E58"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1</w:t>
      </w:r>
      <w:r w:rsidR="00CF6219">
        <w:rPr>
          <w:rFonts w:ascii="Times New Roman" w:hAnsi="Times New Roman" w:cs="Times New Roman"/>
          <w:b/>
          <w:bCs/>
          <w:sz w:val="24"/>
          <w:szCs w:val="24"/>
          <w:u w:val="single"/>
        </w:rPr>
        <w:t>0</w:t>
      </w:r>
      <w:r>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Zhodnocení dopadů navrhovaného řešení ve vztahu k ochraně soukromí a osobních údajů</w:t>
      </w:r>
    </w:p>
    <w:p w14:paraId="4C03A880" w14:textId="1C45DA18" w:rsidR="002137D2" w:rsidRPr="00A06ED6" w:rsidRDefault="002137D2" w:rsidP="002137D2">
      <w:pPr>
        <w:rPr>
          <w:rFonts w:ascii="Times New Roman" w:hAnsi="Times New Roman" w:cs="Times New Roman"/>
          <w:sz w:val="24"/>
          <w:szCs w:val="24"/>
        </w:rPr>
      </w:pPr>
      <w:r w:rsidRPr="593CCBCC">
        <w:rPr>
          <w:rFonts w:ascii="Times New Roman" w:hAnsi="Times New Roman" w:cs="Times New Roman"/>
          <w:sz w:val="24"/>
          <w:szCs w:val="24"/>
        </w:rPr>
        <w:t>Návrh novely vyhlášky nepřijímá žádná opatření, ve kterých by bylo možné spatřovat potenciální rizika ve vztahu k soukromí a ochraně osobních údajů. Návrh novely vyhlášky nepřijímá žádná opatření, která by zakládala nové zpracování osobních údajů či měnila již existující zpracování osobních údajů.</w:t>
      </w:r>
      <w:r w:rsidR="2BC0BBDE" w:rsidRPr="593CCBCC">
        <w:rPr>
          <w:rFonts w:ascii="Times New Roman" w:hAnsi="Times New Roman" w:cs="Times New Roman"/>
          <w:sz w:val="24"/>
          <w:szCs w:val="24"/>
        </w:rPr>
        <w:t xml:space="preserve"> Návrh novely vyhlášky se netýká soukromí.</w:t>
      </w:r>
    </w:p>
    <w:p w14:paraId="701313F1" w14:textId="77777777" w:rsidR="002137D2" w:rsidRPr="00A06ED6" w:rsidRDefault="002137D2" w:rsidP="002137D2">
      <w:pPr>
        <w:rPr>
          <w:rFonts w:ascii="Times New Roman" w:hAnsi="Times New Roman" w:cs="Times New Roman"/>
          <w:sz w:val="24"/>
          <w:szCs w:val="24"/>
          <w:highlight w:val="yellow"/>
        </w:rPr>
      </w:pPr>
    </w:p>
    <w:p w14:paraId="26F0E583" w14:textId="0A638872" w:rsidR="002137D2" w:rsidRPr="00A06ED6" w:rsidRDefault="00DB4E58"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1</w:t>
      </w:r>
      <w:r w:rsidR="00CF6219">
        <w:rPr>
          <w:rFonts w:ascii="Times New Roman" w:hAnsi="Times New Roman" w:cs="Times New Roman"/>
          <w:b/>
          <w:bCs/>
          <w:sz w:val="24"/>
          <w:szCs w:val="24"/>
          <w:u w:val="single"/>
        </w:rPr>
        <w:t>1</w:t>
      </w:r>
      <w:r>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Zhodnocení korupčních rizik (CIA)</w:t>
      </w:r>
    </w:p>
    <w:p w14:paraId="02A187DE" w14:textId="77777777" w:rsidR="002137D2" w:rsidRDefault="002137D2" w:rsidP="002137D2">
      <w:pPr>
        <w:rPr>
          <w:rFonts w:ascii="Times New Roman" w:hAnsi="Times New Roman" w:cs="Times New Roman"/>
          <w:sz w:val="24"/>
          <w:szCs w:val="24"/>
        </w:rPr>
      </w:pPr>
      <w:r w:rsidRPr="00A06ED6">
        <w:rPr>
          <w:rFonts w:ascii="Times New Roman" w:hAnsi="Times New Roman" w:cs="Times New Roman"/>
          <w:sz w:val="24"/>
          <w:szCs w:val="24"/>
        </w:rPr>
        <w:t xml:space="preserve">Návrh </w:t>
      </w:r>
      <w:r>
        <w:rPr>
          <w:rFonts w:ascii="Times New Roman" w:hAnsi="Times New Roman" w:cs="Times New Roman"/>
          <w:sz w:val="24"/>
          <w:szCs w:val="24"/>
        </w:rPr>
        <w:t xml:space="preserve">novely </w:t>
      </w:r>
      <w:r w:rsidRPr="00A06ED6">
        <w:rPr>
          <w:rFonts w:ascii="Times New Roman" w:hAnsi="Times New Roman" w:cs="Times New Roman"/>
          <w:sz w:val="24"/>
          <w:szCs w:val="24"/>
        </w:rPr>
        <w:t>vyhlášky nepředpokládá žádná korupční rizika, naopak přispívá ke zvýšení transparentnosti veřejných financí.</w:t>
      </w:r>
    </w:p>
    <w:p w14:paraId="58EA4A99" w14:textId="614CA642" w:rsidR="002137D2" w:rsidRPr="00A06ED6" w:rsidRDefault="00DB4E58"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1</w:t>
      </w:r>
      <w:r w:rsidR="00CF6219">
        <w:rPr>
          <w:rFonts w:ascii="Times New Roman" w:hAnsi="Times New Roman" w:cs="Times New Roman"/>
          <w:b/>
          <w:bCs/>
          <w:sz w:val="24"/>
          <w:szCs w:val="24"/>
          <w:u w:val="single"/>
        </w:rPr>
        <w:t>2</w:t>
      </w:r>
      <w:r>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Zhodnocení dopadů na bezpečnost nebo obranu státu</w:t>
      </w:r>
    </w:p>
    <w:p w14:paraId="2F3CBDCB" w14:textId="77777777" w:rsidR="002137D2" w:rsidRDefault="002137D2" w:rsidP="002137D2">
      <w:pPr>
        <w:rPr>
          <w:rFonts w:ascii="Times New Roman" w:hAnsi="Times New Roman" w:cs="Times New Roman"/>
          <w:sz w:val="24"/>
          <w:szCs w:val="24"/>
        </w:rPr>
      </w:pPr>
      <w:r w:rsidRPr="00A06ED6">
        <w:rPr>
          <w:rFonts w:ascii="Times New Roman" w:hAnsi="Times New Roman" w:cs="Times New Roman"/>
          <w:sz w:val="24"/>
          <w:szCs w:val="24"/>
        </w:rPr>
        <w:t xml:space="preserve">Návrh </w:t>
      </w:r>
      <w:r>
        <w:rPr>
          <w:rFonts w:ascii="Times New Roman" w:hAnsi="Times New Roman" w:cs="Times New Roman"/>
          <w:sz w:val="24"/>
          <w:szCs w:val="24"/>
        </w:rPr>
        <w:t xml:space="preserve">novely </w:t>
      </w:r>
      <w:r w:rsidRPr="00A06ED6">
        <w:rPr>
          <w:rFonts w:ascii="Times New Roman" w:hAnsi="Times New Roman" w:cs="Times New Roman"/>
          <w:sz w:val="24"/>
          <w:szCs w:val="24"/>
        </w:rPr>
        <w:t>vyhlášky nemá žádný dopad na bezpečnost nebo obranu státu.</w:t>
      </w:r>
    </w:p>
    <w:p w14:paraId="4849E6B8" w14:textId="77777777" w:rsidR="002137D2" w:rsidRPr="00A06ED6" w:rsidRDefault="002137D2" w:rsidP="002137D2">
      <w:pPr>
        <w:rPr>
          <w:rFonts w:ascii="Times New Roman" w:hAnsi="Times New Roman" w:cs="Times New Roman"/>
          <w:sz w:val="24"/>
          <w:szCs w:val="24"/>
        </w:rPr>
      </w:pPr>
    </w:p>
    <w:p w14:paraId="5624EFBE" w14:textId="61D74901" w:rsidR="002137D2" w:rsidRPr="00A06ED6" w:rsidRDefault="00DB4E58"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1</w:t>
      </w:r>
      <w:r w:rsidR="00CF6219">
        <w:rPr>
          <w:rFonts w:ascii="Times New Roman" w:hAnsi="Times New Roman" w:cs="Times New Roman"/>
          <w:b/>
          <w:bCs/>
          <w:sz w:val="24"/>
          <w:szCs w:val="24"/>
          <w:u w:val="single"/>
        </w:rPr>
        <w:t>3</w:t>
      </w:r>
      <w:r>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Zhodnocení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620E3020" w14:textId="77777777" w:rsidR="002137D2" w:rsidRDefault="002137D2" w:rsidP="002137D2">
      <w:pPr>
        <w:rPr>
          <w:rFonts w:ascii="Times New Roman" w:hAnsi="Times New Roman" w:cs="Times New Roman"/>
          <w:sz w:val="24"/>
          <w:szCs w:val="24"/>
        </w:rPr>
      </w:pPr>
      <w:r w:rsidRPr="00A06ED6">
        <w:rPr>
          <w:rFonts w:ascii="Times New Roman" w:hAnsi="Times New Roman" w:cs="Times New Roman"/>
          <w:sz w:val="24"/>
          <w:szCs w:val="24"/>
        </w:rPr>
        <w:t xml:space="preserve">Návrh </w:t>
      </w:r>
      <w:r>
        <w:rPr>
          <w:rFonts w:ascii="Times New Roman" w:hAnsi="Times New Roman" w:cs="Times New Roman"/>
          <w:sz w:val="24"/>
          <w:szCs w:val="24"/>
        </w:rPr>
        <w:t xml:space="preserve">novely </w:t>
      </w:r>
      <w:r w:rsidRPr="00A06ED6">
        <w:rPr>
          <w:rFonts w:ascii="Times New Roman" w:hAnsi="Times New Roman" w:cs="Times New Roman"/>
          <w:sz w:val="24"/>
          <w:szCs w:val="24"/>
        </w:rPr>
        <w:t>vyhlášky je z pohledu dopadů na rodiny indiferentní. Nepředpokládají se žádné dopady v této oblasti, návrh vyhlášky žádným způsobem do této oblasti nezasahuje.</w:t>
      </w:r>
    </w:p>
    <w:p w14:paraId="55592F3D" w14:textId="77777777" w:rsidR="002137D2" w:rsidRDefault="002137D2" w:rsidP="002137D2">
      <w:pPr>
        <w:rPr>
          <w:rFonts w:ascii="Times New Roman" w:hAnsi="Times New Roman" w:cs="Times New Roman"/>
          <w:sz w:val="24"/>
          <w:szCs w:val="24"/>
        </w:rPr>
      </w:pPr>
    </w:p>
    <w:p w14:paraId="59761B6A" w14:textId="0C65FEFF" w:rsidR="002137D2" w:rsidRPr="00A06ED6" w:rsidRDefault="00DB4E58"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1</w:t>
      </w:r>
      <w:r w:rsidR="00CF6219">
        <w:rPr>
          <w:rFonts w:ascii="Times New Roman" w:hAnsi="Times New Roman" w:cs="Times New Roman"/>
          <w:b/>
          <w:bCs/>
          <w:sz w:val="24"/>
          <w:szCs w:val="24"/>
          <w:u w:val="single"/>
        </w:rPr>
        <w:t>4</w:t>
      </w:r>
      <w:r>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Zhodnocení územních dopadů, včetně dopadů na územní samosprávné celky</w:t>
      </w:r>
    </w:p>
    <w:p w14:paraId="4907E293" w14:textId="77C98931" w:rsidR="00635028" w:rsidRPr="00A06ED6" w:rsidRDefault="008F6954" w:rsidP="00635028">
      <w:pPr>
        <w:rPr>
          <w:rFonts w:ascii="Times New Roman" w:hAnsi="Times New Roman" w:cs="Times New Roman"/>
          <w:sz w:val="24"/>
          <w:szCs w:val="24"/>
        </w:rPr>
      </w:pPr>
      <w:r w:rsidRPr="008F6954">
        <w:rPr>
          <w:rFonts w:ascii="Times New Roman" w:hAnsi="Times New Roman" w:cs="Times New Roman"/>
          <w:sz w:val="24"/>
          <w:szCs w:val="24"/>
        </w:rPr>
        <w:t>Dopady vyplývají ze zpřesnění požadavků stavebního zákona (§ 167 písm. e) na vybavení budov dobíjecími body a infrastrukturou pro elektrická vozidla a jízdní kola. Vyhláška stanoví technické podmínky jejich realizace, avšak nezakládá nové povinnosti nad rámec zákona.</w:t>
      </w:r>
      <w:r w:rsidR="00635028">
        <w:rPr>
          <w:rFonts w:ascii="Times New Roman" w:hAnsi="Times New Roman" w:cs="Times New Roman"/>
          <w:sz w:val="24"/>
          <w:szCs w:val="24"/>
        </w:rPr>
        <w:t xml:space="preserve"> </w:t>
      </w:r>
      <w:r w:rsidRPr="008F6954">
        <w:rPr>
          <w:rFonts w:ascii="Times New Roman" w:hAnsi="Times New Roman" w:cs="Times New Roman"/>
          <w:sz w:val="24"/>
          <w:szCs w:val="24"/>
        </w:rPr>
        <w:t>Z hlediska rozvoje území lze očekávat, že opatření přispěje k podpoře udržitelné mobility a snižování emisí v městském prostředí</w:t>
      </w:r>
      <w:r w:rsidR="00635028">
        <w:rPr>
          <w:rFonts w:ascii="Times New Roman" w:hAnsi="Times New Roman" w:cs="Times New Roman"/>
          <w:sz w:val="24"/>
          <w:szCs w:val="24"/>
        </w:rPr>
        <w:t>.</w:t>
      </w:r>
      <w:r w:rsidR="00635028" w:rsidRPr="00635028">
        <w:rPr>
          <w:rFonts w:ascii="Times New Roman" w:hAnsi="Times New Roman" w:cs="Times New Roman"/>
          <w:sz w:val="24"/>
          <w:szCs w:val="24"/>
        </w:rPr>
        <w:t xml:space="preserve"> </w:t>
      </w:r>
      <w:r w:rsidR="00635028">
        <w:rPr>
          <w:rFonts w:ascii="Times New Roman" w:hAnsi="Times New Roman" w:cs="Times New Roman"/>
          <w:sz w:val="24"/>
          <w:szCs w:val="24"/>
        </w:rPr>
        <w:t>Obecně lze uvést,</w:t>
      </w:r>
      <w:r w:rsidR="00635028" w:rsidRPr="008F6954">
        <w:rPr>
          <w:rFonts w:ascii="Times New Roman" w:hAnsi="Times New Roman" w:cs="Times New Roman"/>
          <w:sz w:val="24"/>
          <w:szCs w:val="24"/>
        </w:rPr>
        <w:t xml:space="preserve"> že územní dopady navrhované vyhlášky jsou mírné, prostorově omezené a převážně pozitivní z hlediska podpory rozvoje infrastruktury pro čistou mobilitu a zlepšení kvality životního prostředí.</w:t>
      </w:r>
    </w:p>
    <w:p w14:paraId="322851C6" w14:textId="77777777" w:rsidR="008F6954" w:rsidRPr="008F6954" w:rsidRDefault="008F6954" w:rsidP="008F6954">
      <w:pPr>
        <w:rPr>
          <w:rFonts w:ascii="Times New Roman" w:hAnsi="Times New Roman" w:cs="Times New Roman"/>
          <w:sz w:val="24"/>
          <w:szCs w:val="24"/>
        </w:rPr>
      </w:pPr>
    </w:p>
    <w:p w14:paraId="20331CC9" w14:textId="42335635" w:rsidR="002137D2" w:rsidRPr="00A06ED6" w:rsidRDefault="00DB4E58" w:rsidP="002137D2">
      <w:pPr>
        <w:rPr>
          <w:rFonts w:ascii="Times New Roman" w:hAnsi="Times New Roman" w:cs="Times New Roman"/>
          <w:b/>
          <w:bCs/>
          <w:sz w:val="24"/>
          <w:szCs w:val="24"/>
          <w:u w:val="single"/>
        </w:rPr>
      </w:pPr>
      <w:r>
        <w:rPr>
          <w:rFonts w:ascii="Times New Roman" w:hAnsi="Times New Roman" w:cs="Times New Roman"/>
          <w:b/>
          <w:bCs/>
          <w:sz w:val="24"/>
          <w:szCs w:val="24"/>
          <w:u w:val="single"/>
        </w:rPr>
        <w:t>1</w:t>
      </w:r>
      <w:r w:rsidR="00CF6219">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Zhodnocení souladu navrhovaného řešení se zásadami tvorby digitálně přívětivé legislativy, včetně zhodnocení rizika vyloučení nebo omezení možnosti přístupu specifických skupin osob k některým službám v důsledku digitalizace jejich poskytování</w:t>
      </w:r>
      <w:r w:rsidR="002137D2">
        <w:rPr>
          <w:rFonts w:ascii="Times New Roman" w:hAnsi="Times New Roman" w:cs="Times New Roman"/>
          <w:b/>
          <w:bCs/>
          <w:sz w:val="24"/>
          <w:szCs w:val="24"/>
          <w:u w:val="single"/>
        </w:rPr>
        <w:t xml:space="preserve"> </w:t>
      </w:r>
      <w:r w:rsidR="002137D2" w:rsidRPr="00A06ED6">
        <w:rPr>
          <w:rFonts w:ascii="Times New Roman" w:hAnsi="Times New Roman" w:cs="Times New Roman"/>
          <w:b/>
          <w:bCs/>
          <w:sz w:val="24"/>
          <w:szCs w:val="24"/>
          <w:u w:val="single"/>
        </w:rPr>
        <w:t>(digitální vyloučení)</w:t>
      </w:r>
    </w:p>
    <w:p w14:paraId="63E41FFD" w14:textId="77777777" w:rsidR="002137D2" w:rsidRDefault="002137D2" w:rsidP="002137D2">
      <w:pPr>
        <w:rPr>
          <w:rFonts w:ascii="Times New Roman" w:hAnsi="Times New Roman" w:cs="Times New Roman"/>
          <w:sz w:val="24"/>
          <w:szCs w:val="24"/>
        </w:rPr>
      </w:pPr>
      <w:r w:rsidRPr="00A06ED6">
        <w:rPr>
          <w:rFonts w:ascii="Times New Roman" w:hAnsi="Times New Roman" w:cs="Times New Roman"/>
          <w:sz w:val="24"/>
          <w:szCs w:val="24"/>
        </w:rPr>
        <w:t xml:space="preserve">Návrh </w:t>
      </w:r>
      <w:r>
        <w:rPr>
          <w:rFonts w:ascii="Times New Roman" w:hAnsi="Times New Roman" w:cs="Times New Roman"/>
          <w:sz w:val="24"/>
          <w:szCs w:val="24"/>
        </w:rPr>
        <w:t xml:space="preserve">novely </w:t>
      </w:r>
      <w:r w:rsidRPr="00A06ED6">
        <w:rPr>
          <w:rFonts w:ascii="Times New Roman" w:hAnsi="Times New Roman" w:cs="Times New Roman"/>
          <w:sz w:val="24"/>
          <w:szCs w:val="24"/>
        </w:rPr>
        <w:t xml:space="preserve">vyhlášky není v rozporu se zásadami pro tvorbu digitálně přívětivé legislativy. Návrh </w:t>
      </w:r>
      <w:r>
        <w:rPr>
          <w:rFonts w:ascii="Times New Roman" w:hAnsi="Times New Roman" w:cs="Times New Roman"/>
          <w:sz w:val="24"/>
          <w:szCs w:val="24"/>
        </w:rPr>
        <w:t xml:space="preserve">novely </w:t>
      </w:r>
      <w:r w:rsidRPr="00A06ED6">
        <w:rPr>
          <w:rFonts w:ascii="Times New Roman" w:hAnsi="Times New Roman" w:cs="Times New Roman"/>
          <w:sz w:val="24"/>
          <w:szCs w:val="24"/>
        </w:rPr>
        <w:t>vyhlášky nediskriminuje potřeby těch, kteří mají problémy s elektronickou komunikací.</w:t>
      </w:r>
    </w:p>
    <w:p w14:paraId="24BF1A47" w14:textId="0EDB8E27" w:rsidR="00EE4E5E" w:rsidRPr="004A3530" w:rsidRDefault="003F1F28" w:rsidP="004A3530">
      <w:pPr>
        <w:jc w:val="center"/>
        <w:rPr>
          <w:rFonts w:ascii="Times New Roman" w:hAnsi="Times New Roman" w:cs="Times New Roman"/>
          <w:b/>
          <w:bCs/>
          <w:sz w:val="24"/>
          <w:szCs w:val="24"/>
        </w:rPr>
      </w:pPr>
      <w:r>
        <w:rPr>
          <w:rFonts w:ascii="Times New Roman" w:hAnsi="Times New Roman" w:cs="Times New Roman"/>
          <w:b/>
          <w:bCs/>
          <w:sz w:val="24"/>
          <w:szCs w:val="24"/>
        </w:rPr>
        <w:br w:type="column"/>
      </w:r>
      <w:r w:rsidR="009B4308" w:rsidRPr="004A3530">
        <w:rPr>
          <w:rFonts w:ascii="Times New Roman" w:hAnsi="Times New Roman" w:cs="Times New Roman"/>
          <w:b/>
          <w:bCs/>
          <w:sz w:val="24"/>
          <w:szCs w:val="24"/>
        </w:rPr>
        <w:lastRenderedPageBreak/>
        <w:t>ZVLÁŠTNÍ ČÁST</w:t>
      </w:r>
    </w:p>
    <w:p w14:paraId="102FBE53" w14:textId="190C1BEE" w:rsidR="00DD023C" w:rsidRDefault="009B4308" w:rsidP="001C2D9B">
      <w:pPr>
        <w:spacing w:line="240" w:lineRule="auto"/>
        <w:rPr>
          <w:rFonts w:ascii="Times New Roman" w:hAnsi="Times New Roman" w:cs="Times New Roman"/>
          <w:sz w:val="24"/>
          <w:szCs w:val="24"/>
        </w:rPr>
      </w:pPr>
      <w:r w:rsidRPr="5C658AFE">
        <w:rPr>
          <w:rFonts w:ascii="Times New Roman" w:hAnsi="Times New Roman" w:cs="Times New Roman"/>
          <w:b/>
          <w:bCs/>
          <w:sz w:val="24"/>
          <w:szCs w:val="24"/>
        </w:rPr>
        <w:t>K</w:t>
      </w:r>
      <w:r w:rsidR="00FF1543" w:rsidRPr="5C658AFE">
        <w:rPr>
          <w:rFonts w:ascii="Times New Roman" w:hAnsi="Times New Roman" w:cs="Times New Roman"/>
          <w:b/>
          <w:bCs/>
          <w:sz w:val="24"/>
          <w:szCs w:val="24"/>
        </w:rPr>
        <w:t xml:space="preserve"> čl. I, bodu</w:t>
      </w:r>
      <w:r w:rsidR="00D44539">
        <w:rPr>
          <w:rFonts w:ascii="Times New Roman" w:hAnsi="Times New Roman" w:cs="Times New Roman"/>
          <w:b/>
          <w:bCs/>
          <w:sz w:val="24"/>
          <w:szCs w:val="24"/>
        </w:rPr>
        <w:t xml:space="preserve"> </w:t>
      </w:r>
      <w:r w:rsidR="00FF1543" w:rsidRPr="5C658AFE">
        <w:rPr>
          <w:rFonts w:ascii="Times New Roman" w:hAnsi="Times New Roman" w:cs="Times New Roman"/>
          <w:b/>
          <w:bCs/>
          <w:sz w:val="24"/>
          <w:szCs w:val="24"/>
        </w:rPr>
        <w:t xml:space="preserve">1 </w:t>
      </w:r>
    </w:p>
    <w:p w14:paraId="01986198" w14:textId="2ABDFE18" w:rsidR="1DD3CBD3" w:rsidRPr="001C2D9B" w:rsidRDefault="1DD3CBD3" w:rsidP="001C2D9B">
      <w:pPr>
        <w:spacing w:line="240" w:lineRule="auto"/>
        <w:rPr>
          <w:rFonts w:ascii="Times New Roman" w:hAnsi="Times New Roman" w:cs="Times New Roman"/>
          <w:sz w:val="24"/>
          <w:szCs w:val="24"/>
          <w:u w:val="single"/>
        </w:rPr>
      </w:pPr>
      <w:r w:rsidRPr="001C2D9B">
        <w:rPr>
          <w:rFonts w:ascii="Times New Roman" w:hAnsi="Times New Roman" w:cs="Times New Roman"/>
          <w:sz w:val="24"/>
          <w:szCs w:val="24"/>
          <w:u w:val="single"/>
        </w:rPr>
        <w:t xml:space="preserve">K § 3 písm. </w:t>
      </w:r>
      <w:r w:rsidR="5D536C11" w:rsidRPr="001C2D9B">
        <w:rPr>
          <w:rFonts w:ascii="Times New Roman" w:hAnsi="Times New Roman" w:cs="Times New Roman"/>
          <w:sz w:val="24"/>
          <w:szCs w:val="24"/>
          <w:u w:val="single"/>
        </w:rPr>
        <w:t>a</w:t>
      </w:r>
      <w:r w:rsidR="00B085CF" w:rsidRPr="001C2D9B">
        <w:rPr>
          <w:rFonts w:ascii="Times New Roman" w:hAnsi="Times New Roman" w:cs="Times New Roman"/>
          <w:sz w:val="24"/>
          <w:szCs w:val="24"/>
          <w:u w:val="single"/>
        </w:rPr>
        <w:t>)</w:t>
      </w:r>
    </w:p>
    <w:p w14:paraId="3EDEE902" w14:textId="736F95E4" w:rsidR="1CAFDF79" w:rsidRDefault="1CAFDF79" w:rsidP="289B94FC">
      <w:pPr>
        <w:rPr>
          <w:rFonts w:ascii="Times New Roman" w:eastAsia="Times New Roman" w:hAnsi="Times New Roman" w:cs="Times New Roman"/>
          <w:color w:val="000000" w:themeColor="text1"/>
          <w:sz w:val="24"/>
          <w:szCs w:val="24"/>
        </w:rPr>
      </w:pPr>
      <w:r w:rsidRPr="289B94FC">
        <w:rPr>
          <w:rFonts w:ascii="Times New Roman" w:hAnsi="Times New Roman" w:cs="Times New Roman"/>
          <w:sz w:val="24"/>
          <w:szCs w:val="24"/>
        </w:rPr>
        <w:t>Novelou vyhlášky dochází k vypuštění stávajícího znění písm.</w:t>
      </w:r>
      <w:r w:rsidR="00A906C4">
        <w:rPr>
          <w:rFonts w:ascii="Times New Roman" w:hAnsi="Times New Roman" w:cs="Times New Roman"/>
          <w:sz w:val="24"/>
          <w:szCs w:val="24"/>
        </w:rPr>
        <w:t xml:space="preserve"> </w:t>
      </w:r>
      <w:r w:rsidRPr="289B94FC">
        <w:rPr>
          <w:rFonts w:ascii="Times New Roman" w:hAnsi="Times New Roman" w:cs="Times New Roman"/>
          <w:sz w:val="24"/>
          <w:szCs w:val="24"/>
        </w:rPr>
        <w:t>a)</w:t>
      </w:r>
      <w:r w:rsidR="0A96C27B" w:rsidRPr="289B94FC">
        <w:rPr>
          <w:rFonts w:ascii="Times New Roman" w:hAnsi="Times New Roman" w:cs="Times New Roman"/>
          <w:sz w:val="24"/>
          <w:szCs w:val="24"/>
        </w:rPr>
        <w:t xml:space="preserve">, které </w:t>
      </w:r>
      <w:r w:rsidR="67DA63D0" w:rsidRPr="289B94FC">
        <w:rPr>
          <w:rFonts w:ascii="Times New Roman" w:hAnsi="Times New Roman" w:cs="Times New Roman"/>
          <w:sz w:val="24"/>
          <w:szCs w:val="24"/>
        </w:rPr>
        <w:t xml:space="preserve">do vyhlášky zavedlo </w:t>
      </w:r>
      <w:r w:rsidR="0A96C27B" w:rsidRPr="289B94FC">
        <w:rPr>
          <w:rFonts w:ascii="Times New Roman" w:hAnsi="Times New Roman" w:cs="Times New Roman"/>
          <w:sz w:val="24"/>
          <w:szCs w:val="24"/>
        </w:rPr>
        <w:t>definici bytu s univerzálním standardem</w:t>
      </w:r>
      <w:r w:rsidR="66D4DCC5" w:rsidRPr="289B94FC">
        <w:rPr>
          <w:rFonts w:ascii="Times New Roman" w:hAnsi="Times New Roman" w:cs="Times New Roman"/>
          <w:sz w:val="24"/>
          <w:szCs w:val="24"/>
        </w:rPr>
        <w:t xml:space="preserve">. Uvedená definice je </w:t>
      </w:r>
      <w:r w:rsidR="043D6A4F" w:rsidRPr="289B94FC">
        <w:rPr>
          <w:rFonts w:ascii="Times New Roman" w:hAnsi="Times New Roman" w:cs="Times New Roman"/>
          <w:sz w:val="24"/>
          <w:szCs w:val="24"/>
        </w:rPr>
        <w:t xml:space="preserve">nově </w:t>
      </w:r>
      <w:r w:rsidR="66D4DCC5" w:rsidRPr="289B94FC">
        <w:rPr>
          <w:rFonts w:ascii="Times New Roman" w:hAnsi="Times New Roman" w:cs="Times New Roman"/>
          <w:sz w:val="24"/>
          <w:szCs w:val="24"/>
        </w:rPr>
        <w:t xml:space="preserve">zapracována do </w:t>
      </w:r>
      <w:r w:rsidR="001063A5" w:rsidRPr="289B94FC">
        <w:rPr>
          <w:rFonts w:ascii="Times New Roman" w:hAnsi="Times New Roman" w:cs="Times New Roman"/>
          <w:sz w:val="24"/>
          <w:szCs w:val="24"/>
        </w:rPr>
        <w:t>textu ustanovení</w:t>
      </w:r>
      <w:r w:rsidR="66D4DCC5" w:rsidRPr="289B94FC">
        <w:rPr>
          <w:rFonts w:ascii="Times New Roman" w:hAnsi="Times New Roman" w:cs="Times New Roman"/>
          <w:sz w:val="24"/>
          <w:szCs w:val="24"/>
        </w:rPr>
        <w:t xml:space="preserve"> § 49 odst.</w:t>
      </w:r>
      <w:r w:rsidR="35C2D87F" w:rsidRPr="289B94FC">
        <w:rPr>
          <w:rFonts w:ascii="Times New Roman" w:hAnsi="Times New Roman" w:cs="Times New Roman"/>
          <w:sz w:val="24"/>
          <w:szCs w:val="24"/>
        </w:rPr>
        <w:t xml:space="preserve"> 5</w:t>
      </w:r>
      <w:r w:rsidR="66D4DCC5" w:rsidRPr="289B94FC">
        <w:rPr>
          <w:rFonts w:ascii="Times New Roman" w:hAnsi="Times New Roman" w:cs="Times New Roman"/>
          <w:sz w:val="24"/>
          <w:szCs w:val="24"/>
        </w:rPr>
        <w:t xml:space="preserve"> </w:t>
      </w:r>
      <w:r w:rsidR="13E30A3B" w:rsidRPr="289B94FC">
        <w:rPr>
          <w:rFonts w:ascii="Times New Roman" w:hAnsi="Times New Roman" w:cs="Times New Roman"/>
          <w:sz w:val="24"/>
          <w:szCs w:val="24"/>
        </w:rPr>
        <w:t>návrhu novely</w:t>
      </w:r>
      <w:r w:rsidR="003C0C3C">
        <w:rPr>
          <w:rFonts w:ascii="Times New Roman" w:hAnsi="Times New Roman" w:cs="Times New Roman"/>
          <w:sz w:val="24"/>
          <w:szCs w:val="24"/>
        </w:rPr>
        <w:t xml:space="preserve">, </w:t>
      </w:r>
      <w:r w:rsidR="003C0C3C" w:rsidRPr="007D4B93">
        <w:rPr>
          <w:rFonts w:ascii="Times New Roman" w:hAnsi="Times New Roman" w:cs="Times New Roman"/>
          <w:sz w:val="24"/>
          <w:szCs w:val="24"/>
        </w:rPr>
        <w:t>neboť výlučně toto ustanovení s daným pojmem pracuje</w:t>
      </w:r>
      <w:r w:rsidR="389FF6FC" w:rsidRPr="007D4B93">
        <w:rPr>
          <w:rFonts w:ascii="Times New Roman" w:hAnsi="Times New Roman" w:cs="Times New Roman"/>
          <w:sz w:val="24"/>
          <w:szCs w:val="24"/>
        </w:rPr>
        <w:t xml:space="preserve">. </w:t>
      </w:r>
      <w:r w:rsidR="003C0C3C" w:rsidRPr="007D4B93">
        <w:rPr>
          <w:rFonts w:ascii="Times New Roman" w:hAnsi="Times New Roman" w:cs="Times New Roman"/>
          <w:sz w:val="24"/>
          <w:szCs w:val="24"/>
        </w:rPr>
        <w:t>N</w:t>
      </w:r>
      <w:r w:rsidR="27EB55DD" w:rsidRPr="007D4B93">
        <w:rPr>
          <w:rFonts w:ascii="Times New Roman" w:hAnsi="Times New Roman" w:cs="Times New Roman"/>
          <w:sz w:val="24"/>
          <w:szCs w:val="24"/>
        </w:rPr>
        <w:t>ově</w:t>
      </w:r>
      <w:r w:rsidR="003C0C3C" w:rsidRPr="007D4B93">
        <w:rPr>
          <w:rFonts w:ascii="Times New Roman" w:hAnsi="Times New Roman" w:cs="Times New Roman"/>
          <w:sz w:val="24"/>
          <w:szCs w:val="24"/>
        </w:rPr>
        <w:t xml:space="preserve"> se</w:t>
      </w:r>
      <w:r w:rsidR="27EB55DD" w:rsidRPr="289B94FC">
        <w:rPr>
          <w:rFonts w:ascii="Times New Roman" w:hAnsi="Times New Roman" w:cs="Times New Roman"/>
          <w:sz w:val="24"/>
          <w:szCs w:val="24"/>
        </w:rPr>
        <w:t xml:space="preserve"> zavádí</w:t>
      </w:r>
      <w:r w:rsidR="23F8A51F" w:rsidRPr="289B94FC">
        <w:rPr>
          <w:rFonts w:ascii="Times New Roman" w:hAnsi="Times New Roman" w:cs="Times New Roman"/>
          <w:sz w:val="24"/>
          <w:szCs w:val="24"/>
        </w:rPr>
        <w:t xml:space="preserve"> pro stavební praxi nezbytná</w:t>
      </w:r>
      <w:r w:rsidR="27EB55DD" w:rsidRPr="289B94FC">
        <w:rPr>
          <w:rFonts w:ascii="Times New Roman" w:hAnsi="Times New Roman" w:cs="Times New Roman"/>
          <w:sz w:val="24"/>
          <w:szCs w:val="24"/>
        </w:rPr>
        <w:t xml:space="preserve"> definice </w:t>
      </w:r>
      <w:r w:rsidR="27EB55DD" w:rsidRPr="00E16D74">
        <w:rPr>
          <w:rFonts w:ascii="Times New Roman" w:hAnsi="Times New Roman" w:cs="Times New Roman"/>
          <w:sz w:val="24"/>
          <w:szCs w:val="24"/>
        </w:rPr>
        <w:t>podkroví,</w:t>
      </w:r>
      <w:r w:rsidR="27EB55DD" w:rsidRPr="289B94FC">
        <w:rPr>
          <w:rFonts w:ascii="Times New Roman" w:hAnsi="Times New Roman" w:cs="Times New Roman"/>
          <w:sz w:val="24"/>
          <w:szCs w:val="24"/>
        </w:rPr>
        <w:t xml:space="preserve"> která zní: </w:t>
      </w:r>
      <w:r w:rsidR="00D44539" w:rsidRPr="00D44539">
        <w:rPr>
          <w:rFonts w:ascii="Times New Roman" w:hAnsi="Times New Roman" w:cs="Times New Roman"/>
          <w:i/>
          <w:iCs/>
          <w:sz w:val="24"/>
          <w:szCs w:val="24"/>
        </w:rPr>
        <w:t>„</w:t>
      </w:r>
      <w:r w:rsidR="27EB55DD" w:rsidRPr="00D44539">
        <w:rPr>
          <w:rFonts w:ascii="Times New Roman" w:eastAsia="Times New Roman" w:hAnsi="Times New Roman" w:cs="Times New Roman"/>
          <w:i/>
          <w:iCs/>
          <w:color w:val="000000" w:themeColor="text1"/>
          <w:sz w:val="24"/>
          <w:szCs w:val="24"/>
        </w:rPr>
        <w:t>podkrovím ohraničený vnitřní prostor převážně vymezený konstrukcí šikmé střechy</w:t>
      </w:r>
      <w:bookmarkStart w:id="2" w:name="_Hlk210737943"/>
      <w:r w:rsidR="33AB2B52" w:rsidRPr="00D44539">
        <w:rPr>
          <w:rFonts w:ascii="Times New Roman" w:eastAsia="Times New Roman" w:hAnsi="Times New Roman" w:cs="Times New Roman"/>
          <w:i/>
          <w:iCs/>
          <w:color w:val="000000" w:themeColor="text1"/>
          <w:sz w:val="24"/>
          <w:szCs w:val="24"/>
        </w:rPr>
        <w:t>.</w:t>
      </w:r>
      <w:r w:rsidR="00D44539" w:rsidRPr="00D44539">
        <w:rPr>
          <w:rFonts w:ascii="Times New Roman" w:eastAsia="Times New Roman" w:hAnsi="Times New Roman" w:cs="Times New Roman"/>
          <w:i/>
          <w:iCs/>
          <w:color w:val="000000" w:themeColor="text1"/>
          <w:sz w:val="24"/>
          <w:szCs w:val="24"/>
        </w:rPr>
        <w:t>“</w:t>
      </w:r>
      <w:r w:rsidR="00D44539">
        <w:rPr>
          <w:rFonts w:ascii="Times New Roman" w:eastAsia="Times New Roman" w:hAnsi="Times New Roman" w:cs="Times New Roman"/>
          <w:color w:val="000000" w:themeColor="text1"/>
          <w:sz w:val="24"/>
          <w:szCs w:val="24"/>
        </w:rPr>
        <w:t>.</w:t>
      </w:r>
      <w:r w:rsidR="33AB2B52" w:rsidRPr="289B94FC">
        <w:rPr>
          <w:rFonts w:ascii="Times New Roman" w:eastAsia="Times New Roman" w:hAnsi="Times New Roman" w:cs="Times New Roman"/>
          <w:b/>
          <w:bCs/>
          <w:color w:val="000000" w:themeColor="text1"/>
          <w:sz w:val="24"/>
          <w:szCs w:val="24"/>
        </w:rPr>
        <w:t xml:space="preserve"> </w:t>
      </w:r>
      <w:r w:rsidR="33AB2B52" w:rsidRPr="00D44539">
        <w:rPr>
          <w:rFonts w:ascii="Times New Roman" w:eastAsia="Times New Roman" w:hAnsi="Times New Roman" w:cs="Times New Roman"/>
          <w:color w:val="000000" w:themeColor="text1"/>
          <w:sz w:val="24"/>
          <w:szCs w:val="24"/>
        </w:rPr>
        <w:t xml:space="preserve">Požadavek vychází z </w:t>
      </w:r>
      <w:r w:rsidR="33AB2B52" w:rsidRPr="289B94FC">
        <w:rPr>
          <w:rFonts w:ascii="Times New Roman" w:eastAsia="Times New Roman" w:hAnsi="Times New Roman" w:cs="Times New Roman"/>
          <w:color w:val="000000" w:themeColor="text1"/>
          <w:sz w:val="24"/>
          <w:szCs w:val="24"/>
        </w:rPr>
        <w:t>aplikační praxe, jedná se o věcno</w:t>
      </w:r>
      <w:r w:rsidR="7754A6E6" w:rsidRPr="289B94FC">
        <w:rPr>
          <w:rFonts w:ascii="Times New Roman" w:eastAsia="Times New Roman" w:hAnsi="Times New Roman" w:cs="Times New Roman"/>
          <w:color w:val="000000" w:themeColor="text1"/>
          <w:sz w:val="24"/>
          <w:szCs w:val="24"/>
        </w:rPr>
        <w:t>u změnu návrhu</w:t>
      </w:r>
      <w:r w:rsidR="6DD87D97" w:rsidRPr="289B94FC">
        <w:rPr>
          <w:rFonts w:ascii="Times New Roman" w:eastAsia="Times New Roman" w:hAnsi="Times New Roman" w:cs="Times New Roman"/>
          <w:color w:val="000000" w:themeColor="text1"/>
          <w:sz w:val="24"/>
          <w:szCs w:val="24"/>
        </w:rPr>
        <w:t xml:space="preserve"> novely.</w:t>
      </w:r>
      <w:r w:rsidR="6C06661B" w:rsidRPr="289B94FC">
        <w:rPr>
          <w:rFonts w:ascii="Times New Roman" w:eastAsia="Times New Roman" w:hAnsi="Times New Roman" w:cs="Times New Roman"/>
          <w:color w:val="000000" w:themeColor="text1"/>
          <w:sz w:val="24"/>
          <w:szCs w:val="24"/>
        </w:rPr>
        <w:t xml:space="preserve"> </w:t>
      </w:r>
    </w:p>
    <w:bookmarkEnd w:id="2"/>
    <w:p w14:paraId="68EBC33A" w14:textId="256B676B" w:rsidR="006257B2" w:rsidRPr="002A6BB9" w:rsidRDefault="006257B2" w:rsidP="00DD023C">
      <w:pPr>
        <w:rPr>
          <w:rFonts w:ascii="Times New Roman" w:hAnsi="Times New Roman" w:cs="Times New Roman"/>
          <w:b/>
          <w:bCs/>
          <w:sz w:val="24"/>
          <w:szCs w:val="24"/>
        </w:rPr>
      </w:pPr>
      <w:r>
        <w:rPr>
          <w:rFonts w:ascii="Times New Roman" w:hAnsi="Times New Roman" w:cs="Times New Roman"/>
          <w:b/>
          <w:bCs/>
          <w:sz w:val="24"/>
          <w:szCs w:val="24"/>
        </w:rPr>
        <w:t xml:space="preserve">K čl. I, bodu </w:t>
      </w:r>
      <w:r w:rsidR="004B6897">
        <w:rPr>
          <w:rFonts w:ascii="Times New Roman" w:hAnsi="Times New Roman" w:cs="Times New Roman"/>
          <w:b/>
          <w:bCs/>
          <w:sz w:val="24"/>
          <w:szCs w:val="24"/>
        </w:rPr>
        <w:t>2</w:t>
      </w:r>
    </w:p>
    <w:p w14:paraId="539D8122" w14:textId="2DDCB39B" w:rsidR="009E0C75" w:rsidRPr="002A6BB9" w:rsidRDefault="009E0C75" w:rsidP="009E0C75">
      <w:pPr>
        <w:rPr>
          <w:rFonts w:ascii="Times New Roman" w:hAnsi="Times New Roman" w:cs="Times New Roman"/>
          <w:sz w:val="24"/>
          <w:szCs w:val="24"/>
          <w:u w:val="single"/>
        </w:rPr>
      </w:pPr>
      <w:r w:rsidRPr="2C53552F">
        <w:rPr>
          <w:rFonts w:ascii="Times New Roman" w:hAnsi="Times New Roman" w:cs="Times New Roman"/>
          <w:sz w:val="24"/>
          <w:szCs w:val="24"/>
          <w:u w:val="single"/>
        </w:rPr>
        <w:t xml:space="preserve">K § 3 písm. </w:t>
      </w:r>
      <w:r w:rsidR="191B50D1" w:rsidRPr="2C53552F">
        <w:rPr>
          <w:rFonts w:ascii="Times New Roman" w:hAnsi="Times New Roman" w:cs="Times New Roman"/>
          <w:sz w:val="24"/>
          <w:szCs w:val="24"/>
          <w:u w:val="single"/>
        </w:rPr>
        <w:t>j</w:t>
      </w:r>
      <w:r w:rsidRPr="2C53552F">
        <w:rPr>
          <w:rFonts w:ascii="Times New Roman" w:hAnsi="Times New Roman" w:cs="Times New Roman"/>
          <w:sz w:val="24"/>
          <w:szCs w:val="24"/>
          <w:u w:val="single"/>
        </w:rPr>
        <w:t>)</w:t>
      </w:r>
    </w:p>
    <w:p w14:paraId="5C0865AF" w14:textId="4F6496D5" w:rsidR="00DF020A" w:rsidRPr="00DF020A" w:rsidRDefault="00DF020A" w:rsidP="00DF020A">
      <w:pPr>
        <w:rPr>
          <w:rFonts w:ascii="Times New Roman" w:hAnsi="Times New Roman" w:cs="Times New Roman"/>
          <w:sz w:val="24"/>
          <w:szCs w:val="24"/>
        </w:rPr>
      </w:pPr>
      <w:r w:rsidRPr="00DF020A">
        <w:rPr>
          <w:rFonts w:ascii="Times New Roman" w:hAnsi="Times New Roman" w:cs="Times New Roman"/>
          <w:sz w:val="24"/>
          <w:szCs w:val="24"/>
        </w:rPr>
        <w:t>Legislativně technická úprava textu</w:t>
      </w:r>
      <w:r>
        <w:rPr>
          <w:rFonts w:ascii="Times New Roman" w:hAnsi="Times New Roman" w:cs="Times New Roman"/>
          <w:sz w:val="24"/>
          <w:szCs w:val="24"/>
        </w:rPr>
        <w:t xml:space="preserve"> spočívající ve vypuštění pojmu </w:t>
      </w:r>
      <w:r w:rsidRPr="000E2604">
        <w:rPr>
          <w:rFonts w:ascii="Times New Roman" w:hAnsi="Times New Roman" w:cs="Times New Roman"/>
          <w:i/>
          <w:iCs/>
          <w:sz w:val="24"/>
          <w:szCs w:val="24"/>
        </w:rPr>
        <w:t>„norma“</w:t>
      </w:r>
      <w:r w:rsidR="005859BD">
        <w:rPr>
          <w:rFonts w:ascii="Times New Roman" w:hAnsi="Times New Roman" w:cs="Times New Roman"/>
          <w:sz w:val="24"/>
          <w:szCs w:val="24"/>
        </w:rPr>
        <w:t>.</w:t>
      </w:r>
      <w:r>
        <w:rPr>
          <w:rFonts w:ascii="Times New Roman" w:hAnsi="Times New Roman" w:cs="Times New Roman"/>
          <w:sz w:val="24"/>
          <w:szCs w:val="24"/>
        </w:rPr>
        <w:t xml:space="preserve"> </w:t>
      </w:r>
    </w:p>
    <w:p w14:paraId="2B3BF1F1" w14:textId="51042BEB" w:rsidR="005859BD" w:rsidRPr="005859BD" w:rsidRDefault="005859BD" w:rsidP="005859BD">
      <w:pPr>
        <w:rPr>
          <w:rFonts w:ascii="Times New Roman" w:hAnsi="Times New Roman" w:cs="Times New Roman"/>
          <w:sz w:val="24"/>
          <w:szCs w:val="24"/>
        </w:rPr>
      </w:pPr>
      <w:r w:rsidRPr="5083515B">
        <w:rPr>
          <w:rFonts w:ascii="Times New Roman" w:hAnsi="Times New Roman" w:cs="Times New Roman"/>
          <w:sz w:val="24"/>
          <w:szCs w:val="24"/>
        </w:rPr>
        <w:t xml:space="preserve">Pojem </w:t>
      </w:r>
      <w:r w:rsidRPr="00EF0172">
        <w:rPr>
          <w:rFonts w:ascii="Times New Roman" w:hAnsi="Times New Roman" w:cs="Times New Roman"/>
          <w:i/>
          <w:iCs/>
          <w:sz w:val="24"/>
          <w:szCs w:val="24"/>
        </w:rPr>
        <w:t>„norma“</w:t>
      </w:r>
      <w:r w:rsidRPr="5083515B">
        <w:rPr>
          <w:rFonts w:ascii="Times New Roman" w:hAnsi="Times New Roman" w:cs="Times New Roman"/>
          <w:sz w:val="24"/>
          <w:szCs w:val="24"/>
        </w:rPr>
        <w:t xml:space="preserve"> </w:t>
      </w:r>
      <w:r w:rsidR="08B5E91D" w:rsidRPr="5083515B">
        <w:rPr>
          <w:rFonts w:ascii="Times New Roman" w:hAnsi="Times New Roman" w:cs="Times New Roman"/>
          <w:sz w:val="24"/>
          <w:szCs w:val="24"/>
        </w:rPr>
        <w:t xml:space="preserve">je ve stávajícím </w:t>
      </w:r>
      <w:r w:rsidRPr="5083515B">
        <w:rPr>
          <w:rFonts w:ascii="Times New Roman" w:hAnsi="Times New Roman" w:cs="Times New Roman"/>
          <w:sz w:val="24"/>
          <w:szCs w:val="24"/>
        </w:rPr>
        <w:t>znění vyhlášky používán jako legislativní zkratka pro normy s výlučným odkazem uvedené v příloze č. 1</w:t>
      </w:r>
      <w:r w:rsidR="5E38A24E" w:rsidRPr="5083515B">
        <w:rPr>
          <w:rFonts w:ascii="Times New Roman" w:hAnsi="Times New Roman" w:cs="Times New Roman"/>
          <w:sz w:val="24"/>
          <w:szCs w:val="24"/>
        </w:rPr>
        <w:t>4</w:t>
      </w:r>
      <w:r w:rsidRPr="5083515B">
        <w:rPr>
          <w:rFonts w:ascii="Times New Roman" w:hAnsi="Times New Roman" w:cs="Times New Roman"/>
          <w:sz w:val="24"/>
          <w:szCs w:val="24"/>
        </w:rPr>
        <w:t xml:space="preserve">. V praxi se však ukázalo, že zavedení této legislativní zkratky bylo nejednoznačné a </w:t>
      </w:r>
      <w:r w:rsidR="002B5068" w:rsidRPr="5083515B">
        <w:rPr>
          <w:rFonts w:ascii="Times New Roman" w:hAnsi="Times New Roman" w:cs="Times New Roman"/>
          <w:sz w:val="24"/>
          <w:szCs w:val="24"/>
        </w:rPr>
        <w:t>zavádějící</w:t>
      </w:r>
      <w:r w:rsidRPr="5083515B">
        <w:rPr>
          <w:rFonts w:ascii="Times New Roman" w:hAnsi="Times New Roman" w:cs="Times New Roman"/>
          <w:sz w:val="24"/>
          <w:szCs w:val="24"/>
        </w:rPr>
        <w:t>.</w:t>
      </w:r>
      <w:r w:rsidR="002B5068" w:rsidRPr="5083515B">
        <w:rPr>
          <w:rFonts w:ascii="Times New Roman" w:hAnsi="Times New Roman" w:cs="Times New Roman"/>
          <w:sz w:val="24"/>
          <w:szCs w:val="24"/>
        </w:rPr>
        <w:t xml:space="preserve"> D</w:t>
      </w:r>
      <w:r w:rsidRPr="5083515B">
        <w:rPr>
          <w:rFonts w:ascii="Times New Roman" w:hAnsi="Times New Roman" w:cs="Times New Roman"/>
          <w:sz w:val="24"/>
          <w:szCs w:val="24"/>
        </w:rPr>
        <w:t>ocházelo k</w:t>
      </w:r>
      <w:r w:rsidR="006257B2" w:rsidRPr="5083515B">
        <w:rPr>
          <w:rFonts w:ascii="Times New Roman" w:hAnsi="Times New Roman" w:cs="Times New Roman"/>
          <w:sz w:val="24"/>
          <w:szCs w:val="24"/>
        </w:rPr>
        <w:t> </w:t>
      </w:r>
      <w:r w:rsidRPr="5083515B">
        <w:rPr>
          <w:rFonts w:ascii="Times New Roman" w:hAnsi="Times New Roman" w:cs="Times New Roman"/>
          <w:sz w:val="24"/>
          <w:szCs w:val="24"/>
        </w:rPr>
        <w:t>nežádoucímu překrývání s institutem indikativního odkazu, který je samostatně upraven v</w:t>
      </w:r>
      <w:r w:rsidR="006257B2" w:rsidRPr="5083515B">
        <w:rPr>
          <w:rFonts w:ascii="Times New Roman" w:hAnsi="Times New Roman" w:cs="Times New Roman"/>
          <w:sz w:val="24"/>
          <w:szCs w:val="24"/>
        </w:rPr>
        <w:t> </w:t>
      </w:r>
      <w:r w:rsidRPr="5083515B">
        <w:rPr>
          <w:rFonts w:ascii="Times New Roman" w:hAnsi="Times New Roman" w:cs="Times New Roman"/>
          <w:sz w:val="24"/>
          <w:szCs w:val="24"/>
        </w:rPr>
        <w:t>§</w:t>
      </w:r>
      <w:r w:rsidR="006257B2" w:rsidRPr="5083515B">
        <w:rPr>
          <w:rFonts w:ascii="Times New Roman" w:hAnsi="Times New Roman" w:cs="Times New Roman"/>
          <w:sz w:val="24"/>
          <w:szCs w:val="24"/>
        </w:rPr>
        <w:t> </w:t>
      </w:r>
      <w:r w:rsidRPr="5083515B">
        <w:rPr>
          <w:rFonts w:ascii="Times New Roman" w:hAnsi="Times New Roman" w:cs="Times New Roman"/>
          <w:sz w:val="24"/>
          <w:szCs w:val="24"/>
        </w:rPr>
        <w:t xml:space="preserve">93 vyhlášky a v jehož rámci se rovněž pracuje s pojmem </w:t>
      </w:r>
      <w:r w:rsidRPr="00EF0172">
        <w:rPr>
          <w:rFonts w:ascii="Times New Roman" w:hAnsi="Times New Roman" w:cs="Times New Roman"/>
          <w:i/>
          <w:iCs/>
          <w:sz w:val="24"/>
          <w:szCs w:val="24"/>
        </w:rPr>
        <w:t>„norma“</w:t>
      </w:r>
      <w:r w:rsidRPr="5083515B">
        <w:rPr>
          <w:rFonts w:ascii="Times New Roman" w:hAnsi="Times New Roman" w:cs="Times New Roman"/>
          <w:sz w:val="24"/>
          <w:szCs w:val="24"/>
        </w:rPr>
        <w:t>. Tato terminologická nejednoznačnost vedla k praktickým nejasnostem při výkladu a aplikaci právní úpravy, zejména pokud jde o rozlišení mezi normami s výlučným a indikativním odkazem.</w:t>
      </w:r>
      <w:r w:rsidR="002B5068" w:rsidRPr="5083515B">
        <w:rPr>
          <w:rFonts w:ascii="Times New Roman" w:hAnsi="Times New Roman" w:cs="Times New Roman"/>
          <w:sz w:val="24"/>
          <w:szCs w:val="24"/>
        </w:rPr>
        <w:t xml:space="preserve"> U</w:t>
      </w:r>
      <w:r w:rsidRPr="5083515B">
        <w:rPr>
          <w:rFonts w:ascii="Times New Roman" w:hAnsi="Times New Roman" w:cs="Times New Roman"/>
          <w:sz w:val="24"/>
          <w:szCs w:val="24"/>
        </w:rPr>
        <w:t>kázalo</w:t>
      </w:r>
      <w:r w:rsidR="002B5068" w:rsidRPr="5083515B">
        <w:rPr>
          <w:rFonts w:ascii="Times New Roman" w:hAnsi="Times New Roman" w:cs="Times New Roman"/>
          <w:sz w:val="24"/>
          <w:szCs w:val="24"/>
        </w:rPr>
        <w:t xml:space="preserve"> se</w:t>
      </w:r>
      <w:r w:rsidRPr="5083515B">
        <w:rPr>
          <w:rFonts w:ascii="Times New Roman" w:hAnsi="Times New Roman" w:cs="Times New Roman"/>
          <w:sz w:val="24"/>
          <w:szCs w:val="24"/>
        </w:rPr>
        <w:t xml:space="preserve">, že samotné zavedení legislativní zkratky nebylo v praxi dostatečně reflektováno odbornou veřejností, zejména projektanty. </w:t>
      </w:r>
      <w:r w:rsidR="002B5068" w:rsidRPr="5083515B">
        <w:rPr>
          <w:rFonts w:ascii="Times New Roman" w:hAnsi="Times New Roman" w:cs="Times New Roman"/>
          <w:sz w:val="24"/>
          <w:szCs w:val="24"/>
        </w:rPr>
        <w:t>T</w:t>
      </w:r>
      <w:r w:rsidRPr="5083515B">
        <w:rPr>
          <w:rFonts w:ascii="Times New Roman" w:hAnsi="Times New Roman" w:cs="Times New Roman"/>
          <w:sz w:val="24"/>
          <w:szCs w:val="24"/>
        </w:rPr>
        <w:t>ato nejistota mohla vést k chybnému výběru technické normy a tím i k nesprávnému postupu.</w:t>
      </w:r>
    </w:p>
    <w:p w14:paraId="4164AF52" w14:textId="13D4EC57" w:rsidR="005859BD" w:rsidRDefault="005859BD" w:rsidP="005859BD">
      <w:pPr>
        <w:rPr>
          <w:rFonts w:ascii="Times New Roman" w:hAnsi="Times New Roman" w:cs="Times New Roman"/>
          <w:sz w:val="24"/>
          <w:szCs w:val="24"/>
        </w:rPr>
      </w:pPr>
      <w:r w:rsidRPr="5083515B">
        <w:rPr>
          <w:rFonts w:ascii="Times New Roman" w:hAnsi="Times New Roman" w:cs="Times New Roman"/>
          <w:sz w:val="24"/>
          <w:szCs w:val="24"/>
        </w:rPr>
        <w:t xml:space="preserve">Z těchto důvodů </w:t>
      </w:r>
      <w:r w:rsidR="001726E4" w:rsidRPr="007D4B93">
        <w:rPr>
          <w:rFonts w:ascii="Times New Roman" w:hAnsi="Times New Roman" w:cs="Times New Roman"/>
          <w:sz w:val="24"/>
          <w:szCs w:val="24"/>
        </w:rPr>
        <w:t>se přistupuje</w:t>
      </w:r>
      <w:r w:rsidRPr="5083515B">
        <w:rPr>
          <w:rFonts w:ascii="Times New Roman" w:hAnsi="Times New Roman" w:cs="Times New Roman"/>
          <w:sz w:val="24"/>
          <w:szCs w:val="24"/>
        </w:rPr>
        <w:t xml:space="preserve"> k vypuštění legislativní zkratky </w:t>
      </w:r>
      <w:r w:rsidRPr="00737F1A">
        <w:rPr>
          <w:rFonts w:ascii="Times New Roman" w:hAnsi="Times New Roman" w:cs="Times New Roman"/>
          <w:i/>
          <w:iCs/>
          <w:sz w:val="24"/>
          <w:szCs w:val="24"/>
        </w:rPr>
        <w:t>„norma“</w:t>
      </w:r>
      <w:r w:rsidRPr="5083515B">
        <w:rPr>
          <w:rFonts w:ascii="Times New Roman" w:hAnsi="Times New Roman" w:cs="Times New Roman"/>
          <w:sz w:val="24"/>
          <w:szCs w:val="24"/>
        </w:rPr>
        <w:t xml:space="preserve"> z textu vyhlášky. Na místech, kde je třeba odkázat na technické normy s výlučným odkazem, bude nově proveden přímý odkaz na přílohu č. </w:t>
      </w:r>
      <w:r w:rsidR="00B05DE8" w:rsidRPr="5083515B">
        <w:rPr>
          <w:rFonts w:ascii="Times New Roman" w:hAnsi="Times New Roman" w:cs="Times New Roman"/>
          <w:sz w:val="24"/>
          <w:szCs w:val="24"/>
        </w:rPr>
        <w:t>1</w:t>
      </w:r>
      <w:r w:rsidR="00EF0172">
        <w:rPr>
          <w:rFonts w:ascii="Times New Roman" w:hAnsi="Times New Roman" w:cs="Times New Roman"/>
          <w:sz w:val="24"/>
          <w:szCs w:val="24"/>
        </w:rPr>
        <w:t>4</w:t>
      </w:r>
      <w:r w:rsidRPr="5083515B">
        <w:rPr>
          <w:rFonts w:ascii="Times New Roman" w:hAnsi="Times New Roman" w:cs="Times New Roman"/>
          <w:sz w:val="24"/>
          <w:szCs w:val="24"/>
        </w:rPr>
        <w:t>. Tento přístup zajišťuje vyšší právní jistotu, jednoznačnost výkladu a snazší orientaci pro uživatele vyhlášky.</w:t>
      </w:r>
    </w:p>
    <w:p w14:paraId="5265F370" w14:textId="24AAB1B3" w:rsidR="006257B2" w:rsidRPr="002A6BB9" w:rsidRDefault="006257B2" w:rsidP="007E3D0F">
      <w:pPr>
        <w:rPr>
          <w:rFonts w:ascii="Times New Roman" w:hAnsi="Times New Roman" w:cs="Times New Roman"/>
          <w:b/>
          <w:bCs/>
          <w:sz w:val="24"/>
          <w:szCs w:val="24"/>
        </w:rPr>
      </w:pPr>
      <w:r>
        <w:rPr>
          <w:rFonts w:ascii="Times New Roman" w:hAnsi="Times New Roman" w:cs="Times New Roman"/>
          <w:b/>
          <w:bCs/>
          <w:sz w:val="24"/>
          <w:szCs w:val="24"/>
        </w:rPr>
        <w:t xml:space="preserve">K čl. I, bodu </w:t>
      </w:r>
      <w:r w:rsidR="004B6897">
        <w:rPr>
          <w:rFonts w:ascii="Times New Roman" w:hAnsi="Times New Roman" w:cs="Times New Roman"/>
          <w:b/>
          <w:bCs/>
          <w:sz w:val="24"/>
          <w:szCs w:val="24"/>
        </w:rPr>
        <w:t>3</w:t>
      </w:r>
    </w:p>
    <w:p w14:paraId="12A3A3AB" w14:textId="7E3ABF27" w:rsidR="007332C9" w:rsidRPr="00A154F7" w:rsidRDefault="007332C9" w:rsidP="003F1F28">
      <w:pPr>
        <w:keepNext/>
        <w:rPr>
          <w:rFonts w:ascii="Times New Roman" w:hAnsi="Times New Roman" w:cs="Times New Roman"/>
          <w:sz w:val="24"/>
          <w:szCs w:val="24"/>
          <w:u w:val="single"/>
        </w:rPr>
      </w:pPr>
      <w:r w:rsidRPr="2C53552F">
        <w:rPr>
          <w:rFonts w:ascii="Times New Roman" w:hAnsi="Times New Roman" w:cs="Times New Roman"/>
          <w:sz w:val="24"/>
          <w:szCs w:val="24"/>
          <w:u w:val="single"/>
        </w:rPr>
        <w:t xml:space="preserve">K § 3 písm. </w:t>
      </w:r>
      <w:r w:rsidR="21A180AB" w:rsidRPr="2C53552F">
        <w:rPr>
          <w:rFonts w:ascii="Times New Roman" w:hAnsi="Times New Roman" w:cs="Times New Roman"/>
          <w:sz w:val="24"/>
          <w:szCs w:val="24"/>
          <w:u w:val="single"/>
        </w:rPr>
        <w:t>j</w:t>
      </w:r>
      <w:r w:rsidRPr="00A154F7">
        <w:rPr>
          <w:rFonts w:ascii="Times New Roman" w:hAnsi="Times New Roman" w:cs="Times New Roman"/>
          <w:sz w:val="24"/>
          <w:szCs w:val="24"/>
          <w:u w:val="single"/>
        </w:rPr>
        <w:t>)</w:t>
      </w:r>
      <w:r w:rsidRPr="00A154F7">
        <w:rPr>
          <w:rFonts w:ascii="Times New Roman" w:hAnsi="Times New Roman" w:cs="Times New Roman"/>
          <w:b/>
          <w:bCs/>
          <w:color w:val="FF0000"/>
          <w:sz w:val="24"/>
          <w:szCs w:val="24"/>
          <w:u w:val="single"/>
        </w:rPr>
        <w:t xml:space="preserve"> </w:t>
      </w:r>
      <w:r w:rsidR="00F76F96">
        <w:rPr>
          <w:rFonts w:ascii="Times New Roman" w:hAnsi="Times New Roman" w:cs="Times New Roman"/>
          <w:sz w:val="24"/>
          <w:szCs w:val="24"/>
          <w:u w:val="single"/>
        </w:rPr>
        <w:t>(</w:t>
      </w:r>
      <w:r w:rsidR="00EF0172" w:rsidRPr="00A154F7">
        <w:rPr>
          <w:rFonts w:ascii="Times New Roman" w:hAnsi="Times New Roman" w:cs="Times New Roman"/>
          <w:sz w:val="24"/>
          <w:szCs w:val="24"/>
          <w:u w:val="single"/>
        </w:rPr>
        <w:t>nový</w:t>
      </w:r>
      <w:r w:rsidR="00F76F96">
        <w:rPr>
          <w:rFonts w:ascii="Times New Roman" w:hAnsi="Times New Roman" w:cs="Times New Roman"/>
          <w:sz w:val="24"/>
          <w:szCs w:val="24"/>
          <w:u w:val="single"/>
        </w:rPr>
        <w:t>)</w:t>
      </w:r>
    </w:p>
    <w:p w14:paraId="15F9BCE2" w14:textId="778E01D6" w:rsidR="006257B2" w:rsidRPr="004B61D5" w:rsidRDefault="007332C9" w:rsidP="00F91471">
      <w:pPr>
        <w:rPr>
          <w:rFonts w:ascii="Times New Roman" w:hAnsi="Times New Roman" w:cs="Times New Roman"/>
          <w:sz w:val="24"/>
          <w:szCs w:val="24"/>
        </w:rPr>
      </w:pPr>
      <w:r w:rsidRPr="2D08D6CD">
        <w:rPr>
          <w:rFonts w:ascii="Times New Roman" w:hAnsi="Times New Roman" w:cs="Times New Roman"/>
          <w:sz w:val="24"/>
          <w:szCs w:val="24"/>
        </w:rPr>
        <w:t>Z definice</w:t>
      </w:r>
      <w:r w:rsidRPr="2D08D6CD">
        <w:rPr>
          <w:rFonts w:ascii="Times New Roman" w:hAnsi="Times New Roman" w:cs="Times New Roman"/>
          <w:b/>
          <w:bCs/>
          <w:sz w:val="24"/>
          <w:szCs w:val="24"/>
        </w:rPr>
        <w:t xml:space="preserve"> </w:t>
      </w:r>
      <w:r w:rsidRPr="2D08D6CD">
        <w:rPr>
          <w:rFonts w:ascii="Times New Roman" w:hAnsi="Times New Roman" w:cs="Times New Roman"/>
          <w:sz w:val="24"/>
          <w:szCs w:val="24"/>
        </w:rPr>
        <w:t>stavby pro sociální služby se vypouští výraz „</w:t>
      </w:r>
      <w:r w:rsidRPr="00F50021">
        <w:rPr>
          <w:rFonts w:ascii="Times New Roman" w:hAnsi="Times New Roman" w:cs="Times New Roman"/>
          <w:i/>
          <w:iCs/>
          <w:sz w:val="24"/>
          <w:szCs w:val="24"/>
        </w:rPr>
        <w:t>azylový dům</w:t>
      </w:r>
      <w:r w:rsidRPr="2D08D6CD">
        <w:rPr>
          <w:rFonts w:ascii="Times New Roman" w:hAnsi="Times New Roman" w:cs="Times New Roman"/>
          <w:sz w:val="24"/>
          <w:szCs w:val="24"/>
        </w:rPr>
        <w:t>“</w:t>
      </w:r>
      <w:r w:rsidR="00AB3187" w:rsidRPr="2D08D6CD">
        <w:rPr>
          <w:rFonts w:ascii="Times New Roman" w:hAnsi="Times New Roman" w:cs="Times New Roman"/>
          <w:sz w:val="24"/>
          <w:szCs w:val="24"/>
        </w:rPr>
        <w:t xml:space="preserve">. Azylové domy mohou plnit funkci, která je kompatibilní spíše s bytovými domy nebo ubytovacími </w:t>
      </w:r>
      <w:r w:rsidR="00F50021" w:rsidRPr="2D08D6CD">
        <w:rPr>
          <w:rFonts w:ascii="Times New Roman" w:hAnsi="Times New Roman" w:cs="Times New Roman"/>
          <w:sz w:val="24"/>
          <w:szCs w:val="24"/>
        </w:rPr>
        <w:t>zařízeními</w:t>
      </w:r>
      <w:r w:rsidR="00AB3187" w:rsidRPr="2D08D6CD">
        <w:rPr>
          <w:rFonts w:ascii="Times New Roman" w:hAnsi="Times New Roman" w:cs="Times New Roman"/>
          <w:sz w:val="24"/>
          <w:szCs w:val="24"/>
        </w:rPr>
        <w:t xml:space="preserve"> než s konkrétními zařízeními</w:t>
      </w:r>
      <w:r w:rsidR="00664C89">
        <w:rPr>
          <w:rFonts w:ascii="Times New Roman" w:hAnsi="Times New Roman" w:cs="Times New Roman"/>
          <w:sz w:val="24"/>
          <w:szCs w:val="24"/>
        </w:rPr>
        <w:t xml:space="preserve"> sociální služby</w:t>
      </w:r>
      <w:r w:rsidR="00AB3187" w:rsidRPr="2D08D6CD">
        <w:rPr>
          <w:rFonts w:ascii="Times New Roman" w:hAnsi="Times New Roman" w:cs="Times New Roman"/>
          <w:sz w:val="24"/>
          <w:szCs w:val="24"/>
        </w:rPr>
        <w:t xml:space="preserve">, jako jsou domovy pro seniory či domovy pro osoby se zdravotním postižením. Tato změna odstraňuje praktické problémy, které vznikaly při aplikaci příliš restriktivních požadavků na stavební parametry, jako je například minimální šířka chodeb nebo výtahů, které jsou nezbytné pro domovy pro sociální služby. Zatřídění azylového domu mezi stavby </w:t>
      </w:r>
      <w:r w:rsidR="00664C89" w:rsidRPr="007D4B93">
        <w:rPr>
          <w:rFonts w:ascii="Times New Roman" w:hAnsi="Times New Roman" w:cs="Times New Roman"/>
          <w:sz w:val="24"/>
          <w:szCs w:val="24"/>
        </w:rPr>
        <w:t>pro sociální služby</w:t>
      </w:r>
      <w:r w:rsidR="00664C89">
        <w:rPr>
          <w:rFonts w:ascii="Times New Roman" w:hAnsi="Times New Roman" w:cs="Times New Roman"/>
          <w:sz w:val="24"/>
          <w:szCs w:val="24"/>
        </w:rPr>
        <w:t xml:space="preserve"> </w:t>
      </w:r>
      <w:r w:rsidR="00AB3187" w:rsidRPr="2D08D6CD">
        <w:rPr>
          <w:rFonts w:ascii="Times New Roman" w:hAnsi="Times New Roman" w:cs="Times New Roman"/>
          <w:sz w:val="24"/>
          <w:szCs w:val="24"/>
        </w:rPr>
        <w:t>by tak vedlo k neúměrným administrativním a stavebním nárokům, které nejsou v souladu s účelem tohoto typu zařízení.</w:t>
      </w:r>
      <w:r w:rsidR="6F584516" w:rsidRPr="2D08D6CD">
        <w:rPr>
          <w:rFonts w:ascii="Times New Roman" w:hAnsi="Times New Roman" w:cs="Times New Roman"/>
          <w:sz w:val="24"/>
          <w:szCs w:val="24"/>
        </w:rPr>
        <w:t xml:space="preserve"> Dále </w:t>
      </w:r>
      <w:r w:rsidR="00F50021">
        <w:rPr>
          <w:rFonts w:ascii="Times New Roman" w:hAnsi="Times New Roman" w:cs="Times New Roman"/>
          <w:sz w:val="24"/>
          <w:szCs w:val="24"/>
        </w:rPr>
        <w:t xml:space="preserve">se </w:t>
      </w:r>
      <w:r w:rsidR="6F584516" w:rsidRPr="2D08D6CD">
        <w:rPr>
          <w:rFonts w:ascii="Times New Roman" w:hAnsi="Times New Roman" w:cs="Times New Roman"/>
          <w:sz w:val="24"/>
          <w:szCs w:val="24"/>
        </w:rPr>
        <w:t>na konec ustanovení nově doplňuje text</w:t>
      </w:r>
      <w:r w:rsidR="0E4D01A3" w:rsidRPr="2D08D6CD">
        <w:rPr>
          <w:rFonts w:ascii="Times New Roman" w:hAnsi="Times New Roman" w:cs="Times New Roman"/>
          <w:sz w:val="24"/>
          <w:szCs w:val="24"/>
        </w:rPr>
        <w:t>, který</w:t>
      </w:r>
      <w:r w:rsidR="4A4EB4D5" w:rsidRPr="2D08D6CD">
        <w:rPr>
          <w:rFonts w:ascii="Times New Roman" w:hAnsi="Times New Roman" w:cs="Times New Roman"/>
          <w:sz w:val="24"/>
          <w:szCs w:val="24"/>
        </w:rPr>
        <w:t xml:space="preserve"> upřesňuje, že takovou </w:t>
      </w:r>
      <w:r w:rsidR="4A4EB4D5" w:rsidRPr="00F50021">
        <w:rPr>
          <w:rFonts w:ascii="Times New Roman" w:hAnsi="Times New Roman" w:cs="Times New Roman"/>
          <w:sz w:val="24"/>
          <w:szCs w:val="24"/>
        </w:rPr>
        <w:t xml:space="preserve">stavbou nejsou stavby pro pobytové služby </w:t>
      </w:r>
      <w:r w:rsidR="4A4EB4D5" w:rsidRPr="00F50021">
        <w:rPr>
          <w:rFonts w:ascii="Times New Roman" w:hAnsi="Times New Roman" w:cs="Times New Roman"/>
          <w:sz w:val="24"/>
          <w:szCs w:val="24"/>
        </w:rPr>
        <w:lastRenderedPageBreak/>
        <w:t xml:space="preserve">komunitního charakteru </w:t>
      </w:r>
      <w:r w:rsidR="4A62D2D1" w:rsidRPr="00F50021">
        <w:rPr>
          <w:rFonts w:ascii="Times New Roman" w:hAnsi="Times New Roman" w:cs="Times New Roman"/>
          <w:sz w:val="24"/>
          <w:szCs w:val="24"/>
        </w:rPr>
        <w:t>dle § 33a zákona č. 108/2006 Sb., o sociálních službách, ve znění pozdějších předpisů</w:t>
      </w:r>
      <w:r w:rsidR="00664C89" w:rsidRPr="007D4B93">
        <w:rPr>
          <w:rFonts w:ascii="Times New Roman" w:hAnsi="Times New Roman" w:cs="Times New Roman"/>
          <w:sz w:val="24"/>
          <w:szCs w:val="24"/>
        </w:rPr>
        <w:t>, a to v souvislosti</w:t>
      </w:r>
      <w:r w:rsidR="00664C89">
        <w:rPr>
          <w:rFonts w:ascii="Times New Roman" w:hAnsi="Times New Roman" w:cs="Times New Roman"/>
          <w:sz w:val="24"/>
          <w:szCs w:val="24"/>
        </w:rPr>
        <w:t xml:space="preserve"> se zákonem </w:t>
      </w:r>
      <w:r w:rsidR="06436ED0" w:rsidRPr="00F50021">
        <w:rPr>
          <w:rFonts w:ascii="Times New Roman" w:hAnsi="Times New Roman" w:cs="Times New Roman"/>
          <w:sz w:val="24"/>
          <w:szCs w:val="24"/>
        </w:rPr>
        <w:t xml:space="preserve">zákon č. 108/2006 Sb., o sociálních službách, ve znění zákona č. 38/2025 Sb., </w:t>
      </w:r>
      <w:r w:rsidR="00664C89">
        <w:rPr>
          <w:rFonts w:ascii="Times New Roman" w:hAnsi="Times New Roman" w:cs="Times New Roman"/>
          <w:sz w:val="24"/>
          <w:szCs w:val="24"/>
        </w:rPr>
        <w:t xml:space="preserve">který nabyl účinnosti 1.3.2025 a který </w:t>
      </w:r>
      <w:r w:rsidR="06436ED0" w:rsidRPr="00F50021">
        <w:rPr>
          <w:rFonts w:ascii="Times New Roman" w:hAnsi="Times New Roman" w:cs="Times New Roman"/>
          <w:sz w:val="24"/>
          <w:szCs w:val="24"/>
        </w:rPr>
        <w:t xml:space="preserve">nově definuje v § 33a služby komunitního charakteru. Tyto služby nemohou být sociálními službami poskytovanými v zařízeních sociálních služeb. </w:t>
      </w:r>
    </w:p>
    <w:p w14:paraId="0A4CAA07" w14:textId="58612B53" w:rsidR="007332C9" w:rsidRPr="002A6BB9" w:rsidRDefault="006257B2">
      <w:pPr>
        <w:rPr>
          <w:rFonts w:ascii="Times New Roman" w:hAnsi="Times New Roman" w:cs="Times New Roman"/>
          <w:sz w:val="24"/>
          <w:szCs w:val="24"/>
        </w:rPr>
      </w:pPr>
      <w:r w:rsidRPr="2C53552F">
        <w:rPr>
          <w:rFonts w:ascii="Times New Roman" w:hAnsi="Times New Roman" w:cs="Times New Roman"/>
          <w:b/>
          <w:bCs/>
          <w:sz w:val="24"/>
          <w:szCs w:val="24"/>
        </w:rPr>
        <w:t xml:space="preserve">K čl. I, bodu </w:t>
      </w:r>
      <w:r w:rsidR="004B6897" w:rsidRPr="2C53552F">
        <w:rPr>
          <w:rFonts w:ascii="Times New Roman" w:hAnsi="Times New Roman" w:cs="Times New Roman"/>
          <w:b/>
          <w:bCs/>
          <w:sz w:val="24"/>
          <w:szCs w:val="24"/>
        </w:rPr>
        <w:t>4</w:t>
      </w:r>
    </w:p>
    <w:p w14:paraId="36112EB7" w14:textId="7D7F7056" w:rsidR="00D341C9" w:rsidRPr="002A6BB9" w:rsidRDefault="00D341C9" w:rsidP="00683BB6">
      <w:pPr>
        <w:rPr>
          <w:rFonts w:ascii="Times New Roman" w:hAnsi="Times New Roman" w:cs="Times New Roman"/>
          <w:sz w:val="24"/>
          <w:szCs w:val="24"/>
          <w:u w:val="single"/>
        </w:rPr>
      </w:pPr>
      <w:r w:rsidRPr="2C53552F">
        <w:rPr>
          <w:rFonts w:ascii="Times New Roman" w:hAnsi="Times New Roman" w:cs="Times New Roman"/>
          <w:sz w:val="24"/>
          <w:szCs w:val="24"/>
          <w:u w:val="single"/>
        </w:rPr>
        <w:t>K § 3 písm</w:t>
      </w:r>
      <w:r w:rsidRPr="00A154F7">
        <w:rPr>
          <w:rFonts w:ascii="Times New Roman" w:hAnsi="Times New Roman" w:cs="Times New Roman"/>
          <w:sz w:val="24"/>
          <w:szCs w:val="24"/>
          <w:u w:val="single"/>
        </w:rPr>
        <w:t xml:space="preserve">. </w:t>
      </w:r>
      <w:r w:rsidR="3991F110" w:rsidRPr="00A154F7">
        <w:rPr>
          <w:rFonts w:ascii="Times New Roman" w:hAnsi="Times New Roman" w:cs="Times New Roman"/>
          <w:sz w:val="24"/>
          <w:szCs w:val="24"/>
          <w:u w:val="single"/>
        </w:rPr>
        <w:t>k</w:t>
      </w:r>
      <w:r w:rsidRPr="2C53552F">
        <w:rPr>
          <w:rFonts w:ascii="Times New Roman" w:hAnsi="Times New Roman" w:cs="Times New Roman"/>
          <w:sz w:val="24"/>
          <w:szCs w:val="24"/>
          <w:u w:val="single"/>
        </w:rPr>
        <w:t>)</w:t>
      </w:r>
      <w:r w:rsidR="00A154F7">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A154F7">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585B0260" w14:textId="7F54C4DA" w:rsidR="002B5068" w:rsidRPr="00026BA0" w:rsidRDefault="002B5068" w:rsidP="5083515B">
      <w:pPr>
        <w:rPr>
          <w:rFonts w:ascii="Times New Roman" w:hAnsi="Times New Roman" w:cs="Times New Roman"/>
          <w:sz w:val="24"/>
          <w:szCs w:val="24"/>
        </w:rPr>
      </w:pPr>
      <w:r w:rsidRPr="00026BA0">
        <w:rPr>
          <w:rFonts w:ascii="Times New Roman" w:hAnsi="Times New Roman" w:cs="Times New Roman"/>
          <w:sz w:val="24"/>
          <w:szCs w:val="24"/>
        </w:rPr>
        <w:t xml:space="preserve">Navrhovaná úprava doplňuje do výkladových ustanovení vyhlášky novou definici pojmu </w:t>
      </w:r>
      <w:r w:rsidRPr="00026BA0">
        <w:rPr>
          <w:rFonts w:ascii="Times New Roman" w:hAnsi="Times New Roman" w:cs="Times New Roman"/>
          <w:i/>
          <w:iCs/>
          <w:sz w:val="24"/>
          <w:szCs w:val="24"/>
        </w:rPr>
        <w:t>„kabeláž“</w:t>
      </w:r>
      <w:r w:rsidRPr="00026BA0">
        <w:rPr>
          <w:rFonts w:ascii="Times New Roman" w:hAnsi="Times New Roman" w:cs="Times New Roman"/>
          <w:sz w:val="24"/>
          <w:szCs w:val="24"/>
        </w:rPr>
        <w:t>. Důvodem tohoto kroku je potřeba zajistit soulad s požadavky na transpozici směrnice (EU) 2024/1275, která mimo jiné vyžaduje, aby členské státy zavedly určitá opatření týkající se přípravy budov na elektromobilitu, zejména pokud jde o infrastrukturu pro dobíjení elektrických vozidel.</w:t>
      </w:r>
    </w:p>
    <w:p w14:paraId="0DBE1254" w14:textId="77777777" w:rsidR="002B5068" w:rsidRPr="00026BA0" w:rsidRDefault="002B5068" w:rsidP="5083515B">
      <w:pPr>
        <w:rPr>
          <w:rFonts w:ascii="Times New Roman" w:hAnsi="Times New Roman" w:cs="Times New Roman"/>
          <w:sz w:val="24"/>
          <w:szCs w:val="24"/>
        </w:rPr>
      </w:pPr>
      <w:r w:rsidRPr="00026BA0">
        <w:rPr>
          <w:rFonts w:ascii="Times New Roman" w:hAnsi="Times New Roman" w:cs="Times New Roman"/>
          <w:sz w:val="24"/>
          <w:szCs w:val="24"/>
        </w:rPr>
        <w:t xml:space="preserve">V této souvislosti je nezbytné, aby právní předpisy upravující technické požadavky na výstavbu obsahovaly jasné a jednotné vymezení pojmu </w:t>
      </w:r>
      <w:r w:rsidRPr="00026BA0">
        <w:rPr>
          <w:rFonts w:ascii="Times New Roman" w:hAnsi="Times New Roman" w:cs="Times New Roman"/>
          <w:i/>
          <w:iCs/>
          <w:sz w:val="24"/>
          <w:szCs w:val="24"/>
        </w:rPr>
        <w:t>„kabeláž“</w:t>
      </w:r>
      <w:r w:rsidRPr="00026BA0">
        <w:rPr>
          <w:rFonts w:ascii="Times New Roman" w:hAnsi="Times New Roman" w:cs="Times New Roman"/>
          <w:sz w:val="24"/>
          <w:szCs w:val="24"/>
        </w:rPr>
        <w:t>, která tvoří základní prvek této infrastruktury. Zavedením definice se zajistí jednoznačný výklad tohoto pojmu v návaznosti na evropskou legislativu a zároveň se vytvoří podmínky pro jeho efektivní a konzistentní uplatnění v rámci právního řádu.</w:t>
      </w:r>
    </w:p>
    <w:p w14:paraId="384F1278" w14:textId="20C76046" w:rsidR="00D341C9" w:rsidRPr="00026BA0" w:rsidRDefault="002B5068" w:rsidP="5083515B">
      <w:pPr>
        <w:rPr>
          <w:rFonts w:ascii="Times New Roman" w:hAnsi="Times New Roman" w:cs="Times New Roman"/>
          <w:sz w:val="24"/>
          <w:szCs w:val="24"/>
        </w:rPr>
      </w:pPr>
      <w:r w:rsidRPr="00026BA0">
        <w:rPr>
          <w:rFonts w:ascii="Times New Roman" w:hAnsi="Times New Roman" w:cs="Times New Roman"/>
          <w:sz w:val="24"/>
          <w:szCs w:val="24"/>
        </w:rPr>
        <w:t>Vložením definice dochází ke zpřesnění právního předpisu a zajištění jeho plné slučitelnosti s</w:t>
      </w:r>
      <w:r w:rsidR="006257B2" w:rsidRPr="00026BA0">
        <w:rPr>
          <w:rFonts w:ascii="Times New Roman" w:hAnsi="Times New Roman" w:cs="Times New Roman"/>
          <w:sz w:val="24"/>
          <w:szCs w:val="24"/>
        </w:rPr>
        <w:t> </w:t>
      </w:r>
      <w:r w:rsidRPr="00026BA0">
        <w:rPr>
          <w:rFonts w:ascii="Times New Roman" w:hAnsi="Times New Roman" w:cs="Times New Roman"/>
          <w:sz w:val="24"/>
          <w:szCs w:val="24"/>
        </w:rPr>
        <w:t>právem Evropské unie, aniž by se tím měnil věcný obsah ostatních ustanovení vyhlášky.</w:t>
      </w:r>
    </w:p>
    <w:p w14:paraId="702F8B86" w14:textId="3DC8A60E" w:rsidR="22A8F7D8" w:rsidRDefault="22A8F7D8" w:rsidP="2C53552F">
      <w:pPr>
        <w:rPr>
          <w:rFonts w:ascii="Times New Roman" w:hAnsi="Times New Roman" w:cs="Times New Roman"/>
          <w:sz w:val="24"/>
          <w:szCs w:val="24"/>
        </w:rPr>
      </w:pPr>
      <w:r w:rsidRPr="00026BA0">
        <w:rPr>
          <w:rFonts w:ascii="Times New Roman" w:hAnsi="Times New Roman" w:cs="Times New Roman"/>
          <w:sz w:val="24"/>
          <w:szCs w:val="24"/>
        </w:rPr>
        <w:t xml:space="preserve">Definice kabeláže je formulována obecně pro zachování flexibility pro různé situace a případy. Cílem definice není přesně stanovit rozsah opatření, ale stanovit, k čemu má kabeláž sloužit, a to umožnit instalaci dobíjecích bodů. Technické požadavky řeší </w:t>
      </w:r>
      <w:r w:rsidR="00026BA0">
        <w:rPr>
          <w:rFonts w:ascii="Times New Roman" w:hAnsi="Times New Roman" w:cs="Times New Roman"/>
          <w:sz w:val="24"/>
          <w:szCs w:val="24"/>
        </w:rPr>
        <w:t>zvláštní právní předpisy v gesci Ministerstva dopravy</w:t>
      </w:r>
      <w:r w:rsidRPr="00026BA0">
        <w:rPr>
          <w:rFonts w:ascii="Times New Roman" w:hAnsi="Times New Roman" w:cs="Times New Roman"/>
          <w:sz w:val="24"/>
          <w:szCs w:val="24"/>
        </w:rPr>
        <w:t>.</w:t>
      </w:r>
    </w:p>
    <w:p w14:paraId="4A85451E" w14:textId="697EB2BD" w:rsidR="006257B2" w:rsidRPr="002A6BB9" w:rsidRDefault="006257B2" w:rsidP="002B5068">
      <w:pPr>
        <w:rPr>
          <w:rFonts w:ascii="Times New Roman" w:hAnsi="Times New Roman" w:cs="Times New Roman"/>
          <w:b/>
          <w:bCs/>
          <w:sz w:val="24"/>
          <w:szCs w:val="24"/>
          <w:highlight w:val="yellow"/>
        </w:rPr>
      </w:pPr>
      <w:r w:rsidRPr="2C53552F">
        <w:rPr>
          <w:rFonts w:ascii="Times New Roman" w:hAnsi="Times New Roman" w:cs="Times New Roman"/>
          <w:b/>
          <w:bCs/>
          <w:sz w:val="24"/>
          <w:szCs w:val="24"/>
        </w:rPr>
        <w:t xml:space="preserve">K čl. I, bodu </w:t>
      </w:r>
      <w:r w:rsidR="004B6897" w:rsidRPr="2C53552F">
        <w:rPr>
          <w:rFonts w:ascii="Times New Roman" w:hAnsi="Times New Roman" w:cs="Times New Roman"/>
          <w:b/>
          <w:bCs/>
          <w:sz w:val="24"/>
          <w:szCs w:val="24"/>
        </w:rPr>
        <w:t>5</w:t>
      </w:r>
    </w:p>
    <w:p w14:paraId="155E7FC9" w14:textId="7AF90285" w:rsidR="001167AA" w:rsidRPr="003C76F2" w:rsidRDefault="5C494D02" w:rsidP="2C53552F">
      <w:pPr>
        <w:rPr>
          <w:rFonts w:ascii="Times New Roman" w:hAnsi="Times New Roman" w:cs="Times New Roman"/>
          <w:sz w:val="24"/>
          <w:szCs w:val="24"/>
          <w:u w:val="single"/>
        </w:rPr>
      </w:pPr>
      <w:r w:rsidRPr="003C76F2">
        <w:rPr>
          <w:rFonts w:ascii="Times New Roman" w:hAnsi="Times New Roman" w:cs="Times New Roman"/>
          <w:sz w:val="24"/>
          <w:szCs w:val="24"/>
          <w:u w:val="single"/>
        </w:rPr>
        <w:t xml:space="preserve">K § 3 písm. l) </w:t>
      </w:r>
      <w:r w:rsidR="00C83BD3">
        <w:rPr>
          <w:rFonts w:ascii="Times New Roman" w:hAnsi="Times New Roman" w:cs="Times New Roman"/>
          <w:sz w:val="24"/>
          <w:szCs w:val="24"/>
          <w:u w:val="single"/>
        </w:rPr>
        <w:t>(</w:t>
      </w:r>
      <w:r w:rsidR="00A154F7" w:rsidRPr="003C76F2">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2AF6CDF1" w14:textId="4656AE62" w:rsidR="001167AA" w:rsidRPr="002A6BB9" w:rsidRDefault="00A154F7" w:rsidP="2C53552F">
      <w:pPr>
        <w:rPr>
          <w:rFonts w:ascii="Times New Roman" w:hAnsi="Times New Roman" w:cs="Times New Roman"/>
          <w:sz w:val="24"/>
          <w:szCs w:val="24"/>
        </w:rPr>
      </w:pPr>
      <w:r>
        <w:rPr>
          <w:rFonts w:ascii="Times New Roman" w:hAnsi="Times New Roman" w:cs="Times New Roman"/>
          <w:sz w:val="24"/>
          <w:szCs w:val="24"/>
        </w:rPr>
        <w:t xml:space="preserve">Ve vazbě na použití pojmu </w:t>
      </w:r>
      <w:r w:rsidR="003C76F2">
        <w:rPr>
          <w:rFonts w:ascii="Times New Roman" w:hAnsi="Times New Roman" w:cs="Times New Roman"/>
          <w:sz w:val="24"/>
          <w:szCs w:val="24"/>
        </w:rPr>
        <w:t>„</w:t>
      </w:r>
      <w:r w:rsidRPr="003C76F2">
        <w:rPr>
          <w:rFonts w:ascii="Times New Roman" w:hAnsi="Times New Roman" w:cs="Times New Roman"/>
          <w:i/>
          <w:iCs/>
          <w:sz w:val="24"/>
          <w:szCs w:val="24"/>
        </w:rPr>
        <w:t>kabelovod</w:t>
      </w:r>
      <w:r w:rsidR="003C76F2" w:rsidRPr="0016645C">
        <w:rPr>
          <w:rFonts w:ascii="Times New Roman" w:hAnsi="Times New Roman" w:cs="Times New Roman"/>
          <w:i/>
          <w:iCs/>
          <w:sz w:val="24"/>
          <w:szCs w:val="24"/>
        </w:rPr>
        <w:t>“</w:t>
      </w:r>
      <w:r>
        <w:rPr>
          <w:rFonts w:ascii="Times New Roman" w:hAnsi="Times New Roman" w:cs="Times New Roman"/>
          <w:sz w:val="24"/>
          <w:szCs w:val="24"/>
        </w:rPr>
        <w:t xml:space="preserve"> v ustanovení § 61 a § 61a </w:t>
      </w:r>
      <w:r w:rsidR="003C76F2">
        <w:rPr>
          <w:rFonts w:ascii="Times New Roman" w:hAnsi="Times New Roman" w:cs="Times New Roman"/>
          <w:sz w:val="24"/>
          <w:szCs w:val="24"/>
        </w:rPr>
        <w:t xml:space="preserve">této novely </w:t>
      </w:r>
      <w:r>
        <w:rPr>
          <w:rFonts w:ascii="Times New Roman" w:hAnsi="Times New Roman" w:cs="Times New Roman"/>
          <w:sz w:val="24"/>
          <w:szCs w:val="24"/>
        </w:rPr>
        <w:t xml:space="preserve">se </w:t>
      </w:r>
      <w:r w:rsidR="003C76F2">
        <w:rPr>
          <w:rFonts w:ascii="Times New Roman" w:hAnsi="Times New Roman" w:cs="Times New Roman"/>
          <w:sz w:val="24"/>
          <w:szCs w:val="24"/>
        </w:rPr>
        <w:t>uvedený</w:t>
      </w:r>
      <w:r>
        <w:rPr>
          <w:rFonts w:ascii="Times New Roman" w:hAnsi="Times New Roman" w:cs="Times New Roman"/>
          <w:sz w:val="24"/>
          <w:szCs w:val="24"/>
        </w:rPr>
        <w:t xml:space="preserve"> pojem doplňuje do</w:t>
      </w:r>
      <w:r w:rsidR="003C76F2">
        <w:rPr>
          <w:rFonts w:ascii="Times New Roman" w:hAnsi="Times New Roman" w:cs="Times New Roman"/>
          <w:sz w:val="24"/>
          <w:szCs w:val="24"/>
        </w:rPr>
        <w:t xml:space="preserve"> jejích</w:t>
      </w:r>
      <w:r>
        <w:rPr>
          <w:rFonts w:ascii="Times New Roman" w:hAnsi="Times New Roman" w:cs="Times New Roman"/>
          <w:sz w:val="24"/>
          <w:szCs w:val="24"/>
        </w:rPr>
        <w:t xml:space="preserve"> výkladových ustanovení</w:t>
      </w:r>
      <w:r w:rsidR="003C76F2">
        <w:rPr>
          <w:rFonts w:ascii="Times New Roman" w:hAnsi="Times New Roman" w:cs="Times New Roman"/>
          <w:sz w:val="24"/>
          <w:szCs w:val="24"/>
        </w:rPr>
        <w:t>.</w:t>
      </w:r>
      <w:r w:rsidR="00664C89">
        <w:rPr>
          <w:rFonts w:ascii="Times New Roman" w:hAnsi="Times New Roman" w:cs="Times New Roman"/>
          <w:sz w:val="24"/>
          <w:szCs w:val="24"/>
        </w:rPr>
        <w:t xml:space="preserve">  </w:t>
      </w:r>
      <w:r w:rsidR="00897D10" w:rsidRPr="00897D10">
        <w:rPr>
          <w:rFonts w:ascii="Times New Roman" w:hAnsi="Times New Roman" w:cs="Times New Roman"/>
          <w:sz w:val="24"/>
          <w:szCs w:val="24"/>
        </w:rPr>
        <w:t>Kabelovod je podzemní zařízení určené k bezpečnému uložení kabelů nebo trubek, které umožňuje jejich zatažení bez dalších zemních prací. Skládá se z kabelových komor (šachet) – uzavřených podzemních objektů sloužících k montáži či zatahování kabelů – a tělesa kabelovodu, tedy systému trubek nebo kanálů mezi komorami, kam se kabely ukládají.</w:t>
      </w:r>
    </w:p>
    <w:p w14:paraId="68A70C4A" w14:textId="70A8EFE7" w:rsidR="001167AA" w:rsidRPr="002A6BB9" w:rsidRDefault="5C494D02">
      <w:pPr>
        <w:rPr>
          <w:rFonts w:ascii="Times New Roman" w:hAnsi="Times New Roman" w:cs="Times New Roman"/>
          <w:b/>
          <w:bCs/>
          <w:sz w:val="24"/>
          <w:szCs w:val="24"/>
        </w:rPr>
      </w:pPr>
      <w:r w:rsidRPr="2C53552F">
        <w:rPr>
          <w:rFonts w:ascii="Times New Roman" w:hAnsi="Times New Roman" w:cs="Times New Roman"/>
          <w:b/>
          <w:bCs/>
          <w:sz w:val="24"/>
          <w:szCs w:val="24"/>
        </w:rPr>
        <w:t>K čl. I, bodu 6</w:t>
      </w:r>
    </w:p>
    <w:p w14:paraId="403E4185" w14:textId="388AC8F8" w:rsidR="001167AA" w:rsidRPr="003C76F2" w:rsidRDefault="1459D8F3" w:rsidP="2C53552F">
      <w:pPr>
        <w:rPr>
          <w:rFonts w:ascii="Times New Roman" w:hAnsi="Times New Roman" w:cs="Times New Roman"/>
          <w:sz w:val="24"/>
          <w:szCs w:val="24"/>
          <w:u w:val="single"/>
        </w:rPr>
      </w:pPr>
      <w:r w:rsidRPr="003C76F2">
        <w:rPr>
          <w:rFonts w:ascii="Times New Roman" w:hAnsi="Times New Roman" w:cs="Times New Roman"/>
          <w:sz w:val="24"/>
          <w:szCs w:val="24"/>
          <w:u w:val="single"/>
        </w:rPr>
        <w:t xml:space="preserve">K § 3 písm. </w:t>
      </w:r>
      <w:r w:rsidR="26B37249" w:rsidRPr="003C76F2">
        <w:rPr>
          <w:rFonts w:ascii="Times New Roman" w:hAnsi="Times New Roman" w:cs="Times New Roman"/>
          <w:sz w:val="24"/>
          <w:szCs w:val="24"/>
          <w:u w:val="single"/>
        </w:rPr>
        <w:t>m</w:t>
      </w:r>
      <w:r w:rsidRPr="003C76F2">
        <w:rPr>
          <w:rFonts w:ascii="Times New Roman" w:hAnsi="Times New Roman" w:cs="Times New Roman"/>
          <w:sz w:val="24"/>
          <w:szCs w:val="24"/>
          <w:u w:val="single"/>
        </w:rPr>
        <w:t>)</w:t>
      </w:r>
      <w:r w:rsidR="003C76F2" w:rsidRPr="003C76F2">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3C76F2" w:rsidRPr="003C76F2">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64A21850" w14:textId="1EF97C3C" w:rsidR="001167AA" w:rsidRPr="002A6BB9" w:rsidRDefault="5C494D02" w:rsidP="2C53552F">
      <w:pPr>
        <w:rPr>
          <w:rFonts w:ascii="Times New Roman" w:hAnsi="Times New Roman" w:cs="Times New Roman"/>
          <w:sz w:val="24"/>
          <w:szCs w:val="24"/>
          <w:u w:val="single"/>
        </w:rPr>
      </w:pPr>
      <w:r w:rsidRPr="2C53552F">
        <w:rPr>
          <w:rFonts w:ascii="Times New Roman" w:hAnsi="Times New Roman" w:cs="Times New Roman"/>
          <w:sz w:val="24"/>
          <w:szCs w:val="24"/>
        </w:rPr>
        <w:t xml:space="preserve">Navrhovaná úprava doplňuje do výkladových ustanovení vyhlášky novou definici pojmu </w:t>
      </w:r>
      <w:r w:rsidRPr="00737F1A">
        <w:rPr>
          <w:rFonts w:ascii="Times New Roman" w:hAnsi="Times New Roman" w:cs="Times New Roman"/>
          <w:i/>
          <w:iCs/>
          <w:sz w:val="24"/>
          <w:szCs w:val="24"/>
        </w:rPr>
        <w:t>„parkovací místo</w:t>
      </w:r>
      <w:r w:rsidR="4D2F3DD2" w:rsidRPr="00737F1A">
        <w:rPr>
          <w:rFonts w:ascii="Times New Roman" w:hAnsi="Times New Roman" w:cs="Times New Roman"/>
          <w:i/>
          <w:iCs/>
          <w:sz w:val="24"/>
          <w:szCs w:val="24"/>
        </w:rPr>
        <w:t xml:space="preserve"> pro jízdní kola</w:t>
      </w:r>
      <w:r w:rsidRPr="00737F1A">
        <w:rPr>
          <w:rFonts w:ascii="Times New Roman" w:hAnsi="Times New Roman" w:cs="Times New Roman"/>
          <w:i/>
          <w:iCs/>
          <w:sz w:val="24"/>
          <w:szCs w:val="24"/>
        </w:rPr>
        <w:t>”</w:t>
      </w:r>
      <w:r w:rsidRPr="2C53552F">
        <w:rPr>
          <w:rFonts w:ascii="Times New Roman" w:hAnsi="Times New Roman" w:cs="Times New Roman"/>
          <w:sz w:val="24"/>
          <w:szCs w:val="24"/>
        </w:rPr>
        <w:t>.</w:t>
      </w:r>
      <w:r w:rsidR="3BD4DA0F" w:rsidRPr="2C53552F">
        <w:rPr>
          <w:rFonts w:ascii="Times New Roman" w:hAnsi="Times New Roman" w:cs="Times New Roman"/>
          <w:sz w:val="24"/>
          <w:szCs w:val="24"/>
        </w:rPr>
        <w:t xml:space="preserve"> </w:t>
      </w:r>
      <w:r w:rsidR="00664C89" w:rsidRPr="007D4B93">
        <w:rPr>
          <w:rFonts w:ascii="Times New Roman" w:hAnsi="Times New Roman" w:cs="Times New Roman"/>
          <w:sz w:val="24"/>
          <w:szCs w:val="24"/>
        </w:rPr>
        <w:t xml:space="preserve">Uvedená úprava byla doplněna na základě požadavků </w:t>
      </w:r>
      <w:r w:rsidR="00664C89" w:rsidRPr="007D4B93">
        <w:rPr>
          <w:rFonts w:ascii="Times New Roman" w:hAnsi="Times New Roman" w:cs="Times New Roman"/>
          <w:sz w:val="24"/>
          <w:szCs w:val="24"/>
        </w:rPr>
        <w:lastRenderedPageBreak/>
        <w:t>směrnice (EU) 2024/1275. Cílem tohoto doplnění je zajistit soulad s uvedenou směrnicí, která stanoví povinnost členských států podporovat udržitelnou mobilitu.</w:t>
      </w:r>
    </w:p>
    <w:p w14:paraId="6BF06F7F" w14:textId="5984EB5D" w:rsidR="001167AA" w:rsidRPr="007E3D0F" w:rsidRDefault="7064218D" w:rsidP="2C53552F">
      <w:pPr>
        <w:rPr>
          <w:rFonts w:ascii="Times New Roman" w:hAnsi="Times New Roman" w:cs="Times New Roman"/>
          <w:b/>
          <w:bCs/>
          <w:sz w:val="24"/>
          <w:szCs w:val="24"/>
        </w:rPr>
      </w:pPr>
      <w:r w:rsidRPr="007E3D0F">
        <w:rPr>
          <w:rFonts w:ascii="Times New Roman" w:hAnsi="Times New Roman" w:cs="Times New Roman"/>
          <w:b/>
          <w:bCs/>
          <w:sz w:val="24"/>
          <w:szCs w:val="24"/>
        </w:rPr>
        <w:t>K čl. I, bodu 7</w:t>
      </w:r>
    </w:p>
    <w:p w14:paraId="7A8A4989" w14:textId="1727483F" w:rsidR="001167AA" w:rsidRPr="003C76F2" w:rsidRDefault="6897694D" w:rsidP="2C53552F">
      <w:pPr>
        <w:rPr>
          <w:rFonts w:ascii="Times New Roman" w:hAnsi="Times New Roman" w:cs="Times New Roman"/>
          <w:sz w:val="24"/>
          <w:szCs w:val="24"/>
          <w:u w:val="single"/>
        </w:rPr>
      </w:pPr>
      <w:r w:rsidRPr="003C76F2">
        <w:rPr>
          <w:rFonts w:ascii="Times New Roman" w:hAnsi="Times New Roman" w:cs="Times New Roman"/>
          <w:sz w:val="24"/>
          <w:szCs w:val="24"/>
          <w:u w:val="single"/>
        </w:rPr>
        <w:t xml:space="preserve">K § </w:t>
      </w:r>
      <w:r w:rsidR="53555847" w:rsidRPr="003C76F2">
        <w:rPr>
          <w:rFonts w:ascii="Times New Roman" w:hAnsi="Times New Roman" w:cs="Times New Roman"/>
          <w:sz w:val="24"/>
          <w:szCs w:val="24"/>
          <w:u w:val="single"/>
        </w:rPr>
        <w:t>5</w:t>
      </w:r>
      <w:r w:rsidRPr="003C76F2">
        <w:rPr>
          <w:rFonts w:ascii="Times New Roman" w:hAnsi="Times New Roman" w:cs="Times New Roman"/>
          <w:sz w:val="24"/>
          <w:szCs w:val="24"/>
          <w:u w:val="single"/>
        </w:rPr>
        <w:t xml:space="preserve"> písm. </w:t>
      </w:r>
      <w:r w:rsidR="5D987699" w:rsidRPr="003C76F2">
        <w:rPr>
          <w:rFonts w:ascii="Times New Roman" w:hAnsi="Times New Roman" w:cs="Times New Roman"/>
          <w:sz w:val="24"/>
          <w:szCs w:val="24"/>
          <w:u w:val="single"/>
        </w:rPr>
        <w:t>d</w:t>
      </w:r>
      <w:r w:rsidRPr="003C76F2">
        <w:rPr>
          <w:rFonts w:ascii="Times New Roman" w:hAnsi="Times New Roman" w:cs="Times New Roman"/>
          <w:sz w:val="24"/>
          <w:szCs w:val="24"/>
          <w:u w:val="single"/>
        </w:rPr>
        <w:t>)</w:t>
      </w:r>
    </w:p>
    <w:p w14:paraId="7C62B89A" w14:textId="0D96A9F6" w:rsidR="001167AA" w:rsidRPr="002A6BB9" w:rsidRDefault="07972BE2" w:rsidP="2C53552F">
      <w:pPr>
        <w:rPr>
          <w:rFonts w:ascii="Times New Roman" w:hAnsi="Times New Roman" w:cs="Times New Roman"/>
          <w:sz w:val="24"/>
          <w:szCs w:val="24"/>
        </w:rPr>
      </w:pPr>
      <w:r w:rsidRPr="2C53552F">
        <w:rPr>
          <w:rFonts w:ascii="Times New Roman" w:hAnsi="Times New Roman" w:cs="Times New Roman"/>
          <w:sz w:val="24"/>
          <w:szCs w:val="24"/>
        </w:rPr>
        <w:t xml:space="preserve">Legislativně technická úprava textu spočívající v opravě </w:t>
      </w:r>
      <w:r w:rsidR="45B3E2E2" w:rsidRPr="2C53552F">
        <w:rPr>
          <w:rFonts w:ascii="Times New Roman" w:hAnsi="Times New Roman" w:cs="Times New Roman"/>
          <w:sz w:val="24"/>
          <w:szCs w:val="24"/>
        </w:rPr>
        <w:t>písařské chyby ve s</w:t>
      </w:r>
      <w:r w:rsidR="53BC725B" w:rsidRPr="2C53552F">
        <w:rPr>
          <w:rFonts w:ascii="Times New Roman" w:hAnsi="Times New Roman" w:cs="Times New Roman"/>
          <w:sz w:val="24"/>
          <w:szCs w:val="24"/>
        </w:rPr>
        <w:t>lovním spojení “</w:t>
      </w:r>
      <w:r w:rsidR="53BC725B" w:rsidRPr="003C76F2">
        <w:rPr>
          <w:rFonts w:ascii="Times New Roman" w:hAnsi="Times New Roman" w:cs="Times New Roman"/>
          <w:i/>
          <w:iCs/>
          <w:sz w:val="24"/>
          <w:szCs w:val="24"/>
        </w:rPr>
        <w:t>břehové nádrže</w:t>
      </w:r>
      <w:r w:rsidR="53BC725B" w:rsidRPr="2C53552F">
        <w:rPr>
          <w:rFonts w:ascii="Times New Roman" w:hAnsi="Times New Roman" w:cs="Times New Roman"/>
          <w:sz w:val="24"/>
          <w:szCs w:val="24"/>
        </w:rPr>
        <w:t xml:space="preserve">”, </w:t>
      </w:r>
      <w:r w:rsidR="003C76F2">
        <w:rPr>
          <w:rFonts w:ascii="Times New Roman" w:hAnsi="Times New Roman" w:cs="Times New Roman"/>
          <w:sz w:val="24"/>
          <w:szCs w:val="24"/>
        </w:rPr>
        <w:t>do správného tvaru</w:t>
      </w:r>
      <w:r w:rsidR="53BC725B" w:rsidRPr="2C53552F">
        <w:rPr>
          <w:rFonts w:ascii="Times New Roman" w:hAnsi="Times New Roman" w:cs="Times New Roman"/>
          <w:sz w:val="24"/>
          <w:szCs w:val="24"/>
        </w:rPr>
        <w:t xml:space="preserve"> </w:t>
      </w:r>
      <w:r w:rsidR="6ABCE8FF" w:rsidRPr="2C53552F">
        <w:rPr>
          <w:rFonts w:ascii="Times New Roman" w:hAnsi="Times New Roman" w:cs="Times New Roman"/>
          <w:sz w:val="24"/>
          <w:szCs w:val="24"/>
        </w:rPr>
        <w:t>“</w:t>
      </w:r>
      <w:r w:rsidR="53BC725B" w:rsidRPr="00E16D74">
        <w:rPr>
          <w:rFonts w:ascii="Times New Roman" w:hAnsi="Times New Roman" w:cs="Times New Roman"/>
          <w:i/>
          <w:iCs/>
          <w:sz w:val="24"/>
          <w:szCs w:val="24"/>
        </w:rPr>
        <w:t>břehové</w:t>
      </w:r>
      <w:r w:rsidR="53BC725B" w:rsidRPr="2C53552F">
        <w:rPr>
          <w:rFonts w:ascii="Times New Roman" w:hAnsi="Times New Roman" w:cs="Times New Roman"/>
          <w:sz w:val="24"/>
          <w:szCs w:val="24"/>
        </w:rPr>
        <w:t xml:space="preserve"> </w:t>
      </w:r>
      <w:r w:rsidR="53BC725B" w:rsidRPr="003C76F2">
        <w:rPr>
          <w:rFonts w:ascii="Times New Roman" w:hAnsi="Times New Roman" w:cs="Times New Roman"/>
          <w:i/>
          <w:iCs/>
          <w:sz w:val="24"/>
          <w:szCs w:val="24"/>
        </w:rPr>
        <w:t>nátrže</w:t>
      </w:r>
      <w:r w:rsidR="53BC725B" w:rsidRPr="2C53552F">
        <w:rPr>
          <w:rFonts w:ascii="Times New Roman" w:hAnsi="Times New Roman" w:cs="Times New Roman"/>
          <w:sz w:val="24"/>
          <w:szCs w:val="24"/>
        </w:rPr>
        <w:t>.</w:t>
      </w:r>
      <w:r w:rsidR="0F013712" w:rsidRPr="2C53552F">
        <w:rPr>
          <w:rFonts w:ascii="Times New Roman" w:hAnsi="Times New Roman" w:cs="Times New Roman"/>
          <w:sz w:val="24"/>
          <w:szCs w:val="24"/>
        </w:rPr>
        <w:t>”</w:t>
      </w:r>
      <w:r w:rsidR="45B3E2E2" w:rsidRPr="2C53552F">
        <w:rPr>
          <w:rFonts w:ascii="Times New Roman" w:hAnsi="Times New Roman" w:cs="Times New Roman"/>
          <w:sz w:val="24"/>
          <w:szCs w:val="24"/>
        </w:rPr>
        <w:t xml:space="preserve"> </w:t>
      </w:r>
      <w:r w:rsidR="003C76F2" w:rsidRPr="003C76F2">
        <w:rPr>
          <w:rFonts w:ascii="Times New Roman" w:hAnsi="Times New Roman" w:cs="Times New Roman"/>
          <w:sz w:val="24"/>
          <w:szCs w:val="24"/>
        </w:rPr>
        <w:t>Jedná se o úpravu legislativně-technické povahy bez věcného dopadu.</w:t>
      </w:r>
    </w:p>
    <w:p w14:paraId="225F1BFA" w14:textId="13A224FF" w:rsidR="001167AA" w:rsidRPr="007E3D0F" w:rsidRDefault="4DAC6C43" w:rsidP="2C53552F">
      <w:pPr>
        <w:rPr>
          <w:rFonts w:ascii="Times New Roman" w:hAnsi="Times New Roman" w:cs="Times New Roman"/>
          <w:b/>
          <w:bCs/>
          <w:sz w:val="24"/>
          <w:szCs w:val="24"/>
        </w:rPr>
      </w:pPr>
      <w:r w:rsidRPr="007E3D0F">
        <w:rPr>
          <w:rFonts w:ascii="Times New Roman" w:hAnsi="Times New Roman" w:cs="Times New Roman"/>
          <w:b/>
          <w:bCs/>
          <w:sz w:val="24"/>
          <w:szCs w:val="24"/>
        </w:rPr>
        <w:t>K čl. I, bodu 8</w:t>
      </w:r>
    </w:p>
    <w:p w14:paraId="47AC2850" w14:textId="209654CE" w:rsidR="001167AA" w:rsidRPr="002A6BB9" w:rsidRDefault="009B4308" w:rsidP="00683BB6">
      <w:pPr>
        <w:rPr>
          <w:rFonts w:ascii="Times New Roman" w:hAnsi="Times New Roman" w:cs="Times New Roman"/>
          <w:sz w:val="24"/>
          <w:szCs w:val="24"/>
          <w:u w:val="single"/>
        </w:rPr>
      </w:pPr>
      <w:r w:rsidRPr="2C53552F">
        <w:rPr>
          <w:rFonts w:ascii="Times New Roman" w:hAnsi="Times New Roman" w:cs="Times New Roman"/>
          <w:sz w:val="24"/>
          <w:szCs w:val="24"/>
          <w:u w:val="single"/>
        </w:rPr>
        <w:t xml:space="preserve">K § </w:t>
      </w:r>
      <w:r w:rsidR="00DD023C" w:rsidRPr="2C53552F">
        <w:rPr>
          <w:rFonts w:ascii="Times New Roman" w:hAnsi="Times New Roman" w:cs="Times New Roman"/>
          <w:sz w:val="24"/>
          <w:szCs w:val="24"/>
          <w:u w:val="single"/>
        </w:rPr>
        <w:t>7 odst. 5</w:t>
      </w:r>
    </w:p>
    <w:p w14:paraId="086D53B4" w14:textId="64A6ED69" w:rsidR="00DD023C" w:rsidRDefault="00DF020A" w:rsidP="00683BB6">
      <w:pPr>
        <w:rPr>
          <w:rFonts w:ascii="Times New Roman" w:hAnsi="Times New Roman" w:cs="Times New Roman"/>
          <w:sz w:val="24"/>
          <w:szCs w:val="24"/>
        </w:rPr>
      </w:pPr>
      <w:r w:rsidRPr="2C53552F">
        <w:rPr>
          <w:rFonts w:ascii="Times New Roman" w:hAnsi="Times New Roman" w:cs="Times New Roman"/>
          <w:sz w:val="24"/>
          <w:szCs w:val="24"/>
        </w:rPr>
        <w:t>Legislativně technická úprava textu spočívající ve vypuštění ustanovení</w:t>
      </w:r>
      <w:r w:rsidR="00DD023C" w:rsidRPr="2C53552F">
        <w:rPr>
          <w:rFonts w:ascii="Times New Roman" w:hAnsi="Times New Roman" w:cs="Times New Roman"/>
          <w:sz w:val="24"/>
          <w:szCs w:val="24"/>
        </w:rPr>
        <w:t xml:space="preserve"> v souvislosti s</w:t>
      </w:r>
      <w:r w:rsidRPr="2C53552F">
        <w:rPr>
          <w:rFonts w:ascii="Times New Roman" w:hAnsi="Times New Roman" w:cs="Times New Roman"/>
          <w:sz w:val="24"/>
          <w:szCs w:val="24"/>
        </w:rPr>
        <w:t xml:space="preserve"> vložením nového ustanovení § 7a, který upravuje požadavky na parkovací </w:t>
      </w:r>
      <w:r w:rsidR="007D4B93">
        <w:rPr>
          <w:rFonts w:ascii="Times New Roman" w:hAnsi="Times New Roman" w:cs="Times New Roman"/>
          <w:sz w:val="24"/>
          <w:szCs w:val="24"/>
        </w:rPr>
        <w:t>místa</w:t>
      </w:r>
      <w:r w:rsidRPr="2C53552F">
        <w:rPr>
          <w:rFonts w:ascii="Times New Roman" w:hAnsi="Times New Roman" w:cs="Times New Roman"/>
          <w:sz w:val="24"/>
          <w:szCs w:val="24"/>
        </w:rPr>
        <w:t xml:space="preserve"> pro jízdní kola.</w:t>
      </w:r>
    </w:p>
    <w:p w14:paraId="71626E68" w14:textId="6802F804" w:rsidR="006257B2" w:rsidRPr="002A6BB9" w:rsidRDefault="006257B2" w:rsidP="00683BB6">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1A06923A" w:rsidRPr="2C53552F">
        <w:rPr>
          <w:rFonts w:ascii="Times New Roman" w:hAnsi="Times New Roman" w:cs="Times New Roman"/>
          <w:b/>
          <w:bCs/>
          <w:sz w:val="24"/>
          <w:szCs w:val="24"/>
        </w:rPr>
        <w:t>9</w:t>
      </w:r>
    </w:p>
    <w:p w14:paraId="46EF66D0" w14:textId="77DD8A7D" w:rsidR="001167AA" w:rsidRPr="002A6BB9" w:rsidRDefault="009B4308" w:rsidP="00683BB6">
      <w:pPr>
        <w:rPr>
          <w:rFonts w:ascii="Times New Roman" w:hAnsi="Times New Roman" w:cs="Times New Roman"/>
          <w:sz w:val="24"/>
          <w:szCs w:val="24"/>
          <w:u w:val="single"/>
        </w:rPr>
      </w:pPr>
      <w:r w:rsidRPr="002A6BB9">
        <w:rPr>
          <w:rFonts w:ascii="Times New Roman" w:hAnsi="Times New Roman" w:cs="Times New Roman"/>
          <w:sz w:val="24"/>
          <w:szCs w:val="24"/>
          <w:u w:val="single"/>
        </w:rPr>
        <w:t xml:space="preserve">K § </w:t>
      </w:r>
      <w:r w:rsidR="00DD023C" w:rsidRPr="002A6BB9">
        <w:rPr>
          <w:rFonts w:ascii="Times New Roman" w:hAnsi="Times New Roman" w:cs="Times New Roman"/>
          <w:sz w:val="24"/>
          <w:szCs w:val="24"/>
          <w:u w:val="single"/>
        </w:rPr>
        <w:t>7a</w:t>
      </w:r>
      <w:r w:rsidR="003C76F2">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3C76F2">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0E165EC3" w14:textId="3C4D6086" w:rsidR="00153781" w:rsidRPr="00CF6219" w:rsidRDefault="00153781" w:rsidP="00153781">
      <w:pPr>
        <w:rPr>
          <w:rFonts w:ascii="Times New Roman" w:hAnsi="Times New Roman" w:cs="Times New Roman"/>
          <w:sz w:val="24"/>
          <w:szCs w:val="24"/>
        </w:rPr>
      </w:pPr>
      <w:r w:rsidRPr="00CF6219">
        <w:rPr>
          <w:rFonts w:ascii="Times New Roman" w:hAnsi="Times New Roman" w:cs="Times New Roman"/>
          <w:sz w:val="24"/>
          <w:szCs w:val="24"/>
        </w:rPr>
        <w:t xml:space="preserve">Do vyhlášky se vkládá nové ustanovení § 7a s názvem </w:t>
      </w:r>
      <w:r w:rsidRPr="00737F1A">
        <w:rPr>
          <w:rFonts w:ascii="Times New Roman" w:hAnsi="Times New Roman" w:cs="Times New Roman"/>
          <w:i/>
          <w:iCs/>
          <w:sz w:val="24"/>
          <w:szCs w:val="24"/>
        </w:rPr>
        <w:t>„Parkovací místa pro jízdní kola“</w:t>
      </w:r>
      <w:r w:rsidRPr="00CF6219">
        <w:rPr>
          <w:rFonts w:ascii="Times New Roman" w:hAnsi="Times New Roman" w:cs="Times New Roman"/>
          <w:sz w:val="24"/>
          <w:szCs w:val="24"/>
        </w:rPr>
        <w:t>. Tato úprava je provedena z důvodu nutnosti transpozice směrnice (EU) 2024/1275.</w:t>
      </w:r>
    </w:p>
    <w:p w14:paraId="66462B1F" w14:textId="77777777" w:rsidR="00153781" w:rsidRPr="00CF6219" w:rsidRDefault="00153781" w:rsidP="00153781">
      <w:pPr>
        <w:rPr>
          <w:rFonts w:ascii="Times New Roman" w:hAnsi="Times New Roman" w:cs="Times New Roman"/>
          <w:sz w:val="24"/>
          <w:szCs w:val="24"/>
        </w:rPr>
      </w:pPr>
      <w:r w:rsidRPr="00CF6219">
        <w:rPr>
          <w:rFonts w:ascii="Times New Roman" w:hAnsi="Times New Roman" w:cs="Times New Roman"/>
          <w:sz w:val="24"/>
          <w:szCs w:val="24"/>
        </w:rPr>
        <w:t>Směrnice vyžaduje, aby členské státy podporovaly rozvoj zelené mobility jako klíčové součásti naplňování cílů Zelené dohody pro Evropu. Jedním z nástrojů pro snižování emisí skleníkových plynů z dopravy je podpora aktivní mobility, zejména jízdy na kole. Mezi hlavní překážky širšího využívání cyklistiky patří podle směrnice nedostatečná infrastruktura pro parkování jízdních kol – a to jak u obytných, tak i neobytných staveb.</w:t>
      </w:r>
    </w:p>
    <w:p w14:paraId="3EBCBC53" w14:textId="3FCD6485" w:rsidR="00153781" w:rsidRPr="00CF6219" w:rsidRDefault="00153781" w:rsidP="00153781">
      <w:pPr>
        <w:rPr>
          <w:rFonts w:ascii="Times New Roman" w:hAnsi="Times New Roman" w:cs="Times New Roman"/>
          <w:sz w:val="24"/>
          <w:szCs w:val="24"/>
        </w:rPr>
      </w:pPr>
      <w:r w:rsidRPr="00CF6219">
        <w:rPr>
          <w:rFonts w:ascii="Times New Roman" w:hAnsi="Times New Roman" w:cs="Times New Roman"/>
          <w:sz w:val="24"/>
          <w:szCs w:val="24"/>
        </w:rPr>
        <w:t>V reakci na tento požadavek se do vyhlášky zavádí povinnost navrhovat a provádět parkovací místa pro jízdní kola, a to jednotně pro všechny typy staveb, s výjimkou staveb dočasných na dobu nejvýše jednoho roku. P</w:t>
      </w:r>
      <w:r w:rsidR="004B6CA3">
        <w:rPr>
          <w:rFonts w:ascii="Times New Roman" w:hAnsi="Times New Roman" w:cs="Times New Roman"/>
          <w:sz w:val="24"/>
          <w:szCs w:val="24"/>
        </w:rPr>
        <w:t xml:space="preserve">arametry pro </w:t>
      </w:r>
      <w:r w:rsidR="00620CEC">
        <w:rPr>
          <w:rFonts w:ascii="Times New Roman" w:hAnsi="Times New Roman" w:cs="Times New Roman"/>
          <w:sz w:val="24"/>
          <w:szCs w:val="24"/>
        </w:rPr>
        <w:t>návrh a provedení</w:t>
      </w:r>
      <w:r w:rsidRPr="00CF6219">
        <w:rPr>
          <w:rFonts w:ascii="Times New Roman" w:hAnsi="Times New Roman" w:cs="Times New Roman"/>
          <w:sz w:val="24"/>
          <w:szCs w:val="24"/>
        </w:rPr>
        <w:t xml:space="preserve"> požadovaných míst je stanoven v příloze č. </w:t>
      </w:r>
      <w:r w:rsidR="00B05DE8">
        <w:rPr>
          <w:rFonts w:ascii="Times New Roman" w:hAnsi="Times New Roman" w:cs="Times New Roman"/>
          <w:sz w:val="24"/>
          <w:szCs w:val="24"/>
        </w:rPr>
        <w:t>2</w:t>
      </w:r>
      <w:r w:rsidRPr="00CF6219">
        <w:rPr>
          <w:rFonts w:ascii="Times New Roman" w:hAnsi="Times New Roman" w:cs="Times New Roman"/>
          <w:sz w:val="24"/>
          <w:szCs w:val="24"/>
        </w:rPr>
        <w:t xml:space="preserve"> k</w:t>
      </w:r>
      <w:r w:rsidR="00620CEC">
        <w:rPr>
          <w:rFonts w:ascii="Times New Roman" w:hAnsi="Times New Roman" w:cs="Times New Roman"/>
          <w:sz w:val="24"/>
          <w:szCs w:val="24"/>
        </w:rPr>
        <w:t> </w:t>
      </w:r>
      <w:r w:rsidRPr="00CF6219">
        <w:rPr>
          <w:rFonts w:ascii="Times New Roman" w:hAnsi="Times New Roman" w:cs="Times New Roman"/>
          <w:sz w:val="24"/>
          <w:szCs w:val="24"/>
        </w:rPr>
        <w:t>vyhlášce</w:t>
      </w:r>
      <w:r w:rsidR="00620CEC">
        <w:rPr>
          <w:rFonts w:ascii="Times New Roman" w:hAnsi="Times New Roman" w:cs="Times New Roman"/>
          <w:sz w:val="24"/>
          <w:szCs w:val="24"/>
        </w:rPr>
        <w:t>.</w:t>
      </w:r>
    </w:p>
    <w:p w14:paraId="32F2262B" w14:textId="609BC15A" w:rsidR="00153781" w:rsidRDefault="00153781" w:rsidP="2C53552F">
      <w:r w:rsidRPr="2C53552F">
        <w:rPr>
          <w:rFonts w:ascii="Times New Roman" w:hAnsi="Times New Roman" w:cs="Times New Roman"/>
          <w:sz w:val="24"/>
          <w:szCs w:val="24"/>
        </w:rPr>
        <w:t>Tímto opatřením se vytváří právní rámec, který podpoří systematické zřizování cyklistické infrastruktury u nových i rekonstruovaných staveb a přispěje k naplňování environmentálních a klimatických cílů Evropské unie.</w:t>
      </w:r>
      <w:r w:rsidR="4A055BE9" w:rsidRPr="2C53552F">
        <w:rPr>
          <w:rFonts w:ascii="Times New Roman" w:hAnsi="Times New Roman" w:cs="Times New Roman"/>
          <w:sz w:val="24"/>
          <w:szCs w:val="24"/>
        </w:rPr>
        <w:t xml:space="preserve"> Parametry parkovacích míst pro jízdní kola není nutné stanovit vzhledem k možné konstrukční variabilitě jízdních kol i parkovacích míst. Je možnost řešit velmi různými způsoby např. </w:t>
      </w:r>
      <w:r w:rsidR="003C76F2" w:rsidRPr="003C76F2">
        <w:rPr>
          <w:rFonts w:ascii="Times New Roman" w:hAnsi="Times New Roman" w:cs="Times New Roman"/>
          <w:sz w:val="24"/>
          <w:szCs w:val="24"/>
        </w:rPr>
        <w:t>formou jednoduchého mobiliáře (např. stojany pro kola, cykloboxy, věžové systémy typu Park Biky, nebo využitím stávajících prostor budovy – např. koláren či vyhrazených prostor se stojany), nebo zda se jedná o stavebně a technicky náročnější řešení s vyhrazenými prostory a elektroinstalací pro dobíjení elektrokol. Směrnice přitom nevyžaduje podrobnou specifikaci technických parametrů, což ponechává prostor pro rozdílné přístupy při praktické realizaci.</w:t>
      </w:r>
      <w:r w:rsidR="003C76F2">
        <w:rPr>
          <w:rFonts w:ascii="Times New Roman" w:hAnsi="Times New Roman" w:cs="Times New Roman"/>
          <w:sz w:val="24"/>
          <w:szCs w:val="24"/>
        </w:rPr>
        <w:t xml:space="preserve"> </w:t>
      </w:r>
      <w:r w:rsidR="4A055BE9" w:rsidRPr="2C53552F">
        <w:rPr>
          <w:rFonts w:ascii="Times New Roman" w:hAnsi="Times New Roman" w:cs="Times New Roman"/>
          <w:sz w:val="24"/>
          <w:szCs w:val="24"/>
        </w:rPr>
        <w:t xml:space="preserve">Požadavek na počet v §7a přímo vychází ze směrnice </w:t>
      </w:r>
      <w:r w:rsidR="4A055BE9" w:rsidRPr="00026BA0">
        <w:rPr>
          <w:rFonts w:ascii="Times New Roman" w:hAnsi="Times New Roman" w:cs="Times New Roman"/>
          <w:sz w:val="24"/>
          <w:szCs w:val="24"/>
        </w:rPr>
        <w:t>čl. 14</w:t>
      </w:r>
      <w:r w:rsidR="00026BA0">
        <w:rPr>
          <w:rFonts w:ascii="Times New Roman" w:hAnsi="Times New Roman" w:cs="Times New Roman"/>
          <w:sz w:val="24"/>
          <w:szCs w:val="24"/>
        </w:rPr>
        <w:t>.</w:t>
      </w:r>
      <w:r w:rsidR="4A055BE9" w:rsidRPr="00026BA0">
        <w:rPr>
          <w:rFonts w:ascii="Times New Roman" w:hAnsi="Times New Roman" w:cs="Times New Roman"/>
          <w:sz w:val="24"/>
          <w:szCs w:val="24"/>
        </w:rPr>
        <w:t xml:space="preserve"> </w:t>
      </w:r>
    </w:p>
    <w:p w14:paraId="0B150E0D" w14:textId="45993E48" w:rsidR="00103F6D" w:rsidRPr="004B61D5" w:rsidRDefault="00103F6D" w:rsidP="00103F6D">
      <w:pPr>
        <w:rPr>
          <w:rFonts w:ascii="Times New Roman" w:hAnsi="Times New Roman" w:cs="Times New Roman"/>
          <w:sz w:val="24"/>
          <w:szCs w:val="24"/>
        </w:rPr>
      </w:pPr>
      <w:r w:rsidRPr="004B61D5">
        <w:rPr>
          <w:rFonts w:ascii="Times New Roman" w:hAnsi="Times New Roman" w:cs="Times New Roman"/>
          <w:sz w:val="24"/>
          <w:szCs w:val="24"/>
        </w:rPr>
        <w:t>Z</w:t>
      </w:r>
      <w:r w:rsidR="001E33A5">
        <w:rPr>
          <w:rFonts w:ascii="Times New Roman" w:hAnsi="Times New Roman" w:cs="Times New Roman"/>
          <w:sz w:val="24"/>
          <w:szCs w:val="24"/>
        </w:rPr>
        <w:t> </w:t>
      </w:r>
      <w:r w:rsidRPr="004B61D5">
        <w:rPr>
          <w:rFonts w:ascii="Times New Roman" w:hAnsi="Times New Roman" w:cs="Times New Roman"/>
          <w:sz w:val="24"/>
          <w:szCs w:val="24"/>
        </w:rPr>
        <w:t>ustanovení</w:t>
      </w:r>
      <w:r w:rsidR="001E33A5">
        <w:rPr>
          <w:rFonts w:ascii="Times New Roman" w:hAnsi="Times New Roman" w:cs="Times New Roman"/>
          <w:sz w:val="24"/>
          <w:szCs w:val="24"/>
        </w:rPr>
        <w:t xml:space="preserve"> § 7a</w:t>
      </w:r>
      <w:r w:rsidRPr="004B61D5">
        <w:rPr>
          <w:rFonts w:ascii="Times New Roman" w:hAnsi="Times New Roman" w:cs="Times New Roman"/>
          <w:sz w:val="24"/>
          <w:szCs w:val="24"/>
        </w:rPr>
        <w:t xml:space="preserve"> vyhlášky lze povolit výjimku </w:t>
      </w:r>
      <w:r w:rsidR="001E33A5">
        <w:rPr>
          <w:rFonts w:ascii="Times New Roman" w:hAnsi="Times New Roman" w:cs="Times New Roman"/>
          <w:sz w:val="24"/>
          <w:szCs w:val="24"/>
        </w:rPr>
        <w:t>po</w:t>
      </w:r>
      <w:r w:rsidRPr="004B61D5">
        <w:rPr>
          <w:rFonts w:ascii="Times New Roman" w:hAnsi="Times New Roman" w:cs="Times New Roman"/>
          <w:sz w:val="24"/>
          <w:szCs w:val="24"/>
        </w:rPr>
        <w:t>dle § 95 této vyhlášky.</w:t>
      </w:r>
    </w:p>
    <w:p w14:paraId="6E8A8387" w14:textId="2D6D11F6" w:rsidR="006257B2" w:rsidRPr="002A6BB9" w:rsidRDefault="006257B2" w:rsidP="00153781">
      <w:pPr>
        <w:rPr>
          <w:rFonts w:ascii="Times New Roman" w:hAnsi="Times New Roman" w:cs="Times New Roman"/>
          <w:b/>
          <w:bCs/>
          <w:sz w:val="24"/>
          <w:szCs w:val="24"/>
        </w:rPr>
      </w:pPr>
      <w:r w:rsidRPr="2C53552F">
        <w:rPr>
          <w:rFonts w:ascii="Times New Roman" w:hAnsi="Times New Roman" w:cs="Times New Roman"/>
          <w:b/>
          <w:bCs/>
          <w:sz w:val="24"/>
          <w:szCs w:val="24"/>
        </w:rPr>
        <w:lastRenderedPageBreak/>
        <w:t xml:space="preserve">K čl. I, bodu </w:t>
      </w:r>
      <w:r w:rsidR="1E8835AC" w:rsidRPr="2C53552F">
        <w:rPr>
          <w:rFonts w:ascii="Times New Roman" w:hAnsi="Times New Roman" w:cs="Times New Roman"/>
          <w:b/>
          <w:bCs/>
          <w:sz w:val="24"/>
          <w:szCs w:val="24"/>
        </w:rPr>
        <w:t>10</w:t>
      </w:r>
    </w:p>
    <w:p w14:paraId="20B9B38B" w14:textId="3BC87F13" w:rsidR="001167AA" w:rsidRPr="002A6BB9" w:rsidRDefault="009B4308" w:rsidP="00683BB6">
      <w:pPr>
        <w:rPr>
          <w:rFonts w:ascii="Times New Roman" w:hAnsi="Times New Roman" w:cs="Times New Roman"/>
          <w:sz w:val="24"/>
          <w:szCs w:val="24"/>
          <w:u w:val="single"/>
        </w:rPr>
      </w:pPr>
      <w:r w:rsidRPr="2C53552F">
        <w:rPr>
          <w:rFonts w:ascii="Times New Roman" w:hAnsi="Times New Roman" w:cs="Times New Roman"/>
          <w:sz w:val="24"/>
          <w:szCs w:val="24"/>
          <w:u w:val="single"/>
        </w:rPr>
        <w:t xml:space="preserve">K § </w:t>
      </w:r>
      <w:r w:rsidR="00DD023C" w:rsidRPr="2C53552F">
        <w:rPr>
          <w:rFonts w:ascii="Times New Roman" w:hAnsi="Times New Roman" w:cs="Times New Roman"/>
          <w:sz w:val="24"/>
          <w:szCs w:val="24"/>
          <w:u w:val="single"/>
        </w:rPr>
        <w:t>8</w:t>
      </w:r>
      <w:r w:rsidR="00FC2329" w:rsidRPr="2C53552F">
        <w:rPr>
          <w:rFonts w:ascii="Times New Roman" w:hAnsi="Times New Roman" w:cs="Times New Roman"/>
          <w:sz w:val="24"/>
          <w:szCs w:val="24"/>
          <w:u w:val="single"/>
        </w:rPr>
        <w:t xml:space="preserve"> </w:t>
      </w:r>
    </w:p>
    <w:p w14:paraId="0B109BF1" w14:textId="72087CD5" w:rsidR="0040590B" w:rsidRDefault="1B536524" w:rsidP="2C53552F">
      <w:pPr>
        <w:rPr>
          <w:rFonts w:ascii="Times New Roman" w:hAnsi="Times New Roman" w:cs="Times New Roman"/>
          <w:sz w:val="24"/>
          <w:szCs w:val="24"/>
        </w:rPr>
      </w:pPr>
      <w:r w:rsidRPr="2C53552F">
        <w:rPr>
          <w:rFonts w:ascii="Times New Roman" w:hAnsi="Times New Roman" w:cs="Times New Roman"/>
          <w:sz w:val="24"/>
          <w:szCs w:val="24"/>
        </w:rPr>
        <w:t xml:space="preserve">Návrhem novely </w:t>
      </w:r>
      <w:r w:rsidR="003C76F2">
        <w:rPr>
          <w:rFonts w:ascii="Times New Roman" w:hAnsi="Times New Roman" w:cs="Times New Roman"/>
          <w:sz w:val="24"/>
          <w:szCs w:val="24"/>
        </w:rPr>
        <w:t xml:space="preserve">vyhlášky </w:t>
      </w:r>
      <w:r w:rsidRPr="2C53552F">
        <w:rPr>
          <w:rFonts w:ascii="Times New Roman" w:hAnsi="Times New Roman" w:cs="Times New Roman"/>
          <w:sz w:val="24"/>
          <w:szCs w:val="24"/>
        </w:rPr>
        <w:t>dochází k vypuštění celého ustanovení § 8, který upravoval</w:t>
      </w:r>
      <w:r w:rsidR="1770FC9B" w:rsidRPr="2C53552F">
        <w:rPr>
          <w:rFonts w:ascii="Times New Roman" w:hAnsi="Times New Roman" w:cs="Times New Roman"/>
          <w:sz w:val="24"/>
          <w:szCs w:val="24"/>
        </w:rPr>
        <w:t xml:space="preserve"> Hospodaření se srážkovými vodami</w:t>
      </w:r>
      <w:r w:rsidR="5E82F3EB" w:rsidRPr="2C53552F">
        <w:rPr>
          <w:rFonts w:ascii="Times New Roman" w:hAnsi="Times New Roman" w:cs="Times New Roman"/>
          <w:sz w:val="24"/>
          <w:szCs w:val="24"/>
        </w:rPr>
        <w:t xml:space="preserve">. Požadavek na hospodaření se srážkovými vodami je řešen na zákonné úrovni v § 140 odst. 3 </w:t>
      </w:r>
      <w:r w:rsidR="00737F1A">
        <w:rPr>
          <w:rFonts w:ascii="Times New Roman" w:hAnsi="Times New Roman" w:cs="Times New Roman"/>
          <w:sz w:val="24"/>
          <w:szCs w:val="24"/>
        </w:rPr>
        <w:t>stavebního zákona</w:t>
      </w:r>
      <w:r w:rsidR="00897D10">
        <w:rPr>
          <w:rFonts w:ascii="Times New Roman" w:hAnsi="Times New Roman" w:cs="Times New Roman"/>
          <w:sz w:val="24"/>
          <w:szCs w:val="24"/>
        </w:rPr>
        <w:t>, přičemž podrobnější úprava na úrovni vyhlášky je nadbytečná</w:t>
      </w:r>
      <w:r w:rsidR="5E82F3EB" w:rsidRPr="2C53552F">
        <w:rPr>
          <w:rFonts w:ascii="Times New Roman" w:hAnsi="Times New Roman" w:cs="Times New Roman"/>
          <w:sz w:val="24"/>
          <w:szCs w:val="24"/>
        </w:rPr>
        <w:t>.</w:t>
      </w:r>
    </w:p>
    <w:p w14:paraId="39EFC98B" w14:textId="1B3FABC4" w:rsidR="00B333BA" w:rsidRDefault="00897D10" w:rsidP="2C53552F">
      <w:pPr>
        <w:rPr>
          <w:rFonts w:ascii="Times New Roman" w:hAnsi="Times New Roman" w:cs="Times New Roman"/>
          <w:sz w:val="24"/>
          <w:szCs w:val="24"/>
          <w:highlight w:val="cyan"/>
        </w:rPr>
      </w:pPr>
      <w:r>
        <w:rPr>
          <w:rFonts w:ascii="Times New Roman" w:hAnsi="Times New Roman" w:cs="Times New Roman"/>
          <w:sz w:val="24"/>
          <w:szCs w:val="24"/>
        </w:rPr>
        <w:t>Zároveň u</w:t>
      </w:r>
      <w:r w:rsidR="00B333BA">
        <w:rPr>
          <w:rFonts w:ascii="Times New Roman" w:hAnsi="Times New Roman" w:cs="Times New Roman"/>
          <w:sz w:val="24"/>
          <w:szCs w:val="24"/>
        </w:rPr>
        <w:t>stanovení bylo pouze</w:t>
      </w:r>
      <w:r w:rsidR="00B333BA" w:rsidRPr="5083515B">
        <w:rPr>
          <w:rFonts w:ascii="Times New Roman" w:hAnsi="Times New Roman" w:cs="Times New Roman"/>
          <w:sz w:val="24"/>
          <w:szCs w:val="24"/>
        </w:rPr>
        <w:t xml:space="preserve"> odkazem do příslušné ČSN</w:t>
      </w:r>
      <w:r>
        <w:rPr>
          <w:rFonts w:ascii="Times New Roman" w:hAnsi="Times New Roman" w:cs="Times New Roman"/>
          <w:sz w:val="24"/>
          <w:szCs w:val="24"/>
        </w:rPr>
        <w:t xml:space="preserve"> </w:t>
      </w:r>
      <w:r w:rsidR="00B333BA" w:rsidRPr="00897D10">
        <w:rPr>
          <w:rFonts w:ascii="Times New Roman" w:hAnsi="Times New Roman" w:cs="Times New Roman"/>
          <w:sz w:val="24"/>
          <w:szCs w:val="24"/>
        </w:rPr>
        <w:t>Hospodaření se srážkovými vodami</w:t>
      </w:r>
      <w:r w:rsidRPr="00897D10">
        <w:rPr>
          <w:rFonts w:ascii="Times New Roman" w:hAnsi="Times New Roman" w:cs="Times New Roman"/>
          <w:sz w:val="24"/>
          <w:szCs w:val="24"/>
        </w:rPr>
        <w:t>, která však</w:t>
      </w:r>
      <w:r w:rsidR="00B333BA" w:rsidRPr="5083515B">
        <w:rPr>
          <w:rFonts w:ascii="Times New Roman" w:hAnsi="Times New Roman" w:cs="Times New Roman"/>
          <w:sz w:val="24"/>
          <w:szCs w:val="24"/>
        </w:rPr>
        <w:t xml:space="preserve"> dosud nebyla vydána</w:t>
      </w:r>
      <w:r>
        <w:rPr>
          <w:rFonts w:ascii="Times New Roman" w:hAnsi="Times New Roman" w:cs="Times New Roman"/>
          <w:sz w:val="24"/>
          <w:szCs w:val="24"/>
        </w:rPr>
        <w:t>.</w:t>
      </w:r>
      <w:r w:rsidR="00B333BA" w:rsidRPr="5083515B">
        <w:rPr>
          <w:rFonts w:ascii="Times New Roman" w:hAnsi="Times New Roman" w:cs="Times New Roman"/>
          <w:sz w:val="24"/>
          <w:szCs w:val="24"/>
        </w:rPr>
        <w:t xml:space="preserve"> </w:t>
      </w:r>
      <w:r>
        <w:rPr>
          <w:rFonts w:ascii="Times New Roman" w:hAnsi="Times New Roman" w:cs="Times New Roman"/>
          <w:sz w:val="24"/>
          <w:szCs w:val="24"/>
        </w:rPr>
        <w:t>U</w:t>
      </w:r>
      <w:r w:rsidR="00B333BA" w:rsidRPr="5083515B">
        <w:rPr>
          <w:rFonts w:ascii="Times New Roman" w:hAnsi="Times New Roman" w:cs="Times New Roman"/>
          <w:sz w:val="24"/>
          <w:szCs w:val="24"/>
        </w:rPr>
        <w:t xml:space="preserve">stanovení </w:t>
      </w:r>
      <w:r>
        <w:rPr>
          <w:rFonts w:ascii="Times New Roman" w:hAnsi="Times New Roman" w:cs="Times New Roman"/>
          <w:sz w:val="24"/>
          <w:szCs w:val="24"/>
        </w:rPr>
        <w:t xml:space="preserve">je </w:t>
      </w:r>
      <w:r w:rsidR="00B333BA" w:rsidRPr="5083515B">
        <w:rPr>
          <w:rFonts w:ascii="Times New Roman" w:hAnsi="Times New Roman" w:cs="Times New Roman"/>
          <w:sz w:val="24"/>
          <w:szCs w:val="24"/>
        </w:rPr>
        <w:t>včetně odkazu do § 94 vyhlášky a bodu 1 přílohy č.14 vyhlášky</w:t>
      </w:r>
      <w:r>
        <w:rPr>
          <w:rFonts w:ascii="Times New Roman" w:hAnsi="Times New Roman" w:cs="Times New Roman"/>
          <w:sz w:val="24"/>
          <w:szCs w:val="24"/>
        </w:rPr>
        <w:t xml:space="preserve"> v současné době tudíž neaplikovatelné a z tohoto důvodu</w:t>
      </w:r>
      <w:r w:rsidR="00B333BA" w:rsidRPr="5083515B">
        <w:rPr>
          <w:rFonts w:ascii="Times New Roman" w:hAnsi="Times New Roman" w:cs="Times New Roman"/>
          <w:sz w:val="24"/>
          <w:szCs w:val="24"/>
        </w:rPr>
        <w:t xml:space="preserve"> se vypouští.</w:t>
      </w:r>
    </w:p>
    <w:p w14:paraId="35CFB1BF" w14:textId="37B08A61" w:rsidR="00311DB3" w:rsidRDefault="00311DB3" w:rsidP="00683BB6">
      <w:pPr>
        <w:rPr>
          <w:rFonts w:ascii="Times New Roman" w:hAnsi="Times New Roman" w:cs="Times New Roman"/>
          <w:b/>
          <w:bCs/>
          <w:sz w:val="24"/>
          <w:szCs w:val="24"/>
        </w:rPr>
      </w:pPr>
      <w:r>
        <w:rPr>
          <w:rFonts w:ascii="Times New Roman" w:hAnsi="Times New Roman" w:cs="Times New Roman"/>
          <w:b/>
          <w:bCs/>
          <w:sz w:val="24"/>
          <w:szCs w:val="24"/>
        </w:rPr>
        <w:t>K čl. I bodu 11</w:t>
      </w:r>
    </w:p>
    <w:p w14:paraId="471A8263" w14:textId="2BCF4D46" w:rsidR="00311DB3" w:rsidRPr="00311DB3" w:rsidRDefault="00311DB3" w:rsidP="00683BB6">
      <w:pPr>
        <w:rPr>
          <w:rFonts w:ascii="Times New Roman" w:hAnsi="Times New Roman" w:cs="Times New Roman"/>
          <w:sz w:val="24"/>
          <w:szCs w:val="24"/>
          <w:u w:val="single"/>
        </w:rPr>
      </w:pPr>
      <w:r w:rsidRPr="00311DB3">
        <w:rPr>
          <w:rFonts w:ascii="Times New Roman" w:hAnsi="Times New Roman" w:cs="Times New Roman"/>
          <w:sz w:val="24"/>
          <w:szCs w:val="24"/>
          <w:u w:val="single"/>
        </w:rPr>
        <w:t>K § 9 odst. 3</w:t>
      </w:r>
    </w:p>
    <w:p w14:paraId="0072D986" w14:textId="77777777" w:rsidR="00A210D0" w:rsidRPr="00A210D0" w:rsidRDefault="00A210D0" w:rsidP="00A210D0">
      <w:pPr>
        <w:rPr>
          <w:rFonts w:ascii="Times New Roman" w:hAnsi="Times New Roman" w:cs="Times New Roman"/>
          <w:sz w:val="24"/>
          <w:szCs w:val="24"/>
        </w:rPr>
      </w:pPr>
      <w:r w:rsidRPr="00A210D0">
        <w:rPr>
          <w:rFonts w:ascii="Times New Roman" w:hAnsi="Times New Roman" w:cs="Times New Roman"/>
          <w:sz w:val="24"/>
          <w:szCs w:val="24"/>
        </w:rPr>
        <w:t>Navrhuje se věcná úprava ustanovení, která doplňuje původní znění o nové věty stanovující, že v případě uličního prostranství o šířce nejméně 18 m musí mít výsadbový pás šířku nejméně 1,5 m, a že pokud vymezení výsadbového pásu brání stávající stavba, je možné šířku výsadbového pásu v tomto místě zmenšit.</w:t>
      </w:r>
    </w:p>
    <w:p w14:paraId="5C43F947" w14:textId="13D3442C" w:rsidR="00A210D0" w:rsidRPr="00A210D0" w:rsidRDefault="00A210D0" w:rsidP="00DE0168">
      <w:pPr>
        <w:spacing w:after="0"/>
        <w:rPr>
          <w:rFonts w:ascii="Times New Roman" w:hAnsi="Times New Roman" w:cs="Times New Roman"/>
          <w:sz w:val="24"/>
          <w:szCs w:val="24"/>
        </w:rPr>
      </w:pPr>
      <w:r w:rsidRPr="00A210D0">
        <w:rPr>
          <w:rFonts w:ascii="Times New Roman" w:hAnsi="Times New Roman" w:cs="Times New Roman"/>
          <w:sz w:val="24"/>
          <w:szCs w:val="24"/>
        </w:rPr>
        <w:t xml:space="preserve">Cílem této úpravy je zpřesnit a diferencovat požadavek na minimální šířku výsadbového pásu s ohledem na celkovou šířku uličního prostoru a reálné prostorové možnosti jeho uspořádání. </w:t>
      </w:r>
    </w:p>
    <w:p w14:paraId="22240515" w14:textId="77777777" w:rsidR="001E33A5" w:rsidRDefault="00A210D0" w:rsidP="00DE0168">
      <w:pPr>
        <w:spacing w:after="0"/>
        <w:rPr>
          <w:rFonts w:ascii="Times New Roman" w:hAnsi="Times New Roman" w:cs="Times New Roman"/>
          <w:sz w:val="24"/>
          <w:szCs w:val="24"/>
        </w:rPr>
      </w:pPr>
      <w:r w:rsidRPr="00A210D0">
        <w:rPr>
          <w:rFonts w:ascii="Times New Roman" w:hAnsi="Times New Roman" w:cs="Times New Roman"/>
          <w:sz w:val="24"/>
          <w:szCs w:val="24"/>
        </w:rPr>
        <w:t>Současně doplněná věta o možnosti zmenšení šířky výsadbového pásu v místech, kde jeho vymezení brání stávající stavba, reaguje na praktické limity při obnově nebo doplňování uliční zeleně ve stávající zástavbě. Umožňuje přiměřenou flexibilitu při navrhování řešení, aniž by byl popřen účel samotného požadavku na zřízení výsadbového pásu.</w:t>
      </w:r>
      <w:r w:rsidR="00DE0168">
        <w:rPr>
          <w:rFonts w:ascii="Times New Roman" w:hAnsi="Times New Roman" w:cs="Times New Roman"/>
          <w:sz w:val="24"/>
          <w:szCs w:val="24"/>
        </w:rPr>
        <w:t xml:space="preserve"> </w:t>
      </w:r>
      <w:r w:rsidRPr="00A210D0">
        <w:rPr>
          <w:rFonts w:ascii="Times New Roman" w:hAnsi="Times New Roman" w:cs="Times New Roman"/>
          <w:sz w:val="24"/>
          <w:szCs w:val="24"/>
        </w:rPr>
        <w:t>Navržená úprava má věcný a zpřesňující charakter, vychází z aplikační praxe</w:t>
      </w:r>
      <w:r w:rsidR="00DE0168">
        <w:rPr>
          <w:rFonts w:ascii="Times New Roman" w:hAnsi="Times New Roman" w:cs="Times New Roman"/>
          <w:sz w:val="24"/>
          <w:szCs w:val="24"/>
        </w:rPr>
        <w:t>.</w:t>
      </w:r>
    </w:p>
    <w:p w14:paraId="78CA9865" w14:textId="7A54CC06" w:rsidR="00A210D0" w:rsidRDefault="00A210D0" w:rsidP="00DE0168">
      <w:pPr>
        <w:spacing w:after="0"/>
        <w:rPr>
          <w:rFonts w:ascii="Times New Roman" w:hAnsi="Times New Roman" w:cs="Times New Roman"/>
          <w:sz w:val="24"/>
          <w:szCs w:val="24"/>
          <w:highlight w:val="yellow"/>
        </w:rPr>
      </w:pPr>
      <w:r w:rsidRPr="00A210D0">
        <w:rPr>
          <w:rFonts w:ascii="Times New Roman" w:hAnsi="Times New Roman" w:cs="Times New Roman"/>
          <w:sz w:val="24"/>
          <w:szCs w:val="24"/>
        </w:rPr>
        <w:t xml:space="preserve"> </w:t>
      </w:r>
    </w:p>
    <w:p w14:paraId="097E8A84" w14:textId="11850922" w:rsidR="00DE0168" w:rsidRPr="001E33A5" w:rsidRDefault="001E33A5" w:rsidP="00F91471">
      <w:pPr>
        <w:rPr>
          <w:rFonts w:ascii="Times New Roman" w:hAnsi="Times New Roman" w:cs="Times New Roman"/>
          <w:sz w:val="24"/>
          <w:szCs w:val="24"/>
        </w:rPr>
      </w:pPr>
      <w:r w:rsidRPr="001E33A5">
        <w:rPr>
          <w:rFonts w:ascii="Times New Roman" w:hAnsi="Times New Roman" w:cs="Times New Roman"/>
          <w:sz w:val="24"/>
          <w:szCs w:val="24"/>
        </w:rPr>
        <w:t xml:space="preserve">Z ustanovení odst. </w:t>
      </w:r>
      <w:r>
        <w:rPr>
          <w:rFonts w:ascii="Times New Roman" w:hAnsi="Times New Roman" w:cs="Times New Roman"/>
          <w:sz w:val="24"/>
          <w:szCs w:val="24"/>
        </w:rPr>
        <w:t>3</w:t>
      </w:r>
      <w:r w:rsidRPr="001E33A5">
        <w:rPr>
          <w:rFonts w:ascii="Times New Roman" w:hAnsi="Times New Roman" w:cs="Times New Roman"/>
          <w:sz w:val="24"/>
          <w:szCs w:val="24"/>
        </w:rPr>
        <w:t xml:space="preserve"> lze povolit výjimku</w:t>
      </w:r>
      <w:r>
        <w:rPr>
          <w:rFonts w:ascii="Times New Roman" w:hAnsi="Times New Roman" w:cs="Times New Roman"/>
          <w:sz w:val="24"/>
          <w:szCs w:val="24"/>
        </w:rPr>
        <w:t xml:space="preserve"> podle § 95 této vyhlášky</w:t>
      </w:r>
      <w:r w:rsidRPr="001E33A5">
        <w:rPr>
          <w:rFonts w:ascii="Times New Roman" w:hAnsi="Times New Roman" w:cs="Times New Roman"/>
          <w:sz w:val="24"/>
          <w:szCs w:val="24"/>
        </w:rPr>
        <w:t>.</w:t>
      </w:r>
    </w:p>
    <w:p w14:paraId="11F1C88A" w14:textId="3D017A7F" w:rsidR="006257B2" w:rsidRPr="002A6BB9" w:rsidRDefault="006257B2" w:rsidP="00683BB6">
      <w:pPr>
        <w:rPr>
          <w:rFonts w:ascii="Times New Roman" w:hAnsi="Times New Roman" w:cs="Times New Roman"/>
          <w:b/>
          <w:bCs/>
          <w:sz w:val="24"/>
          <w:szCs w:val="24"/>
        </w:rPr>
      </w:pPr>
      <w:r w:rsidRPr="2C53552F">
        <w:rPr>
          <w:rFonts w:ascii="Times New Roman" w:hAnsi="Times New Roman" w:cs="Times New Roman"/>
          <w:b/>
          <w:bCs/>
          <w:sz w:val="24"/>
          <w:szCs w:val="24"/>
        </w:rPr>
        <w:t>K čl. I, bodu</w:t>
      </w:r>
      <w:r w:rsidR="00311DB3">
        <w:rPr>
          <w:rFonts w:ascii="Times New Roman" w:hAnsi="Times New Roman" w:cs="Times New Roman"/>
          <w:b/>
          <w:bCs/>
          <w:sz w:val="24"/>
          <w:szCs w:val="24"/>
        </w:rPr>
        <w:t xml:space="preserve"> 12</w:t>
      </w:r>
    </w:p>
    <w:p w14:paraId="709C1DF9" w14:textId="7C2409FB" w:rsidR="00C21248" w:rsidRPr="002A6BB9" w:rsidRDefault="00C21248" w:rsidP="00C21248">
      <w:pPr>
        <w:rPr>
          <w:rFonts w:ascii="Times New Roman" w:hAnsi="Times New Roman" w:cs="Times New Roman"/>
          <w:sz w:val="24"/>
          <w:szCs w:val="24"/>
          <w:u w:val="single"/>
        </w:rPr>
      </w:pPr>
      <w:r w:rsidRPr="002A6BB9">
        <w:rPr>
          <w:rFonts w:ascii="Times New Roman" w:hAnsi="Times New Roman" w:cs="Times New Roman"/>
          <w:sz w:val="24"/>
          <w:szCs w:val="24"/>
          <w:u w:val="single"/>
        </w:rPr>
        <w:t>K § 10 odst. 1</w:t>
      </w:r>
    </w:p>
    <w:p w14:paraId="2731204F" w14:textId="43CAA87D" w:rsidR="00724BF3" w:rsidRPr="00311DB3" w:rsidRDefault="00724BF3">
      <w:pPr>
        <w:spacing w:before="240" w:after="240"/>
        <w:rPr>
          <w:rFonts w:ascii="Times New Roman" w:eastAsia="Times New Roman" w:hAnsi="Times New Roman" w:cs="Times New Roman"/>
          <w:i/>
          <w:iCs/>
          <w:sz w:val="24"/>
          <w:szCs w:val="24"/>
        </w:rPr>
      </w:pPr>
      <w:r w:rsidRPr="00311DB3">
        <w:rPr>
          <w:rFonts w:ascii="Times New Roman" w:hAnsi="Times New Roman" w:cs="Times New Roman"/>
          <w:sz w:val="24"/>
          <w:szCs w:val="24"/>
        </w:rPr>
        <w:t>Legislativně technická úprava textu spočívající ve zpřesnění ustanovení</w:t>
      </w:r>
      <w:r w:rsidR="09E3CDDF" w:rsidRPr="00311DB3">
        <w:rPr>
          <w:rFonts w:ascii="Times New Roman" w:hAnsi="Times New Roman" w:cs="Times New Roman"/>
          <w:sz w:val="24"/>
          <w:szCs w:val="24"/>
        </w:rPr>
        <w:t xml:space="preserve"> tak,</w:t>
      </w:r>
      <w:r w:rsidR="0BCB429D" w:rsidRPr="00311DB3">
        <w:rPr>
          <w:rFonts w:ascii="Times New Roman" w:eastAsia="Times New Roman" w:hAnsi="Times New Roman" w:cs="Times New Roman"/>
          <w:b/>
          <w:bCs/>
          <w:sz w:val="24"/>
          <w:szCs w:val="24"/>
        </w:rPr>
        <w:t xml:space="preserve"> </w:t>
      </w:r>
      <w:r w:rsidR="0BCB429D" w:rsidRPr="00311DB3">
        <w:rPr>
          <w:rFonts w:ascii="Times New Roman" w:eastAsia="Times New Roman" w:hAnsi="Times New Roman" w:cs="Times New Roman"/>
          <w:sz w:val="24"/>
          <w:szCs w:val="24"/>
        </w:rPr>
        <w:t xml:space="preserve">že </w:t>
      </w:r>
      <w:r w:rsidR="4A38309C" w:rsidRPr="00311DB3">
        <w:rPr>
          <w:rFonts w:ascii="Times New Roman" w:eastAsia="Times New Roman" w:hAnsi="Times New Roman" w:cs="Times New Roman"/>
          <w:sz w:val="24"/>
          <w:szCs w:val="24"/>
        </w:rPr>
        <w:t xml:space="preserve">slovo </w:t>
      </w:r>
      <w:r w:rsidR="2585279A" w:rsidRPr="00311DB3">
        <w:rPr>
          <w:rFonts w:ascii="Times New Roman" w:eastAsia="Times New Roman" w:hAnsi="Times New Roman" w:cs="Times New Roman"/>
          <w:sz w:val="24"/>
          <w:szCs w:val="24"/>
        </w:rPr>
        <w:t>“</w:t>
      </w:r>
      <w:r w:rsidR="4A38309C" w:rsidRPr="00DE77E3">
        <w:rPr>
          <w:rFonts w:ascii="Times New Roman" w:eastAsia="Times New Roman" w:hAnsi="Times New Roman" w:cs="Times New Roman"/>
          <w:i/>
          <w:iCs/>
          <w:sz w:val="24"/>
          <w:szCs w:val="24"/>
        </w:rPr>
        <w:t>stavbu</w:t>
      </w:r>
      <w:r w:rsidR="35CB2D77" w:rsidRPr="00311DB3">
        <w:rPr>
          <w:rFonts w:ascii="Times New Roman" w:eastAsia="Times New Roman" w:hAnsi="Times New Roman" w:cs="Times New Roman"/>
          <w:sz w:val="24"/>
          <w:szCs w:val="24"/>
        </w:rPr>
        <w:t>”</w:t>
      </w:r>
      <w:r w:rsidR="4A38309C" w:rsidRPr="00311DB3">
        <w:rPr>
          <w:rFonts w:ascii="Times New Roman" w:eastAsia="Times New Roman" w:hAnsi="Times New Roman" w:cs="Times New Roman"/>
          <w:sz w:val="24"/>
          <w:szCs w:val="24"/>
        </w:rPr>
        <w:t xml:space="preserve"> </w:t>
      </w:r>
      <w:r w:rsidR="2E7C656F" w:rsidRPr="00311DB3">
        <w:rPr>
          <w:rFonts w:ascii="Times New Roman" w:hAnsi="Times New Roman" w:cs="Times New Roman"/>
          <w:sz w:val="24"/>
          <w:szCs w:val="24"/>
        </w:rPr>
        <w:t>se mění na množné číslo</w:t>
      </w:r>
      <w:r w:rsidR="00311DB3">
        <w:rPr>
          <w:rFonts w:ascii="Times New Roman" w:hAnsi="Times New Roman" w:cs="Times New Roman"/>
          <w:sz w:val="24"/>
          <w:szCs w:val="24"/>
        </w:rPr>
        <w:t xml:space="preserve"> „</w:t>
      </w:r>
      <w:r w:rsidR="00311DB3" w:rsidRPr="00DE77E3">
        <w:rPr>
          <w:rFonts w:ascii="Times New Roman" w:hAnsi="Times New Roman" w:cs="Times New Roman"/>
          <w:i/>
          <w:iCs/>
          <w:sz w:val="24"/>
          <w:szCs w:val="24"/>
        </w:rPr>
        <w:t>stavby</w:t>
      </w:r>
      <w:r w:rsidR="00311DB3">
        <w:rPr>
          <w:rFonts w:ascii="Times New Roman" w:hAnsi="Times New Roman" w:cs="Times New Roman"/>
          <w:sz w:val="24"/>
          <w:szCs w:val="24"/>
        </w:rPr>
        <w:t>“</w:t>
      </w:r>
      <w:r w:rsidR="2E7C656F" w:rsidRPr="00311DB3">
        <w:rPr>
          <w:rFonts w:ascii="Times New Roman" w:hAnsi="Times New Roman" w:cs="Times New Roman"/>
          <w:sz w:val="24"/>
          <w:szCs w:val="24"/>
        </w:rPr>
        <w:t xml:space="preserve"> a nový text </w:t>
      </w:r>
      <w:r w:rsidR="36287983" w:rsidRPr="00311DB3">
        <w:rPr>
          <w:rFonts w:ascii="Times New Roman" w:hAnsi="Times New Roman" w:cs="Times New Roman"/>
          <w:sz w:val="24"/>
          <w:szCs w:val="24"/>
        </w:rPr>
        <w:t xml:space="preserve">odstavce 1 </w:t>
      </w:r>
      <w:r w:rsidR="2E7C656F" w:rsidRPr="00311DB3">
        <w:rPr>
          <w:rFonts w:ascii="Times New Roman" w:hAnsi="Times New Roman" w:cs="Times New Roman"/>
          <w:sz w:val="24"/>
          <w:szCs w:val="24"/>
        </w:rPr>
        <w:t>zní</w:t>
      </w:r>
      <w:r w:rsidR="0BCB429D" w:rsidRPr="00311DB3">
        <w:rPr>
          <w:rFonts w:ascii="Times New Roman" w:eastAsia="Times New Roman" w:hAnsi="Times New Roman" w:cs="Times New Roman"/>
          <w:sz w:val="24"/>
          <w:szCs w:val="24"/>
        </w:rPr>
        <w:t>:</w:t>
      </w:r>
      <w:r w:rsidR="00311DB3">
        <w:rPr>
          <w:rFonts w:ascii="Times New Roman" w:eastAsia="Times New Roman" w:hAnsi="Times New Roman" w:cs="Times New Roman"/>
          <w:sz w:val="24"/>
          <w:szCs w:val="24"/>
        </w:rPr>
        <w:t xml:space="preserve"> </w:t>
      </w:r>
      <w:r w:rsidR="0BCB429D" w:rsidRPr="00311DB3">
        <w:rPr>
          <w:rFonts w:ascii="Times New Roman" w:eastAsia="Times New Roman" w:hAnsi="Times New Roman" w:cs="Times New Roman"/>
          <w:sz w:val="24"/>
          <w:szCs w:val="24"/>
        </w:rPr>
        <w:t>„</w:t>
      </w:r>
      <w:r w:rsidR="0BCB429D" w:rsidRPr="00311DB3">
        <w:rPr>
          <w:rFonts w:ascii="Times New Roman" w:eastAsia="Times New Roman" w:hAnsi="Times New Roman" w:cs="Times New Roman"/>
          <w:i/>
          <w:iCs/>
          <w:sz w:val="24"/>
          <w:szCs w:val="24"/>
        </w:rPr>
        <w:t>Na pozemku stavby pro bydlení a stavby pro rodinnou rekreaci lze kromě stavby pro bydlení a stavby pro rodinnou rekreaci umístit také stavby a zařízení související nebo podmiňující funkci bydlení a rodinné rekreace a provést terénní úpravy potřebné k řádnému a bezpečnému užívání pozemků a staveb a zařízení na nich.</w:t>
      </w:r>
      <w:r w:rsidR="0BCB429D" w:rsidRPr="00311DB3">
        <w:rPr>
          <w:rFonts w:ascii="Times New Roman" w:eastAsia="Times New Roman" w:hAnsi="Times New Roman" w:cs="Times New Roman"/>
          <w:sz w:val="24"/>
          <w:szCs w:val="24"/>
        </w:rPr>
        <w:t>“</w:t>
      </w:r>
    </w:p>
    <w:p w14:paraId="33A4C5FA" w14:textId="04F3AC0B" w:rsidR="0BCB429D" w:rsidRDefault="0BCB429D" w:rsidP="00311DB3">
      <w:pPr>
        <w:spacing w:before="240" w:after="240"/>
        <w:rPr>
          <w:rFonts w:ascii="Times New Roman" w:eastAsia="Times New Roman" w:hAnsi="Times New Roman" w:cs="Times New Roman"/>
          <w:sz w:val="24"/>
          <w:szCs w:val="24"/>
        </w:rPr>
      </w:pPr>
      <w:r w:rsidRPr="00311DB3">
        <w:rPr>
          <w:rFonts w:ascii="Times New Roman" w:eastAsia="Times New Roman" w:hAnsi="Times New Roman" w:cs="Times New Roman"/>
          <w:sz w:val="24"/>
          <w:szCs w:val="24"/>
        </w:rPr>
        <w:t>Důvodem je</w:t>
      </w:r>
      <w:r w:rsidRPr="2D08D6CD">
        <w:rPr>
          <w:rFonts w:ascii="Times New Roman" w:eastAsia="Times New Roman" w:hAnsi="Times New Roman" w:cs="Times New Roman"/>
          <w:sz w:val="24"/>
          <w:szCs w:val="24"/>
        </w:rPr>
        <w:t>, že stávající znění nevymezovalo dostatečně jasně rozsah možných staveb a zařízení na pozemku stavby pro bydlení nebo rodinnou rekreaci. Nově formulované ustanovení výslovně umožňuje umisťování vícečetných staveb</w:t>
      </w:r>
      <w:r w:rsidR="3B6DFF14" w:rsidRPr="2D08D6CD">
        <w:rPr>
          <w:rFonts w:ascii="Times New Roman" w:eastAsia="Times New Roman" w:hAnsi="Times New Roman" w:cs="Times New Roman"/>
          <w:sz w:val="24"/>
          <w:szCs w:val="24"/>
        </w:rPr>
        <w:t>, a to zejména ve vazbě na ustanovení odstavce 2 tohoto ustanovení</w:t>
      </w:r>
      <w:r w:rsidR="00B333BA">
        <w:rPr>
          <w:rFonts w:ascii="Times New Roman" w:eastAsia="Times New Roman" w:hAnsi="Times New Roman" w:cs="Times New Roman"/>
          <w:sz w:val="24"/>
          <w:szCs w:val="24"/>
        </w:rPr>
        <w:t>.</w:t>
      </w:r>
      <w:r w:rsidRPr="2D08D6CD">
        <w:rPr>
          <w:rFonts w:ascii="Times New Roman" w:eastAsia="Times New Roman" w:hAnsi="Times New Roman" w:cs="Times New Roman"/>
          <w:sz w:val="24"/>
          <w:szCs w:val="24"/>
        </w:rPr>
        <w:t xml:space="preserve">   </w:t>
      </w:r>
    </w:p>
    <w:p w14:paraId="2014A35E" w14:textId="0C3549F5" w:rsidR="00DE0168" w:rsidRPr="00B333BA" w:rsidRDefault="00897D10" w:rsidP="00C21248">
      <w:pPr>
        <w:rPr>
          <w:rFonts w:ascii="Times New Roman" w:hAnsi="Times New Roman" w:cs="Times New Roman"/>
          <w:sz w:val="24"/>
          <w:szCs w:val="24"/>
        </w:rPr>
      </w:pPr>
      <w:r>
        <w:rPr>
          <w:rFonts w:ascii="Times New Roman" w:hAnsi="Times New Roman" w:cs="Times New Roman"/>
          <w:sz w:val="24"/>
          <w:szCs w:val="24"/>
        </w:rPr>
        <w:lastRenderedPageBreak/>
        <w:t>Obecně je podle legislativních pravidel vlády nežádoucí, aby právní předpisy byly tvořeny v množném čísle, nicméně v tomto konkrétním případě však použití jednotného čísla vedlo k zásadním výkladovým nejasnostem, je proto důvodné se v tomto případě odchýlit od zavedené praxe a jednoznačně použít v tomto ustanovení množné číslo.</w:t>
      </w:r>
    </w:p>
    <w:p w14:paraId="78799953" w14:textId="5694A898" w:rsidR="006257B2" w:rsidRPr="002A6BB9" w:rsidRDefault="006257B2" w:rsidP="00C21248">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311DB3">
        <w:rPr>
          <w:rFonts w:ascii="Times New Roman" w:hAnsi="Times New Roman" w:cs="Times New Roman"/>
          <w:b/>
          <w:bCs/>
          <w:sz w:val="24"/>
          <w:szCs w:val="24"/>
        </w:rPr>
        <w:t>13</w:t>
      </w:r>
    </w:p>
    <w:p w14:paraId="0DD0DEEB" w14:textId="3875DCD2" w:rsidR="00724BF3" w:rsidRPr="002A6BB9" w:rsidRDefault="00724BF3" w:rsidP="00C21248">
      <w:pPr>
        <w:rPr>
          <w:rFonts w:ascii="Times New Roman" w:hAnsi="Times New Roman" w:cs="Times New Roman"/>
          <w:sz w:val="24"/>
          <w:szCs w:val="24"/>
          <w:u w:val="single"/>
        </w:rPr>
      </w:pPr>
      <w:r w:rsidRPr="002A6BB9">
        <w:rPr>
          <w:rFonts w:ascii="Times New Roman" w:hAnsi="Times New Roman" w:cs="Times New Roman"/>
          <w:sz w:val="24"/>
          <w:szCs w:val="24"/>
          <w:u w:val="single"/>
        </w:rPr>
        <w:t>K § 10 odst. 2</w:t>
      </w:r>
    </w:p>
    <w:p w14:paraId="11E78498" w14:textId="3517C4A2" w:rsidR="00C21248" w:rsidRDefault="00724BF3" w:rsidP="2D08D6CD">
      <w:pPr>
        <w:spacing w:after="160" w:line="257" w:lineRule="auto"/>
        <w:rPr>
          <w:rFonts w:ascii="Aptos" w:eastAsia="Aptos" w:hAnsi="Aptos" w:cs="Aptos"/>
          <w:sz w:val="22"/>
          <w:szCs w:val="22"/>
        </w:rPr>
      </w:pPr>
      <w:r w:rsidRPr="2D08D6CD">
        <w:rPr>
          <w:rFonts w:ascii="Times New Roman" w:hAnsi="Times New Roman" w:cs="Times New Roman"/>
          <w:sz w:val="24"/>
          <w:szCs w:val="24"/>
        </w:rPr>
        <w:t>Vkládá se nové</w:t>
      </w:r>
      <w:r w:rsidR="00C21248" w:rsidRPr="2D08D6CD">
        <w:rPr>
          <w:rFonts w:ascii="Times New Roman" w:hAnsi="Times New Roman" w:cs="Times New Roman"/>
          <w:sz w:val="24"/>
          <w:szCs w:val="24"/>
        </w:rPr>
        <w:t xml:space="preserve"> ustanovení</w:t>
      </w:r>
      <w:r w:rsidRPr="2D08D6CD">
        <w:rPr>
          <w:rFonts w:ascii="Times New Roman" w:hAnsi="Times New Roman" w:cs="Times New Roman"/>
          <w:sz w:val="24"/>
          <w:szCs w:val="24"/>
        </w:rPr>
        <w:t>, kdy na pozemku rodinného domu lze kromě stavby rodinného domu umísti</w:t>
      </w:r>
      <w:r w:rsidR="000B2CAE" w:rsidRPr="2D08D6CD">
        <w:rPr>
          <w:rFonts w:ascii="Times New Roman" w:hAnsi="Times New Roman" w:cs="Times New Roman"/>
          <w:sz w:val="24"/>
          <w:szCs w:val="24"/>
        </w:rPr>
        <w:t>t</w:t>
      </w:r>
      <w:r w:rsidRPr="2D08D6CD">
        <w:rPr>
          <w:rFonts w:ascii="Times New Roman" w:hAnsi="Times New Roman" w:cs="Times New Roman"/>
          <w:sz w:val="24"/>
          <w:szCs w:val="24"/>
        </w:rPr>
        <w:t xml:space="preserve"> také</w:t>
      </w:r>
      <w:r w:rsidR="00C21248" w:rsidRPr="2D08D6CD">
        <w:rPr>
          <w:rFonts w:ascii="Times New Roman" w:hAnsi="Times New Roman" w:cs="Times New Roman"/>
          <w:sz w:val="24"/>
          <w:szCs w:val="24"/>
        </w:rPr>
        <w:t xml:space="preserve"> stavb</w:t>
      </w:r>
      <w:r w:rsidR="1CF7BF47" w:rsidRPr="2D08D6CD">
        <w:rPr>
          <w:rFonts w:ascii="Times New Roman" w:hAnsi="Times New Roman" w:cs="Times New Roman"/>
          <w:sz w:val="24"/>
          <w:szCs w:val="24"/>
        </w:rPr>
        <w:t>y</w:t>
      </w:r>
      <w:r w:rsidR="00C21248" w:rsidRPr="2D08D6CD">
        <w:rPr>
          <w:rFonts w:ascii="Times New Roman" w:hAnsi="Times New Roman" w:cs="Times New Roman"/>
          <w:sz w:val="24"/>
          <w:szCs w:val="24"/>
        </w:rPr>
        <w:t xml:space="preserve"> </w:t>
      </w:r>
      <w:r w:rsidRPr="2D08D6CD">
        <w:rPr>
          <w:rFonts w:ascii="Times New Roman" w:hAnsi="Times New Roman" w:cs="Times New Roman"/>
          <w:sz w:val="24"/>
          <w:szCs w:val="24"/>
        </w:rPr>
        <w:t>pro bydlení podle přílohy č. 2 odst. 1 písm. q) stavebního zákona</w:t>
      </w:r>
      <w:r w:rsidR="00B333BA">
        <w:rPr>
          <w:rFonts w:ascii="Times New Roman" w:hAnsi="Times New Roman" w:cs="Times New Roman"/>
          <w:sz w:val="24"/>
          <w:szCs w:val="24"/>
        </w:rPr>
        <w:t>.</w:t>
      </w:r>
      <w:r w:rsidR="00C21248" w:rsidRPr="2D08D6CD">
        <w:rPr>
          <w:rFonts w:ascii="Times New Roman" w:hAnsi="Times New Roman" w:cs="Times New Roman"/>
          <w:sz w:val="24"/>
          <w:szCs w:val="24"/>
        </w:rPr>
        <w:t xml:space="preserve"> Jedná se o stavbu pro bydlení do 80 m</w:t>
      </w:r>
      <w:r w:rsidR="00C21248" w:rsidRPr="2D08D6CD">
        <w:rPr>
          <w:rFonts w:ascii="Times New Roman" w:hAnsi="Times New Roman" w:cs="Times New Roman"/>
          <w:sz w:val="24"/>
          <w:szCs w:val="24"/>
          <w:vertAlign w:val="superscript"/>
        </w:rPr>
        <w:t>2</w:t>
      </w:r>
      <w:r w:rsidR="00C21248" w:rsidRPr="2D08D6CD">
        <w:rPr>
          <w:rFonts w:ascii="Times New Roman" w:hAnsi="Times New Roman" w:cs="Times New Roman"/>
          <w:sz w:val="24"/>
          <w:szCs w:val="24"/>
        </w:rPr>
        <w:t xml:space="preserve"> zastavěné plochy a do 5</w:t>
      </w:r>
      <w:r w:rsidR="006257B2" w:rsidRPr="2D08D6CD">
        <w:rPr>
          <w:rFonts w:ascii="Times New Roman" w:hAnsi="Times New Roman" w:cs="Times New Roman"/>
          <w:sz w:val="24"/>
          <w:szCs w:val="24"/>
        </w:rPr>
        <w:t> </w:t>
      </w:r>
      <w:r w:rsidR="00C21248" w:rsidRPr="2D08D6CD">
        <w:rPr>
          <w:rFonts w:ascii="Times New Roman" w:hAnsi="Times New Roman" w:cs="Times New Roman"/>
          <w:sz w:val="24"/>
          <w:szCs w:val="24"/>
        </w:rPr>
        <w:t>m</w:t>
      </w:r>
      <w:r w:rsidR="006257B2" w:rsidRPr="2D08D6CD">
        <w:rPr>
          <w:rFonts w:ascii="Times New Roman" w:hAnsi="Times New Roman" w:cs="Times New Roman"/>
          <w:sz w:val="24"/>
          <w:szCs w:val="24"/>
        </w:rPr>
        <w:t> </w:t>
      </w:r>
      <w:r w:rsidR="00C21248" w:rsidRPr="2D08D6CD">
        <w:rPr>
          <w:rFonts w:ascii="Times New Roman" w:hAnsi="Times New Roman" w:cs="Times New Roman"/>
          <w:sz w:val="24"/>
          <w:szCs w:val="24"/>
        </w:rPr>
        <w:t>výšky s nejvýše jedním nadzemním podlažím, bez podsklepení, na pozemku rodinného domu, která je se stavbou rodinného domu funkčně spojena a je umisťována v odstupové vzdálenosti od hranic pozemků nejméně 2 m, pokud nejde o stavbu pro podnikatelskou činnost a plocha části pozemku schopného vsakovat dešťové vody po jejím umístění bude nejméně 50 % z</w:t>
      </w:r>
      <w:r w:rsidR="006257B2" w:rsidRPr="2D08D6CD">
        <w:rPr>
          <w:rFonts w:ascii="Times New Roman" w:hAnsi="Times New Roman" w:cs="Times New Roman"/>
          <w:sz w:val="24"/>
          <w:szCs w:val="24"/>
        </w:rPr>
        <w:t> </w:t>
      </w:r>
      <w:r w:rsidR="00C21248" w:rsidRPr="2D08D6CD">
        <w:rPr>
          <w:rFonts w:ascii="Times New Roman" w:hAnsi="Times New Roman" w:cs="Times New Roman"/>
          <w:sz w:val="24"/>
          <w:szCs w:val="24"/>
        </w:rPr>
        <w:t>celkové plochy pozemku rodinného domu; požadavky územního plánu na sklon střechy stavby se nepoužijí.</w:t>
      </w:r>
      <w:r w:rsidR="00B333BA">
        <w:rPr>
          <w:rFonts w:ascii="Times New Roman" w:hAnsi="Times New Roman" w:cs="Times New Roman"/>
          <w:sz w:val="24"/>
          <w:szCs w:val="24"/>
        </w:rPr>
        <w:t xml:space="preserve"> </w:t>
      </w:r>
      <w:r w:rsidR="00B333BA" w:rsidRPr="007D4B93">
        <w:rPr>
          <w:rFonts w:ascii="Times New Roman" w:hAnsi="Times New Roman" w:cs="Times New Roman"/>
          <w:sz w:val="24"/>
          <w:szCs w:val="24"/>
        </w:rPr>
        <w:t>V praxi se ustálilo pro tuto stavbu označení výminek.</w:t>
      </w:r>
    </w:p>
    <w:p w14:paraId="6DE24537" w14:textId="4BB27240" w:rsidR="00C21248" w:rsidRPr="004B61D5" w:rsidRDefault="7CE43587">
      <w:pPr>
        <w:spacing w:after="160" w:line="257" w:lineRule="auto"/>
        <w:rPr>
          <w:rFonts w:ascii="Times New Roman" w:eastAsia="Aptos" w:hAnsi="Times New Roman" w:cs="Times New Roman"/>
          <w:sz w:val="24"/>
          <w:szCs w:val="24"/>
        </w:rPr>
      </w:pPr>
      <w:r w:rsidRPr="004B61D5">
        <w:rPr>
          <w:rFonts w:ascii="Times New Roman" w:eastAsia="Aptos" w:hAnsi="Times New Roman" w:cs="Times New Roman"/>
          <w:sz w:val="24"/>
          <w:szCs w:val="24"/>
        </w:rPr>
        <w:t xml:space="preserve"> Uvedené ustanovení je formulováno s přímou vazbou na stavební zákon, konkrétně na přílohu č. 2 odst. 1 písm. q). Tento postup byl zvolen záměrně. Pokud by byla definice rozepsána přímo v textu vyhlášky, bylo by nutné při každé případné změně znění stavebního zákona nebo jeho přílohy přistoupit k novelizaci vyhlášky, aby byla zachována obsahová shoda. Přímý odkaz na konkrétní ustanovení stavebního zákona je z hlediska legislativně-technického stabilnější a snižuje potřebu budoucích novelizací podzákonného předpisu.</w:t>
      </w:r>
    </w:p>
    <w:p w14:paraId="7E891903" w14:textId="74F4D08A" w:rsidR="00C21248" w:rsidRPr="004B61D5" w:rsidRDefault="7CE43587" w:rsidP="004B61D5">
      <w:pPr>
        <w:spacing w:after="160" w:line="257" w:lineRule="auto"/>
        <w:rPr>
          <w:rFonts w:ascii="Times New Roman" w:eastAsia="Aptos" w:hAnsi="Times New Roman" w:cs="Times New Roman"/>
          <w:sz w:val="24"/>
          <w:szCs w:val="24"/>
        </w:rPr>
      </w:pPr>
      <w:r w:rsidRPr="004B61D5">
        <w:rPr>
          <w:rFonts w:ascii="Times New Roman" w:eastAsia="Aptos" w:hAnsi="Times New Roman" w:cs="Times New Roman"/>
          <w:sz w:val="24"/>
          <w:szCs w:val="24"/>
        </w:rPr>
        <w:t>Současně se nepředpokládá, že by docházelo ke změně označení seznamu staveb v příloze č. 2 stavebního zákona, což odkaz činí dostatečně spolehlivým pro účely této vyhlášky. Z těchto důvodů je ponecháno ustanovení v navrženém znění a není potřeba jej koncipovat obecnějším způsobem.</w:t>
      </w:r>
    </w:p>
    <w:p w14:paraId="3F8830CF" w14:textId="2D61412F" w:rsidR="00C21248" w:rsidRDefault="0F40BA5A" w:rsidP="00C21248">
      <w:pPr>
        <w:rPr>
          <w:rFonts w:ascii="Times New Roman" w:hAnsi="Times New Roman" w:cs="Times New Roman"/>
          <w:sz w:val="24"/>
          <w:szCs w:val="24"/>
        </w:rPr>
      </w:pPr>
      <w:r w:rsidRPr="2D08D6CD">
        <w:rPr>
          <w:rFonts w:ascii="Times New Roman" w:hAnsi="Times New Roman" w:cs="Times New Roman"/>
          <w:sz w:val="24"/>
          <w:szCs w:val="24"/>
        </w:rPr>
        <w:t>Ustanovení nestanoví žádný limit pro počet těchto staveb. Rozhodující je vždy splnění obecně závazných parametrů vyplývajících ze stavebního zákona, jeho prováděcích předpisů, zejména z hlediska zastavěnosti pozemku, odstupových vzdáleností a dalších regulačních podmínek. Pokud tedy každá z umisťovaných staveb splní stanovené parametry, není počet těchto staveb na pozemku rodinného domu tímto ustanovením omezen a může být realizován i vícečetný soubor takových staveb.</w:t>
      </w:r>
    </w:p>
    <w:p w14:paraId="6A588C88" w14:textId="62C58701" w:rsidR="006257B2" w:rsidRPr="006257B2" w:rsidRDefault="006257B2" w:rsidP="00C21248">
      <w:pPr>
        <w:rPr>
          <w:rFonts w:ascii="Times New Roman" w:hAnsi="Times New Roman" w:cs="Times New Roman"/>
          <w:b/>
          <w:bCs/>
          <w:sz w:val="24"/>
          <w:szCs w:val="24"/>
        </w:rPr>
      </w:pPr>
      <w:r w:rsidRPr="2C53552F">
        <w:rPr>
          <w:rFonts w:ascii="Times New Roman" w:hAnsi="Times New Roman" w:cs="Times New Roman"/>
          <w:b/>
          <w:bCs/>
          <w:sz w:val="24"/>
          <w:szCs w:val="24"/>
        </w:rPr>
        <w:t>K čl. I, bodu 1</w:t>
      </w:r>
      <w:r w:rsidR="004B61D5">
        <w:rPr>
          <w:rFonts w:ascii="Times New Roman" w:hAnsi="Times New Roman" w:cs="Times New Roman"/>
          <w:b/>
          <w:bCs/>
          <w:sz w:val="24"/>
          <w:szCs w:val="24"/>
        </w:rPr>
        <w:t>4</w:t>
      </w:r>
    </w:p>
    <w:p w14:paraId="509E26E9" w14:textId="3A837E52" w:rsidR="00896CD4" w:rsidRPr="002A6BB9" w:rsidRDefault="00896CD4" w:rsidP="00683BB6">
      <w:pPr>
        <w:rPr>
          <w:rFonts w:ascii="Times New Roman" w:hAnsi="Times New Roman" w:cs="Times New Roman"/>
          <w:sz w:val="24"/>
          <w:szCs w:val="24"/>
          <w:u w:val="single"/>
        </w:rPr>
      </w:pPr>
      <w:r w:rsidRPr="002A6BB9">
        <w:rPr>
          <w:rFonts w:ascii="Times New Roman" w:hAnsi="Times New Roman" w:cs="Times New Roman"/>
          <w:sz w:val="24"/>
          <w:szCs w:val="24"/>
          <w:u w:val="single"/>
        </w:rPr>
        <w:t xml:space="preserve">K § 10 odst. </w:t>
      </w:r>
      <w:r w:rsidR="00724BF3" w:rsidRPr="002A6BB9">
        <w:rPr>
          <w:rFonts w:ascii="Times New Roman" w:hAnsi="Times New Roman" w:cs="Times New Roman"/>
          <w:sz w:val="24"/>
          <w:szCs w:val="24"/>
          <w:u w:val="single"/>
        </w:rPr>
        <w:t>3</w:t>
      </w:r>
    </w:p>
    <w:p w14:paraId="3B291443" w14:textId="2BE2F3F9" w:rsidR="00C21248" w:rsidRPr="00CF6219" w:rsidRDefault="00724BF3" w:rsidP="00C21248">
      <w:pPr>
        <w:rPr>
          <w:rFonts w:ascii="Times New Roman" w:hAnsi="Times New Roman" w:cs="Times New Roman"/>
          <w:sz w:val="24"/>
          <w:szCs w:val="24"/>
        </w:rPr>
      </w:pPr>
      <w:r w:rsidRPr="2D08D6CD">
        <w:rPr>
          <w:rFonts w:ascii="Times New Roman" w:hAnsi="Times New Roman" w:cs="Times New Roman"/>
          <w:sz w:val="24"/>
          <w:szCs w:val="24"/>
        </w:rPr>
        <w:t xml:space="preserve">V ustanovení dochází ke zpřesnění, že se jedná o pozemek </w:t>
      </w:r>
      <w:r w:rsidR="004B61D5" w:rsidRPr="00737F1A">
        <w:rPr>
          <w:rFonts w:ascii="Times New Roman" w:hAnsi="Times New Roman" w:cs="Times New Roman"/>
          <w:i/>
          <w:iCs/>
          <w:sz w:val="24"/>
          <w:szCs w:val="24"/>
        </w:rPr>
        <w:t>„</w:t>
      </w:r>
      <w:r w:rsidRPr="00737F1A">
        <w:rPr>
          <w:rFonts w:ascii="Times New Roman" w:hAnsi="Times New Roman" w:cs="Times New Roman"/>
          <w:i/>
          <w:iCs/>
          <w:sz w:val="24"/>
          <w:szCs w:val="24"/>
        </w:rPr>
        <w:t>stavby</w:t>
      </w:r>
      <w:r w:rsidR="004B61D5" w:rsidRPr="00737F1A">
        <w:rPr>
          <w:rFonts w:ascii="Times New Roman" w:hAnsi="Times New Roman" w:cs="Times New Roman"/>
          <w:i/>
          <w:iCs/>
          <w:sz w:val="24"/>
          <w:szCs w:val="24"/>
        </w:rPr>
        <w:t>“</w:t>
      </w:r>
      <w:r w:rsidRPr="2D08D6CD">
        <w:rPr>
          <w:rFonts w:ascii="Times New Roman" w:hAnsi="Times New Roman" w:cs="Times New Roman"/>
          <w:sz w:val="24"/>
          <w:szCs w:val="24"/>
        </w:rPr>
        <w:t xml:space="preserve"> rodinného domu a k d</w:t>
      </w:r>
      <w:r w:rsidR="00C21248" w:rsidRPr="2D08D6CD">
        <w:rPr>
          <w:rFonts w:ascii="Times New Roman" w:hAnsi="Times New Roman" w:cs="Times New Roman"/>
          <w:sz w:val="24"/>
          <w:szCs w:val="24"/>
        </w:rPr>
        <w:t xml:space="preserve">oplnění výrazu </w:t>
      </w:r>
      <w:r w:rsidR="00C21248" w:rsidRPr="00737F1A">
        <w:rPr>
          <w:rFonts w:ascii="Times New Roman" w:hAnsi="Times New Roman" w:cs="Times New Roman"/>
          <w:i/>
          <w:iCs/>
          <w:sz w:val="24"/>
          <w:szCs w:val="24"/>
        </w:rPr>
        <w:t>„a stavby pro rodinnou rekreaci“</w:t>
      </w:r>
      <w:r w:rsidRPr="2D08D6CD">
        <w:rPr>
          <w:rFonts w:ascii="Times New Roman" w:hAnsi="Times New Roman" w:cs="Times New Roman"/>
          <w:sz w:val="24"/>
          <w:szCs w:val="24"/>
        </w:rPr>
        <w:t>.</w:t>
      </w:r>
      <w:r w:rsidR="00CF6219" w:rsidRPr="2D08D6CD">
        <w:rPr>
          <w:rFonts w:ascii="Times New Roman" w:hAnsi="Times New Roman" w:cs="Times New Roman"/>
          <w:sz w:val="24"/>
          <w:szCs w:val="24"/>
        </w:rPr>
        <w:t xml:space="preserve"> </w:t>
      </w:r>
      <w:r w:rsidRPr="2D08D6CD">
        <w:rPr>
          <w:rFonts w:ascii="Times New Roman" w:hAnsi="Times New Roman" w:cs="Times New Roman"/>
          <w:sz w:val="24"/>
          <w:szCs w:val="24"/>
        </w:rPr>
        <w:t>D</w:t>
      </w:r>
      <w:r w:rsidR="00C21248" w:rsidRPr="2D08D6CD">
        <w:rPr>
          <w:rFonts w:ascii="Times New Roman" w:hAnsi="Times New Roman" w:cs="Times New Roman"/>
          <w:sz w:val="24"/>
          <w:szCs w:val="24"/>
        </w:rPr>
        <w:t xml:space="preserve">o předmětného ustanovení se </w:t>
      </w:r>
      <w:r w:rsidRPr="2D08D6CD">
        <w:rPr>
          <w:rFonts w:ascii="Times New Roman" w:hAnsi="Times New Roman" w:cs="Times New Roman"/>
          <w:sz w:val="24"/>
          <w:szCs w:val="24"/>
        </w:rPr>
        <w:t xml:space="preserve">tak </w:t>
      </w:r>
      <w:r w:rsidR="00C21248" w:rsidRPr="2D08D6CD">
        <w:rPr>
          <w:rFonts w:ascii="Times New Roman" w:hAnsi="Times New Roman" w:cs="Times New Roman"/>
          <w:sz w:val="24"/>
          <w:szCs w:val="24"/>
        </w:rPr>
        <w:t xml:space="preserve">rozšiřuje možnost umisťovat menší </w:t>
      </w:r>
      <w:r w:rsidR="00C21248" w:rsidRPr="007D4B93">
        <w:rPr>
          <w:rFonts w:ascii="Times New Roman" w:hAnsi="Times New Roman" w:cs="Times New Roman"/>
          <w:sz w:val="24"/>
          <w:szCs w:val="24"/>
        </w:rPr>
        <w:t>stavb</w:t>
      </w:r>
      <w:r w:rsidR="00B333BA" w:rsidRPr="007D4B93">
        <w:rPr>
          <w:rFonts w:ascii="Times New Roman" w:hAnsi="Times New Roman" w:cs="Times New Roman"/>
          <w:sz w:val="24"/>
          <w:szCs w:val="24"/>
        </w:rPr>
        <w:t>u</w:t>
      </w:r>
      <w:r w:rsidR="00C21248" w:rsidRPr="007D4B93">
        <w:rPr>
          <w:rFonts w:ascii="Times New Roman" w:hAnsi="Times New Roman" w:cs="Times New Roman"/>
          <w:sz w:val="24"/>
          <w:szCs w:val="24"/>
        </w:rPr>
        <w:t xml:space="preserve"> pro podnikatelskou činnost (do 40 m² zastavěné plochy a do 5 m výšky) nejen na pozem</w:t>
      </w:r>
      <w:r w:rsidR="00B333BA" w:rsidRPr="007D4B93">
        <w:rPr>
          <w:rFonts w:ascii="Times New Roman" w:hAnsi="Times New Roman" w:cs="Times New Roman"/>
          <w:sz w:val="24"/>
          <w:szCs w:val="24"/>
        </w:rPr>
        <w:t>ku</w:t>
      </w:r>
      <w:r w:rsidR="00C21248" w:rsidRPr="007D4B93">
        <w:rPr>
          <w:rFonts w:ascii="Times New Roman" w:hAnsi="Times New Roman" w:cs="Times New Roman"/>
          <w:sz w:val="24"/>
          <w:szCs w:val="24"/>
        </w:rPr>
        <w:t xml:space="preserve"> rodinn</w:t>
      </w:r>
      <w:r w:rsidR="00B333BA" w:rsidRPr="007D4B93">
        <w:rPr>
          <w:rFonts w:ascii="Times New Roman" w:hAnsi="Times New Roman" w:cs="Times New Roman"/>
          <w:sz w:val="24"/>
          <w:szCs w:val="24"/>
        </w:rPr>
        <w:t>ého</w:t>
      </w:r>
      <w:r w:rsidR="00C21248" w:rsidRPr="007D4B93">
        <w:rPr>
          <w:rFonts w:ascii="Times New Roman" w:hAnsi="Times New Roman" w:cs="Times New Roman"/>
          <w:sz w:val="24"/>
          <w:szCs w:val="24"/>
        </w:rPr>
        <w:t xml:space="preserve"> dom</w:t>
      </w:r>
      <w:r w:rsidR="00B333BA" w:rsidRPr="007D4B93">
        <w:rPr>
          <w:rFonts w:ascii="Times New Roman" w:hAnsi="Times New Roman" w:cs="Times New Roman"/>
          <w:sz w:val="24"/>
          <w:szCs w:val="24"/>
        </w:rPr>
        <w:t>u</w:t>
      </w:r>
      <w:r w:rsidR="00C21248" w:rsidRPr="007D4B93">
        <w:rPr>
          <w:rFonts w:ascii="Times New Roman" w:hAnsi="Times New Roman" w:cs="Times New Roman"/>
          <w:sz w:val="24"/>
          <w:szCs w:val="24"/>
        </w:rPr>
        <w:t>, ale i na pozem</w:t>
      </w:r>
      <w:r w:rsidR="00B333BA" w:rsidRPr="007D4B93">
        <w:rPr>
          <w:rFonts w:ascii="Times New Roman" w:hAnsi="Times New Roman" w:cs="Times New Roman"/>
          <w:sz w:val="24"/>
          <w:szCs w:val="24"/>
        </w:rPr>
        <w:t>ku</w:t>
      </w:r>
      <w:r w:rsidR="00C21248" w:rsidRPr="007D4B93">
        <w:rPr>
          <w:rFonts w:ascii="Times New Roman" w:hAnsi="Times New Roman" w:cs="Times New Roman"/>
          <w:sz w:val="24"/>
          <w:szCs w:val="24"/>
        </w:rPr>
        <w:t xml:space="preserve"> stavb</w:t>
      </w:r>
      <w:r w:rsidR="00B333BA" w:rsidRPr="007D4B93">
        <w:rPr>
          <w:rFonts w:ascii="Times New Roman" w:hAnsi="Times New Roman" w:cs="Times New Roman"/>
          <w:sz w:val="24"/>
          <w:szCs w:val="24"/>
        </w:rPr>
        <w:t>y</w:t>
      </w:r>
      <w:r w:rsidR="00C21248" w:rsidRPr="007D4B93">
        <w:rPr>
          <w:rFonts w:ascii="Times New Roman" w:hAnsi="Times New Roman" w:cs="Times New Roman"/>
          <w:sz w:val="24"/>
          <w:szCs w:val="24"/>
        </w:rPr>
        <w:t xml:space="preserve"> pro rodinnou</w:t>
      </w:r>
      <w:r w:rsidR="00C21248" w:rsidRPr="2D08D6CD">
        <w:rPr>
          <w:rFonts w:ascii="Times New Roman" w:hAnsi="Times New Roman" w:cs="Times New Roman"/>
          <w:sz w:val="24"/>
          <w:szCs w:val="24"/>
        </w:rPr>
        <w:t xml:space="preserve"> rekreaci.</w:t>
      </w:r>
    </w:p>
    <w:p w14:paraId="0CBCAD51" w14:textId="7562DE42" w:rsidR="00C21248" w:rsidRPr="00CF6219" w:rsidRDefault="00C21248" w:rsidP="00C21248">
      <w:pPr>
        <w:rPr>
          <w:rFonts w:ascii="Times New Roman" w:hAnsi="Times New Roman" w:cs="Times New Roman"/>
          <w:sz w:val="24"/>
          <w:szCs w:val="24"/>
        </w:rPr>
      </w:pPr>
      <w:r w:rsidRPr="00CF6219">
        <w:rPr>
          <w:rFonts w:ascii="Times New Roman" w:hAnsi="Times New Roman" w:cs="Times New Roman"/>
          <w:sz w:val="24"/>
          <w:szCs w:val="24"/>
        </w:rPr>
        <w:lastRenderedPageBreak/>
        <w:t>Změna zároveň přispívá ke sjednocení právního režimu mezi pozemky rodinných domů a</w:t>
      </w:r>
      <w:r w:rsidR="006257B2">
        <w:rPr>
          <w:rFonts w:ascii="Times New Roman" w:hAnsi="Times New Roman" w:cs="Times New Roman"/>
          <w:sz w:val="24"/>
          <w:szCs w:val="24"/>
        </w:rPr>
        <w:t> </w:t>
      </w:r>
      <w:r w:rsidRPr="00CF6219">
        <w:rPr>
          <w:rFonts w:ascii="Times New Roman" w:hAnsi="Times New Roman" w:cs="Times New Roman"/>
          <w:sz w:val="24"/>
          <w:szCs w:val="24"/>
        </w:rPr>
        <w:t>rekreačních objektů, které jsou z hlediska způsobu užívání a stavebně-technického provedení často obdobné.</w:t>
      </w:r>
    </w:p>
    <w:p w14:paraId="3D51A88F" w14:textId="574970A1" w:rsidR="00C21248" w:rsidRPr="00CF6219" w:rsidRDefault="00C21248" w:rsidP="00C21248">
      <w:pPr>
        <w:rPr>
          <w:rFonts w:ascii="Times New Roman" w:hAnsi="Times New Roman" w:cs="Times New Roman"/>
          <w:sz w:val="24"/>
          <w:szCs w:val="24"/>
        </w:rPr>
      </w:pPr>
      <w:r w:rsidRPr="00CF6219">
        <w:rPr>
          <w:rFonts w:ascii="Times New Roman" w:hAnsi="Times New Roman" w:cs="Times New Roman"/>
          <w:sz w:val="24"/>
          <w:szCs w:val="24"/>
        </w:rPr>
        <w:t xml:space="preserve">Zachováním </w:t>
      </w:r>
      <w:r w:rsidR="003D398E">
        <w:rPr>
          <w:rFonts w:ascii="Times New Roman" w:hAnsi="Times New Roman" w:cs="Times New Roman"/>
          <w:sz w:val="24"/>
          <w:szCs w:val="24"/>
        </w:rPr>
        <w:t>parametrů</w:t>
      </w:r>
      <w:r w:rsidRPr="00CF6219">
        <w:rPr>
          <w:rFonts w:ascii="Times New Roman" w:hAnsi="Times New Roman" w:cs="Times New Roman"/>
          <w:sz w:val="24"/>
          <w:szCs w:val="24"/>
        </w:rPr>
        <w:t xml:space="preserve"> (40 m² zastavěné plochy, max. výška 5 m, jedno nadzemní podlaží, jedno podzemní podlaží) je zároveň zajištěno, že taková stavba bude mít minimální dopad na okolní prostředí a nebude představovat neúměrné zatížení území.</w:t>
      </w:r>
    </w:p>
    <w:p w14:paraId="00BC4F45" w14:textId="77777777" w:rsidR="00C21248" w:rsidRDefault="00C21248" w:rsidP="00C21248">
      <w:pPr>
        <w:rPr>
          <w:rFonts w:ascii="Times New Roman" w:hAnsi="Times New Roman" w:cs="Times New Roman"/>
          <w:sz w:val="24"/>
          <w:szCs w:val="24"/>
        </w:rPr>
      </w:pPr>
      <w:r w:rsidRPr="00CF6219">
        <w:rPr>
          <w:rFonts w:ascii="Times New Roman" w:hAnsi="Times New Roman" w:cs="Times New Roman"/>
          <w:sz w:val="24"/>
          <w:szCs w:val="24"/>
        </w:rPr>
        <w:t>Ustanovení odst. 1 tím není dotčeno, čímž se výslovně potvrzuje, že nová úprava respektuje stávající zásady pro umisťování staveb v daném území.</w:t>
      </w:r>
    </w:p>
    <w:p w14:paraId="1B05BEB1" w14:textId="77777777" w:rsidR="005C37C7" w:rsidRDefault="001E33A5" w:rsidP="005C37C7">
      <w:pPr>
        <w:rPr>
          <w:rFonts w:ascii="Times New Roman" w:hAnsi="Times New Roman" w:cs="Times New Roman"/>
          <w:sz w:val="24"/>
          <w:szCs w:val="24"/>
        </w:rPr>
      </w:pPr>
      <w:r w:rsidRPr="001E33A5">
        <w:rPr>
          <w:rFonts w:ascii="Times New Roman" w:hAnsi="Times New Roman" w:cs="Times New Roman"/>
          <w:sz w:val="24"/>
          <w:szCs w:val="24"/>
        </w:rPr>
        <w:t xml:space="preserve">Z ustanovení odst. </w:t>
      </w:r>
      <w:r>
        <w:rPr>
          <w:rFonts w:ascii="Times New Roman" w:hAnsi="Times New Roman" w:cs="Times New Roman"/>
          <w:sz w:val="24"/>
          <w:szCs w:val="24"/>
        </w:rPr>
        <w:t>3</w:t>
      </w:r>
      <w:r w:rsidRPr="001E33A5">
        <w:rPr>
          <w:rFonts w:ascii="Times New Roman" w:hAnsi="Times New Roman" w:cs="Times New Roman"/>
          <w:sz w:val="24"/>
          <w:szCs w:val="24"/>
        </w:rPr>
        <w:t xml:space="preserve"> lze povolit výjimku</w:t>
      </w:r>
      <w:r>
        <w:rPr>
          <w:rFonts w:ascii="Times New Roman" w:hAnsi="Times New Roman" w:cs="Times New Roman"/>
          <w:sz w:val="24"/>
          <w:szCs w:val="24"/>
        </w:rPr>
        <w:t xml:space="preserve"> podle § 95 této vyhlášky</w:t>
      </w:r>
      <w:r w:rsidRPr="001E33A5">
        <w:rPr>
          <w:rFonts w:ascii="Times New Roman" w:hAnsi="Times New Roman" w:cs="Times New Roman"/>
          <w:sz w:val="24"/>
          <w:szCs w:val="24"/>
        </w:rPr>
        <w:t>.</w:t>
      </w:r>
    </w:p>
    <w:p w14:paraId="7B9AAB8B" w14:textId="6EDFCE99" w:rsidR="006257B2" w:rsidRPr="002A6BB9" w:rsidRDefault="006257B2" w:rsidP="005C37C7">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4B61D5">
        <w:rPr>
          <w:rFonts w:ascii="Times New Roman" w:hAnsi="Times New Roman" w:cs="Times New Roman"/>
          <w:b/>
          <w:bCs/>
          <w:sz w:val="24"/>
          <w:szCs w:val="24"/>
        </w:rPr>
        <w:t>15</w:t>
      </w:r>
    </w:p>
    <w:p w14:paraId="38EDAFD0" w14:textId="3E2D3223" w:rsidR="7DE3F7F3" w:rsidRDefault="7DE3F7F3">
      <w:pPr>
        <w:rPr>
          <w:rFonts w:ascii="Times New Roman" w:hAnsi="Times New Roman" w:cs="Times New Roman"/>
          <w:sz w:val="24"/>
          <w:szCs w:val="24"/>
          <w:u w:val="single"/>
        </w:rPr>
      </w:pPr>
      <w:r w:rsidRPr="2D08D6CD">
        <w:rPr>
          <w:rFonts w:ascii="Times New Roman" w:hAnsi="Times New Roman" w:cs="Times New Roman"/>
          <w:sz w:val="24"/>
          <w:szCs w:val="24"/>
          <w:u w:val="single"/>
        </w:rPr>
        <w:t>K § 11 odst. 1</w:t>
      </w:r>
      <w:r w:rsidR="004B61D5">
        <w:rPr>
          <w:rFonts w:ascii="Times New Roman" w:hAnsi="Times New Roman" w:cs="Times New Roman"/>
          <w:sz w:val="24"/>
          <w:szCs w:val="24"/>
          <w:u w:val="single"/>
        </w:rPr>
        <w:t xml:space="preserve"> </w:t>
      </w:r>
      <w:r w:rsidR="6960A200" w:rsidRPr="2D08D6CD">
        <w:rPr>
          <w:rFonts w:ascii="Times New Roman" w:hAnsi="Times New Roman" w:cs="Times New Roman"/>
          <w:sz w:val="24"/>
          <w:szCs w:val="24"/>
          <w:u w:val="single"/>
        </w:rPr>
        <w:t>a 2</w:t>
      </w:r>
    </w:p>
    <w:p w14:paraId="299C7B79" w14:textId="3F46B80C" w:rsidR="4DB26B59" w:rsidRDefault="4DB26B59">
      <w:pPr>
        <w:rPr>
          <w:rFonts w:ascii="Times New Roman" w:eastAsia="Times New Roman" w:hAnsi="Times New Roman" w:cs="Times New Roman"/>
          <w:sz w:val="24"/>
          <w:szCs w:val="24"/>
        </w:rPr>
      </w:pPr>
      <w:r w:rsidRPr="2D08D6CD">
        <w:rPr>
          <w:rFonts w:ascii="Times New Roman" w:eastAsia="Times New Roman" w:hAnsi="Times New Roman" w:cs="Times New Roman"/>
          <w:sz w:val="24"/>
          <w:szCs w:val="24"/>
        </w:rPr>
        <w:t xml:space="preserve">Dochází k formální úpravě uvedených ustanovení tak, že věta první druhého odstavce – </w:t>
      </w:r>
      <w:r w:rsidRPr="00737F1A">
        <w:rPr>
          <w:rFonts w:ascii="Times New Roman" w:eastAsia="Times New Roman" w:hAnsi="Times New Roman" w:cs="Times New Roman"/>
          <w:i/>
          <w:iCs/>
          <w:sz w:val="24"/>
          <w:szCs w:val="24"/>
        </w:rPr>
        <w:t>„Umístěním stavby nesmí být znemožněna budoucí zástavba sousedního pozemku nebo ohrožena stávající zástavba sousedního pozemku.“</w:t>
      </w:r>
      <w:r w:rsidRPr="2D08D6CD">
        <w:rPr>
          <w:rFonts w:ascii="Times New Roman" w:eastAsia="Times New Roman" w:hAnsi="Times New Roman" w:cs="Times New Roman"/>
          <w:sz w:val="24"/>
          <w:szCs w:val="24"/>
        </w:rPr>
        <w:t xml:space="preserve"> – se přesouvá do odstavce prvního. Tím se zpřehledňuje celá struktura ustanovení, neboť právě na odstavec 2 bylo dále odkazováno v odstavci 3. Původní členění mohlo být pro uživatele matoucí, neboť vyvolávalo dojem, že se všechny výjimky podle odstavce 3 vztahují i na větu první odstavce 2, což </w:t>
      </w:r>
      <w:r w:rsidRPr="007D4B93">
        <w:rPr>
          <w:rFonts w:ascii="Times New Roman" w:eastAsia="Times New Roman" w:hAnsi="Times New Roman" w:cs="Times New Roman"/>
          <w:sz w:val="24"/>
          <w:szCs w:val="24"/>
        </w:rPr>
        <w:t xml:space="preserve">nebyl </w:t>
      </w:r>
      <w:r w:rsidR="00B333BA" w:rsidRPr="007D4B93">
        <w:rPr>
          <w:rFonts w:ascii="Times New Roman" w:eastAsia="Times New Roman" w:hAnsi="Times New Roman" w:cs="Times New Roman"/>
          <w:sz w:val="24"/>
          <w:szCs w:val="24"/>
        </w:rPr>
        <w:t>původní</w:t>
      </w:r>
      <w:r w:rsidR="00B333BA">
        <w:rPr>
          <w:rFonts w:ascii="Times New Roman" w:eastAsia="Times New Roman" w:hAnsi="Times New Roman" w:cs="Times New Roman"/>
          <w:sz w:val="24"/>
          <w:szCs w:val="24"/>
        </w:rPr>
        <w:t xml:space="preserve"> </w:t>
      </w:r>
      <w:r w:rsidRPr="2D08D6CD">
        <w:rPr>
          <w:rFonts w:ascii="Times New Roman" w:eastAsia="Times New Roman" w:hAnsi="Times New Roman" w:cs="Times New Roman"/>
          <w:sz w:val="24"/>
          <w:szCs w:val="24"/>
        </w:rPr>
        <w:t>záměr</w:t>
      </w:r>
      <w:r w:rsidR="00471044">
        <w:rPr>
          <w:rFonts w:ascii="Times New Roman" w:eastAsia="Times New Roman" w:hAnsi="Times New Roman" w:cs="Times New Roman"/>
          <w:sz w:val="24"/>
          <w:szCs w:val="24"/>
        </w:rPr>
        <w:t xml:space="preserve"> </w:t>
      </w:r>
      <w:r w:rsidR="00471044" w:rsidRPr="007D4B93">
        <w:rPr>
          <w:rFonts w:ascii="Times New Roman" w:eastAsia="Times New Roman" w:hAnsi="Times New Roman" w:cs="Times New Roman"/>
          <w:sz w:val="24"/>
          <w:szCs w:val="24"/>
        </w:rPr>
        <w:t>navrhovatele</w:t>
      </w:r>
      <w:r w:rsidRPr="007D4B93">
        <w:rPr>
          <w:rFonts w:ascii="Times New Roman" w:eastAsia="Times New Roman" w:hAnsi="Times New Roman" w:cs="Times New Roman"/>
          <w:sz w:val="24"/>
          <w:szCs w:val="24"/>
        </w:rPr>
        <w:t>. P</w:t>
      </w:r>
      <w:r w:rsidRPr="2D08D6CD">
        <w:rPr>
          <w:rFonts w:ascii="Times New Roman" w:eastAsia="Times New Roman" w:hAnsi="Times New Roman" w:cs="Times New Roman"/>
          <w:sz w:val="24"/>
          <w:szCs w:val="24"/>
        </w:rPr>
        <w:t>řesunutím věty do odstavce 1 se jasněji vymezuje, která pravidla platí obecně a která jsou specifická pro odstupové vzdálenosti. Ustanovení je nyní pro praxi jednoznačnější a srozumitelnější, což přispívá k právní jistotě při posuzování konkrétních záměrů</w:t>
      </w:r>
    </w:p>
    <w:p w14:paraId="0F782C66" w14:textId="38E23631" w:rsidR="7DE3F7F3" w:rsidRPr="004B61D5" w:rsidRDefault="521EB376" w:rsidP="2C53552F">
      <w:pPr>
        <w:rPr>
          <w:rFonts w:ascii="Times New Roman" w:hAnsi="Times New Roman" w:cs="Times New Roman"/>
          <w:sz w:val="24"/>
          <w:szCs w:val="24"/>
        </w:rPr>
      </w:pPr>
      <w:r w:rsidRPr="004B61D5">
        <w:rPr>
          <w:rFonts w:ascii="Times New Roman" w:hAnsi="Times New Roman" w:cs="Times New Roman"/>
          <w:sz w:val="24"/>
          <w:szCs w:val="24"/>
        </w:rPr>
        <w:t xml:space="preserve">Z uvedených ustanovení vyhlášky lze povolit výjimku </w:t>
      </w:r>
      <w:r w:rsidR="001E33A5">
        <w:rPr>
          <w:rFonts w:ascii="Times New Roman" w:hAnsi="Times New Roman" w:cs="Times New Roman"/>
          <w:sz w:val="24"/>
          <w:szCs w:val="24"/>
        </w:rPr>
        <w:t>po</w:t>
      </w:r>
      <w:r w:rsidRPr="004B61D5">
        <w:rPr>
          <w:rFonts w:ascii="Times New Roman" w:hAnsi="Times New Roman" w:cs="Times New Roman"/>
          <w:sz w:val="24"/>
          <w:szCs w:val="24"/>
        </w:rPr>
        <w:t>dle § 95 této vyhlášky.</w:t>
      </w:r>
    </w:p>
    <w:p w14:paraId="1EF2D791" w14:textId="299BD445" w:rsidR="004B61D5" w:rsidRPr="002A6BB9" w:rsidRDefault="004B61D5" w:rsidP="004B61D5">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Pr>
          <w:rFonts w:ascii="Times New Roman" w:hAnsi="Times New Roman" w:cs="Times New Roman"/>
          <w:b/>
          <w:bCs/>
          <w:sz w:val="24"/>
          <w:szCs w:val="24"/>
        </w:rPr>
        <w:t>16</w:t>
      </w:r>
    </w:p>
    <w:p w14:paraId="7CD94C02" w14:textId="200A9ED4" w:rsidR="00896CD4" w:rsidRPr="002A6BB9" w:rsidRDefault="002F3C69" w:rsidP="00683BB6">
      <w:pPr>
        <w:rPr>
          <w:rFonts w:ascii="Times New Roman" w:hAnsi="Times New Roman" w:cs="Times New Roman"/>
          <w:sz w:val="24"/>
          <w:szCs w:val="24"/>
          <w:u w:val="single"/>
        </w:rPr>
      </w:pPr>
      <w:r w:rsidRPr="002A6BB9">
        <w:rPr>
          <w:rFonts w:ascii="Times New Roman" w:hAnsi="Times New Roman" w:cs="Times New Roman"/>
          <w:sz w:val="24"/>
          <w:szCs w:val="24"/>
          <w:u w:val="single"/>
        </w:rPr>
        <w:t>K § 11 odst. 3 písm. b)</w:t>
      </w:r>
    </w:p>
    <w:p w14:paraId="08B315C3" w14:textId="42DF9AF8" w:rsidR="00526739" w:rsidRPr="00526739" w:rsidRDefault="00526739" w:rsidP="00526739">
      <w:pPr>
        <w:rPr>
          <w:rFonts w:ascii="Times New Roman" w:hAnsi="Times New Roman" w:cs="Times New Roman"/>
          <w:sz w:val="24"/>
          <w:szCs w:val="24"/>
        </w:rPr>
      </w:pPr>
      <w:r w:rsidRPr="00526739">
        <w:rPr>
          <w:rFonts w:ascii="Times New Roman" w:hAnsi="Times New Roman" w:cs="Times New Roman"/>
          <w:sz w:val="24"/>
          <w:szCs w:val="24"/>
        </w:rPr>
        <w:t xml:space="preserve">Navrhovanou úpravou dochází k rozšíření </w:t>
      </w:r>
      <w:r>
        <w:rPr>
          <w:rFonts w:ascii="Times New Roman" w:hAnsi="Times New Roman" w:cs="Times New Roman"/>
          <w:sz w:val="24"/>
          <w:szCs w:val="24"/>
        </w:rPr>
        <w:t>případů</w:t>
      </w:r>
      <w:r w:rsidRPr="00526739">
        <w:rPr>
          <w:rFonts w:ascii="Times New Roman" w:hAnsi="Times New Roman" w:cs="Times New Roman"/>
          <w:sz w:val="24"/>
          <w:szCs w:val="24"/>
        </w:rPr>
        <w:t xml:space="preserve">, na které se </w:t>
      </w:r>
      <w:r w:rsidRPr="00CF6219">
        <w:rPr>
          <w:rFonts w:ascii="Times New Roman" w:hAnsi="Times New Roman" w:cs="Times New Roman"/>
          <w:sz w:val="24"/>
          <w:szCs w:val="24"/>
        </w:rPr>
        <w:t>ustanovení odstavce 2 nepoužije</w:t>
      </w:r>
      <w:r w:rsidRPr="00526739">
        <w:rPr>
          <w:rFonts w:ascii="Times New Roman" w:hAnsi="Times New Roman" w:cs="Times New Roman"/>
          <w:sz w:val="24"/>
          <w:szCs w:val="24"/>
        </w:rPr>
        <w:t xml:space="preserve">, </w:t>
      </w:r>
      <w:r>
        <w:rPr>
          <w:rFonts w:ascii="Times New Roman" w:hAnsi="Times New Roman" w:cs="Times New Roman"/>
          <w:sz w:val="24"/>
          <w:szCs w:val="24"/>
        </w:rPr>
        <w:t xml:space="preserve">a to </w:t>
      </w:r>
      <w:r w:rsidRPr="00526739">
        <w:rPr>
          <w:rFonts w:ascii="Times New Roman" w:hAnsi="Times New Roman" w:cs="Times New Roman"/>
          <w:sz w:val="24"/>
          <w:szCs w:val="24"/>
        </w:rPr>
        <w:t xml:space="preserve">o </w:t>
      </w:r>
      <w:r w:rsidRPr="00CF6219">
        <w:rPr>
          <w:rFonts w:ascii="Times New Roman" w:hAnsi="Times New Roman" w:cs="Times New Roman"/>
          <w:sz w:val="24"/>
          <w:szCs w:val="24"/>
        </w:rPr>
        <w:t>odstavné, manipulační, prodejní, skladové, výstavní a jiné zpevněné plochy</w:t>
      </w:r>
      <w:r w:rsidRPr="00526739">
        <w:rPr>
          <w:rFonts w:ascii="Times New Roman" w:hAnsi="Times New Roman" w:cs="Times New Roman"/>
          <w:sz w:val="24"/>
          <w:szCs w:val="24"/>
        </w:rPr>
        <w:t xml:space="preserve">. Tato změna reaguje na poznatky z aplikační praxe, která opakovaně poukazovala na </w:t>
      </w:r>
      <w:r w:rsidRPr="00CF6219">
        <w:rPr>
          <w:rFonts w:ascii="Times New Roman" w:hAnsi="Times New Roman" w:cs="Times New Roman"/>
          <w:sz w:val="24"/>
          <w:szCs w:val="24"/>
        </w:rPr>
        <w:t>nejasnosti a výkladové obtíže</w:t>
      </w:r>
      <w:r w:rsidRPr="00526739">
        <w:rPr>
          <w:rFonts w:ascii="Times New Roman" w:hAnsi="Times New Roman" w:cs="Times New Roman"/>
          <w:sz w:val="24"/>
          <w:szCs w:val="24"/>
        </w:rPr>
        <w:t xml:space="preserve"> při posuzování těchto typů staveb (resp. zpevněných ploch) ve vztahu k omezením a</w:t>
      </w:r>
      <w:r w:rsidR="006257B2">
        <w:rPr>
          <w:rFonts w:ascii="Times New Roman" w:hAnsi="Times New Roman" w:cs="Times New Roman"/>
          <w:sz w:val="24"/>
          <w:szCs w:val="24"/>
        </w:rPr>
        <w:t> </w:t>
      </w:r>
      <w:r w:rsidRPr="00526739">
        <w:rPr>
          <w:rFonts w:ascii="Times New Roman" w:hAnsi="Times New Roman" w:cs="Times New Roman"/>
          <w:sz w:val="24"/>
          <w:szCs w:val="24"/>
        </w:rPr>
        <w:t>požadavkům stanoveným v odstavci 2.</w:t>
      </w:r>
    </w:p>
    <w:p w14:paraId="67501B6B" w14:textId="559EBAAE" w:rsidR="00526739" w:rsidRDefault="00526739" w:rsidP="00526739">
      <w:pPr>
        <w:rPr>
          <w:rFonts w:ascii="Times New Roman" w:hAnsi="Times New Roman" w:cs="Times New Roman"/>
          <w:sz w:val="24"/>
          <w:szCs w:val="24"/>
        </w:rPr>
      </w:pPr>
      <w:r w:rsidRPr="00526739">
        <w:rPr>
          <w:rFonts w:ascii="Times New Roman" w:hAnsi="Times New Roman" w:cs="Times New Roman"/>
          <w:sz w:val="24"/>
          <w:szCs w:val="24"/>
        </w:rPr>
        <w:t xml:space="preserve">Zároveň jde o úpravu, která přispívá ke </w:t>
      </w:r>
      <w:r w:rsidRPr="00CF6219">
        <w:rPr>
          <w:rFonts w:ascii="Times New Roman" w:hAnsi="Times New Roman" w:cs="Times New Roman"/>
          <w:sz w:val="24"/>
          <w:szCs w:val="24"/>
        </w:rPr>
        <w:t>sjednocení právní úpravy</w:t>
      </w:r>
      <w:r w:rsidRPr="00526739">
        <w:rPr>
          <w:rFonts w:ascii="Times New Roman" w:hAnsi="Times New Roman" w:cs="Times New Roman"/>
          <w:sz w:val="24"/>
          <w:szCs w:val="24"/>
        </w:rPr>
        <w:t xml:space="preserve">, neboť obdobné </w:t>
      </w:r>
      <w:r w:rsidRPr="00737F1A">
        <w:rPr>
          <w:rFonts w:ascii="Times New Roman" w:hAnsi="Times New Roman" w:cs="Times New Roman"/>
          <w:i/>
          <w:iCs/>
          <w:sz w:val="24"/>
          <w:szCs w:val="24"/>
        </w:rPr>
        <w:t>„výjimky“</w:t>
      </w:r>
      <w:r w:rsidRPr="00526739">
        <w:rPr>
          <w:rFonts w:ascii="Times New Roman" w:hAnsi="Times New Roman" w:cs="Times New Roman"/>
          <w:sz w:val="24"/>
          <w:szCs w:val="24"/>
        </w:rPr>
        <w:t xml:space="preserve"> jsou již nyní zakotveny například pro stavby dopravní nebo technické infrastruktury. Doplnění o výslovné zmínění odstavných, manipulačních a dalších zpevněných ploch </w:t>
      </w:r>
      <w:r w:rsidRPr="00CF6219">
        <w:rPr>
          <w:rFonts w:ascii="Times New Roman" w:hAnsi="Times New Roman" w:cs="Times New Roman"/>
          <w:sz w:val="24"/>
          <w:szCs w:val="24"/>
        </w:rPr>
        <w:t>zpřesňuje právní rámec</w:t>
      </w:r>
      <w:r w:rsidRPr="00526739">
        <w:rPr>
          <w:rFonts w:ascii="Times New Roman" w:hAnsi="Times New Roman" w:cs="Times New Roman"/>
          <w:sz w:val="24"/>
          <w:szCs w:val="24"/>
        </w:rPr>
        <w:t>, čímž se předchází rozdílné aplikační praxi v jednotlivých správních územích.</w:t>
      </w:r>
    </w:p>
    <w:p w14:paraId="75F46437" w14:textId="77777777" w:rsidR="00F91471" w:rsidRDefault="00F91471" w:rsidP="00526739">
      <w:pPr>
        <w:rPr>
          <w:rFonts w:ascii="Times New Roman" w:hAnsi="Times New Roman" w:cs="Times New Roman"/>
          <w:b/>
          <w:bCs/>
          <w:sz w:val="24"/>
          <w:szCs w:val="24"/>
        </w:rPr>
      </w:pPr>
    </w:p>
    <w:p w14:paraId="3EBEB1F2" w14:textId="77777777" w:rsidR="00F91471" w:rsidRDefault="00F91471" w:rsidP="00526739">
      <w:pPr>
        <w:rPr>
          <w:rFonts w:ascii="Times New Roman" w:hAnsi="Times New Roman" w:cs="Times New Roman"/>
          <w:b/>
          <w:bCs/>
          <w:sz w:val="24"/>
          <w:szCs w:val="24"/>
        </w:rPr>
      </w:pPr>
    </w:p>
    <w:p w14:paraId="5E4E46F8" w14:textId="77777777" w:rsidR="00F91471" w:rsidRDefault="00F91471" w:rsidP="00526739">
      <w:pPr>
        <w:rPr>
          <w:rFonts w:ascii="Times New Roman" w:hAnsi="Times New Roman" w:cs="Times New Roman"/>
          <w:b/>
          <w:bCs/>
          <w:sz w:val="24"/>
          <w:szCs w:val="24"/>
        </w:rPr>
      </w:pPr>
    </w:p>
    <w:p w14:paraId="353604CA" w14:textId="34BD540D" w:rsidR="00B50E95" w:rsidRPr="002A6BB9" w:rsidRDefault="00B50E95" w:rsidP="00526739">
      <w:pPr>
        <w:rPr>
          <w:rFonts w:ascii="Times New Roman" w:hAnsi="Times New Roman" w:cs="Times New Roman"/>
          <w:b/>
          <w:bCs/>
          <w:sz w:val="24"/>
          <w:szCs w:val="24"/>
        </w:rPr>
      </w:pPr>
      <w:r w:rsidRPr="2C53552F">
        <w:rPr>
          <w:rFonts w:ascii="Times New Roman" w:hAnsi="Times New Roman" w:cs="Times New Roman"/>
          <w:b/>
          <w:bCs/>
          <w:sz w:val="24"/>
          <w:szCs w:val="24"/>
        </w:rPr>
        <w:lastRenderedPageBreak/>
        <w:t xml:space="preserve">K čl. I, bodu </w:t>
      </w:r>
      <w:r w:rsidR="004B61D5">
        <w:rPr>
          <w:rFonts w:ascii="Times New Roman" w:hAnsi="Times New Roman" w:cs="Times New Roman"/>
          <w:b/>
          <w:bCs/>
          <w:sz w:val="24"/>
          <w:szCs w:val="24"/>
        </w:rPr>
        <w:t>17</w:t>
      </w:r>
    </w:p>
    <w:p w14:paraId="3882C603" w14:textId="4D7CFEFE" w:rsidR="001167AA" w:rsidRPr="002A6BB9" w:rsidRDefault="009B4308" w:rsidP="00683BB6">
      <w:pPr>
        <w:rPr>
          <w:rFonts w:ascii="Times New Roman" w:hAnsi="Times New Roman" w:cs="Times New Roman"/>
          <w:sz w:val="24"/>
          <w:szCs w:val="24"/>
          <w:u w:val="single"/>
        </w:rPr>
      </w:pPr>
      <w:r w:rsidRPr="002A6BB9">
        <w:rPr>
          <w:rFonts w:ascii="Times New Roman" w:hAnsi="Times New Roman" w:cs="Times New Roman"/>
          <w:sz w:val="24"/>
          <w:szCs w:val="24"/>
          <w:u w:val="single"/>
        </w:rPr>
        <w:t xml:space="preserve">K § </w:t>
      </w:r>
      <w:r w:rsidR="00DD023C" w:rsidRPr="002A6BB9">
        <w:rPr>
          <w:rFonts w:ascii="Times New Roman" w:hAnsi="Times New Roman" w:cs="Times New Roman"/>
          <w:sz w:val="24"/>
          <w:szCs w:val="24"/>
          <w:u w:val="single"/>
        </w:rPr>
        <w:t xml:space="preserve">11 </w:t>
      </w:r>
      <w:r w:rsidR="004B61D5">
        <w:rPr>
          <w:rFonts w:ascii="Times New Roman" w:hAnsi="Times New Roman" w:cs="Times New Roman"/>
          <w:sz w:val="24"/>
          <w:szCs w:val="24"/>
          <w:u w:val="single"/>
        </w:rPr>
        <w:t>o</w:t>
      </w:r>
      <w:r w:rsidR="00DD023C" w:rsidRPr="002A6BB9">
        <w:rPr>
          <w:rFonts w:ascii="Times New Roman" w:hAnsi="Times New Roman" w:cs="Times New Roman"/>
          <w:sz w:val="24"/>
          <w:szCs w:val="24"/>
          <w:u w:val="single"/>
        </w:rPr>
        <w:t>dst. 7</w:t>
      </w:r>
      <w:r w:rsidR="004B61D5">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4B61D5">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0C12A691" w14:textId="005F2053" w:rsidR="00B50E95" w:rsidRDefault="00B81981" w:rsidP="00DD023C">
      <w:pPr>
        <w:rPr>
          <w:rFonts w:ascii="Times New Roman" w:hAnsi="Times New Roman" w:cs="Times New Roman"/>
          <w:sz w:val="24"/>
          <w:szCs w:val="24"/>
        </w:rPr>
      </w:pPr>
      <w:r w:rsidRPr="2C53552F">
        <w:rPr>
          <w:rFonts w:ascii="Times New Roman" w:hAnsi="Times New Roman" w:cs="Times New Roman"/>
          <w:sz w:val="24"/>
          <w:szCs w:val="24"/>
        </w:rPr>
        <w:t>Legislativně technická úprava textu spočívající v d</w:t>
      </w:r>
      <w:r w:rsidR="00DD023C" w:rsidRPr="2C53552F">
        <w:rPr>
          <w:rFonts w:ascii="Times New Roman" w:hAnsi="Times New Roman" w:cs="Times New Roman"/>
          <w:sz w:val="24"/>
          <w:szCs w:val="24"/>
        </w:rPr>
        <w:t xml:space="preserve">oplnění ustanovení </w:t>
      </w:r>
      <w:r w:rsidR="75DB737C" w:rsidRPr="2C53552F">
        <w:rPr>
          <w:rFonts w:ascii="Times New Roman" w:hAnsi="Times New Roman" w:cs="Times New Roman"/>
          <w:sz w:val="24"/>
          <w:szCs w:val="24"/>
        </w:rPr>
        <w:t xml:space="preserve">pro způsob měření </w:t>
      </w:r>
      <w:r w:rsidR="00DD023C" w:rsidRPr="2C53552F">
        <w:rPr>
          <w:rFonts w:ascii="Times New Roman" w:hAnsi="Times New Roman" w:cs="Times New Roman"/>
          <w:sz w:val="24"/>
          <w:szCs w:val="24"/>
        </w:rPr>
        <w:t>vzdálenosti</w:t>
      </w:r>
      <w:r w:rsidRPr="2C53552F">
        <w:rPr>
          <w:rFonts w:ascii="Times New Roman" w:hAnsi="Times New Roman" w:cs="Times New Roman"/>
          <w:sz w:val="24"/>
          <w:szCs w:val="24"/>
        </w:rPr>
        <w:t xml:space="preserve"> staveb</w:t>
      </w:r>
      <w:r w:rsidR="67F91E82" w:rsidRPr="2C53552F">
        <w:rPr>
          <w:rFonts w:ascii="Times New Roman" w:hAnsi="Times New Roman" w:cs="Times New Roman"/>
          <w:sz w:val="24"/>
          <w:szCs w:val="24"/>
        </w:rPr>
        <w:t xml:space="preserve"> od hranice pozemku.</w:t>
      </w:r>
      <w:r w:rsidR="00DD023C" w:rsidRPr="2C53552F">
        <w:rPr>
          <w:rFonts w:ascii="Times New Roman" w:hAnsi="Times New Roman" w:cs="Times New Roman"/>
          <w:sz w:val="24"/>
          <w:szCs w:val="24"/>
        </w:rPr>
        <w:t xml:space="preserve"> </w:t>
      </w:r>
      <w:r w:rsidR="002F04FF" w:rsidRPr="2C53552F">
        <w:rPr>
          <w:rFonts w:ascii="Times New Roman" w:hAnsi="Times New Roman" w:cs="Times New Roman"/>
          <w:sz w:val="24"/>
          <w:szCs w:val="24"/>
        </w:rPr>
        <w:t xml:space="preserve">Způsob měření vzájemných odstupů </w:t>
      </w:r>
      <w:r w:rsidR="47266DD6" w:rsidRPr="2C53552F">
        <w:rPr>
          <w:rFonts w:ascii="Times New Roman" w:hAnsi="Times New Roman" w:cs="Times New Roman"/>
          <w:sz w:val="24"/>
          <w:szCs w:val="24"/>
        </w:rPr>
        <w:t xml:space="preserve">a vzdáleností </w:t>
      </w:r>
      <w:r w:rsidR="002F04FF" w:rsidRPr="2C53552F">
        <w:rPr>
          <w:rFonts w:ascii="Times New Roman" w:hAnsi="Times New Roman" w:cs="Times New Roman"/>
          <w:sz w:val="24"/>
          <w:szCs w:val="24"/>
        </w:rPr>
        <w:t>stanovoval § 25 odst. 8 vyhlášky č.</w:t>
      </w:r>
      <w:r w:rsidR="002F3C69" w:rsidRPr="2C53552F">
        <w:rPr>
          <w:rFonts w:ascii="Times New Roman" w:hAnsi="Times New Roman" w:cs="Times New Roman"/>
          <w:sz w:val="24"/>
          <w:szCs w:val="24"/>
        </w:rPr>
        <w:t> </w:t>
      </w:r>
      <w:r w:rsidR="002F04FF" w:rsidRPr="2C53552F">
        <w:rPr>
          <w:rFonts w:ascii="Times New Roman" w:hAnsi="Times New Roman" w:cs="Times New Roman"/>
          <w:sz w:val="24"/>
          <w:szCs w:val="24"/>
        </w:rPr>
        <w:t>501/2006 Sb., o obecných požadavcích na využívání území, ve znění pozdějších předpisů. Absenc</w:t>
      </w:r>
      <w:r w:rsidRPr="2C53552F">
        <w:rPr>
          <w:rFonts w:ascii="Times New Roman" w:hAnsi="Times New Roman" w:cs="Times New Roman"/>
          <w:sz w:val="24"/>
          <w:szCs w:val="24"/>
        </w:rPr>
        <w:t>e</w:t>
      </w:r>
      <w:r w:rsidR="002F04FF" w:rsidRPr="2C53552F">
        <w:rPr>
          <w:rFonts w:ascii="Times New Roman" w:hAnsi="Times New Roman" w:cs="Times New Roman"/>
          <w:sz w:val="24"/>
          <w:szCs w:val="24"/>
        </w:rPr>
        <w:t xml:space="preserve"> způsobu měření </w:t>
      </w:r>
      <w:r w:rsidR="5DA815C3" w:rsidRPr="2C53552F">
        <w:rPr>
          <w:rFonts w:ascii="Times New Roman" w:hAnsi="Times New Roman" w:cs="Times New Roman"/>
          <w:sz w:val="24"/>
          <w:szCs w:val="24"/>
        </w:rPr>
        <w:t>vzdálenost</w:t>
      </w:r>
      <w:r w:rsidR="714A83B1" w:rsidRPr="2C53552F">
        <w:rPr>
          <w:rFonts w:ascii="Times New Roman" w:hAnsi="Times New Roman" w:cs="Times New Roman"/>
          <w:sz w:val="24"/>
          <w:szCs w:val="24"/>
        </w:rPr>
        <w:t>í s</w:t>
      </w:r>
      <w:r w:rsidR="5DA815C3" w:rsidRPr="2C53552F">
        <w:rPr>
          <w:rFonts w:ascii="Times New Roman" w:hAnsi="Times New Roman" w:cs="Times New Roman"/>
          <w:sz w:val="24"/>
          <w:szCs w:val="24"/>
        </w:rPr>
        <w:t xml:space="preserve">tavby od hranice pozemku </w:t>
      </w:r>
      <w:r w:rsidR="002F04FF" w:rsidRPr="2C53552F">
        <w:rPr>
          <w:rFonts w:ascii="Times New Roman" w:hAnsi="Times New Roman" w:cs="Times New Roman"/>
          <w:sz w:val="24"/>
          <w:szCs w:val="24"/>
        </w:rPr>
        <w:t xml:space="preserve">ve stávajícím znění vyhlášky č. 146/2024 Sb., </w:t>
      </w:r>
      <w:r w:rsidRPr="2C53552F">
        <w:rPr>
          <w:rFonts w:ascii="Times New Roman" w:hAnsi="Times New Roman" w:cs="Times New Roman"/>
          <w:sz w:val="24"/>
          <w:szCs w:val="24"/>
        </w:rPr>
        <w:t xml:space="preserve">způsobovala </w:t>
      </w:r>
      <w:r w:rsidR="002F04FF" w:rsidRPr="2C53552F">
        <w:rPr>
          <w:rFonts w:ascii="Times New Roman" w:hAnsi="Times New Roman" w:cs="Times New Roman"/>
          <w:sz w:val="24"/>
          <w:szCs w:val="24"/>
        </w:rPr>
        <w:t>nejasnost</w:t>
      </w:r>
      <w:r w:rsidRPr="2C53552F">
        <w:rPr>
          <w:rFonts w:ascii="Times New Roman" w:hAnsi="Times New Roman" w:cs="Times New Roman"/>
          <w:sz w:val="24"/>
          <w:szCs w:val="24"/>
        </w:rPr>
        <w:t>i, a proto se do tohoto ustanovení způsob měření vzdáleností doplňuje.</w:t>
      </w:r>
    </w:p>
    <w:p w14:paraId="611B2E51" w14:textId="6EB6AB84" w:rsidR="007F296F" w:rsidRPr="00B81981" w:rsidRDefault="00B50E95" w:rsidP="00DD023C">
      <w:pPr>
        <w:rPr>
          <w:rFonts w:ascii="Times New Roman" w:hAnsi="Times New Roman" w:cs="Times New Roman"/>
          <w:sz w:val="24"/>
          <w:szCs w:val="24"/>
        </w:rPr>
      </w:pPr>
      <w:r w:rsidRPr="2C53552F">
        <w:rPr>
          <w:rFonts w:ascii="Times New Roman" w:hAnsi="Times New Roman" w:cs="Times New Roman"/>
          <w:b/>
          <w:bCs/>
          <w:sz w:val="24"/>
          <w:szCs w:val="24"/>
        </w:rPr>
        <w:t xml:space="preserve">K čl. I, bodu </w:t>
      </w:r>
      <w:r w:rsidR="004B61D5">
        <w:rPr>
          <w:rFonts w:ascii="Times New Roman" w:hAnsi="Times New Roman" w:cs="Times New Roman"/>
          <w:b/>
          <w:bCs/>
          <w:sz w:val="24"/>
          <w:szCs w:val="24"/>
        </w:rPr>
        <w:t>18</w:t>
      </w:r>
    </w:p>
    <w:p w14:paraId="0ECBD10C" w14:textId="7238F165" w:rsidR="0073031F" w:rsidRPr="002A6BB9" w:rsidRDefault="009B4308" w:rsidP="0073031F">
      <w:pPr>
        <w:rPr>
          <w:rFonts w:ascii="Times New Roman" w:hAnsi="Times New Roman" w:cs="Times New Roman"/>
          <w:sz w:val="24"/>
          <w:szCs w:val="24"/>
          <w:u w:val="single"/>
        </w:rPr>
      </w:pPr>
      <w:r w:rsidRPr="002A6BB9">
        <w:rPr>
          <w:rFonts w:ascii="Times New Roman" w:hAnsi="Times New Roman" w:cs="Times New Roman"/>
          <w:sz w:val="24"/>
          <w:szCs w:val="24"/>
          <w:u w:val="single"/>
        </w:rPr>
        <w:t xml:space="preserve">K § </w:t>
      </w:r>
      <w:r w:rsidR="00DD023C" w:rsidRPr="002A6BB9">
        <w:rPr>
          <w:rFonts w:ascii="Times New Roman" w:hAnsi="Times New Roman" w:cs="Times New Roman"/>
          <w:sz w:val="24"/>
          <w:szCs w:val="24"/>
          <w:u w:val="single"/>
        </w:rPr>
        <w:t>12</w:t>
      </w:r>
      <w:r w:rsidRPr="002A6BB9">
        <w:rPr>
          <w:rFonts w:ascii="Times New Roman" w:hAnsi="Times New Roman" w:cs="Times New Roman"/>
          <w:sz w:val="24"/>
          <w:szCs w:val="24"/>
          <w:u w:val="single"/>
        </w:rPr>
        <w:t xml:space="preserve"> </w:t>
      </w:r>
      <w:r w:rsidR="00DD023C" w:rsidRPr="002A6BB9">
        <w:rPr>
          <w:rFonts w:ascii="Times New Roman" w:hAnsi="Times New Roman" w:cs="Times New Roman"/>
          <w:sz w:val="24"/>
          <w:szCs w:val="24"/>
          <w:u w:val="single"/>
        </w:rPr>
        <w:t>odst. 2</w:t>
      </w:r>
    </w:p>
    <w:p w14:paraId="7CA14BF4" w14:textId="199E6AB4" w:rsidR="00EC3003" w:rsidRPr="007D4B93" w:rsidRDefault="00EC3003" w:rsidP="00EC3003">
      <w:pPr>
        <w:rPr>
          <w:rFonts w:ascii="Times New Roman" w:hAnsi="Times New Roman" w:cs="Times New Roman"/>
          <w:sz w:val="24"/>
          <w:szCs w:val="24"/>
        </w:rPr>
      </w:pPr>
      <w:r w:rsidRPr="00CF6219">
        <w:rPr>
          <w:rFonts w:ascii="Times New Roman" w:hAnsi="Times New Roman" w:cs="Times New Roman"/>
          <w:sz w:val="24"/>
          <w:szCs w:val="24"/>
        </w:rPr>
        <w:t>Navrhovanou úpravou</w:t>
      </w:r>
      <w:r w:rsidR="004B61D5">
        <w:rPr>
          <w:rFonts w:ascii="Times New Roman" w:hAnsi="Times New Roman" w:cs="Times New Roman"/>
          <w:sz w:val="24"/>
          <w:szCs w:val="24"/>
        </w:rPr>
        <w:t xml:space="preserve"> se stávající</w:t>
      </w:r>
      <w:r w:rsidRPr="00CF6219">
        <w:rPr>
          <w:rFonts w:ascii="Times New Roman" w:hAnsi="Times New Roman" w:cs="Times New Roman"/>
          <w:sz w:val="24"/>
          <w:szCs w:val="24"/>
        </w:rPr>
        <w:t xml:space="preserve"> ustanovení § 12 odst. </w:t>
      </w:r>
      <w:r w:rsidRPr="007D4B93">
        <w:rPr>
          <w:rFonts w:ascii="Times New Roman" w:hAnsi="Times New Roman" w:cs="Times New Roman"/>
          <w:sz w:val="24"/>
          <w:szCs w:val="24"/>
        </w:rPr>
        <w:t xml:space="preserve">2 </w:t>
      </w:r>
      <w:r w:rsidR="009776BE" w:rsidRPr="007D4B93">
        <w:rPr>
          <w:rFonts w:ascii="Times New Roman" w:hAnsi="Times New Roman" w:cs="Times New Roman"/>
          <w:sz w:val="24"/>
          <w:szCs w:val="24"/>
        </w:rPr>
        <w:t>formulačně upravuje a doplňuje o nové</w:t>
      </w:r>
      <w:r w:rsidRPr="007D4B93">
        <w:rPr>
          <w:rFonts w:ascii="Times New Roman" w:hAnsi="Times New Roman" w:cs="Times New Roman"/>
          <w:sz w:val="24"/>
          <w:szCs w:val="24"/>
        </w:rPr>
        <w:t xml:space="preserve"> okruh</w:t>
      </w:r>
      <w:r w:rsidR="009776BE" w:rsidRPr="007D4B93">
        <w:rPr>
          <w:rFonts w:ascii="Times New Roman" w:hAnsi="Times New Roman" w:cs="Times New Roman"/>
          <w:sz w:val="24"/>
          <w:szCs w:val="24"/>
        </w:rPr>
        <w:t>y</w:t>
      </w:r>
      <w:r w:rsidRPr="007D4B93">
        <w:rPr>
          <w:rFonts w:ascii="Times New Roman" w:hAnsi="Times New Roman" w:cs="Times New Roman"/>
          <w:sz w:val="24"/>
          <w:szCs w:val="24"/>
        </w:rPr>
        <w:t xml:space="preserve"> případů, na které se nepoužijí pravidla stanovená v odstavci 1,</w:t>
      </w:r>
      <w:r w:rsidR="009776BE" w:rsidRPr="007D4B93">
        <w:rPr>
          <w:rFonts w:ascii="Times New Roman" w:hAnsi="Times New Roman" w:cs="Times New Roman"/>
          <w:sz w:val="24"/>
          <w:szCs w:val="24"/>
        </w:rPr>
        <w:t xml:space="preserve"> zejména</w:t>
      </w:r>
      <w:r w:rsidRPr="007D4B93">
        <w:rPr>
          <w:rFonts w:ascii="Times New Roman" w:hAnsi="Times New Roman" w:cs="Times New Roman"/>
          <w:sz w:val="24"/>
          <w:szCs w:val="24"/>
        </w:rPr>
        <w:t xml:space="preserve"> další specifické situace, jež se týkají um</w:t>
      </w:r>
      <w:r w:rsidR="00740EFD" w:rsidRPr="007D4B93">
        <w:rPr>
          <w:rFonts w:ascii="Times New Roman" w:hAnsi="Times New Roman" w:cs="Times New Roman"/>
          <w:sz w:val="24"/>
          <w:szCs w:val="24"/>
        </w:rPr>
        <w:t>i</w:t>
      </w:r>
      <w:r w:rsidRPr="007D4B93">
        <w:rPr>
          <w:rFonts w:ascii="Times New Roman" w:hAnsi="Times New Roman" w:cs="Times New Roman"/>
          <w:sz w:val="24"/>
          <w:szCs w:val="24"/>
        </w:rPr>
        <w:t>sťování liniových a bodových prvků technické infrastruktury.</w:t>
      </w:r>
    </w:p>
    <w:p w14:paraId="5A4F0052" w14:textId="27641461" w:rsidR="0045730E" w:rsidRDefault="00EC3003" w:rsidP="0045730E">
      <w:pPr>
        <w:rPr>
          <w:rFonts w:ascii="Times New Roman" w:hAnsi="Times New Roman" w:cs="Times New Roman"/>
          <w:b/>
          <w:bCs/>
          <w:sz w:val="24"/>
          <w:szCs w:val="24"/>
        </w:rPr>
      </w:pPr>
      <w:r w:rsidRPr="007D4B93">
        <w:rPr>
          <w:rFonts w:ascii="Times New Roman" w:hAnsi="Times New Roman" w:cs="Times New Roman"/>
          <w:sz w:val="24"/>
          <w:szCs w:val="24"/>
        </w:rPr>
        <w:t>Tato změna reaguje na poznatky z aplikační praxe, která ukázala, že některé stavební záměry, zejména v oblasti energetiky a elektronických komunikací, nelze bezdůvodně omezovat požadavky uvedenými v odstavci 1, neboť by to znemožnilo jejich technicky účelné a bezpečné umístění. Konkrétně jde</w:t>
      </w:r>
      <w:r w:rsidR="009776BE" w:rsidRPr="007D4B93">
        <w:rPr>
          <w:rFonts w:ascii="Times New Roman" w:hAnsi="Times New Roman" w:cs="Times New Roman"/>
          <w:sz w:val="24"/>
          <w:szCs w:val="24"/>
        </w:rPr>
        <w:t xml:space="preserve"> např. </w:t>
      </w:r>
      <w:r w:rsidRPr="007D4B93">
        <w:rPr>
          <w:rFonts w:ascii="Times New Roman" w:hAnsi="Times New Roman" w:cs="Times New Roman"/>
          <w:sz w:val="24"/>
          <w:szCs w:val="24"/>
        </w:rPr>
        <w:t xml:space="preserve"> o doplnění vlastní telekomunikační sítě</w:t>
      </w:r>
      <w:r w:rsidRPr="2D08D6CD">
        <w:rPr>
          <w:rFonts w:ascii="Times New Roman" w:hAnsi="Times New Roman" w:cs="Times New Roman"/>
          <w:sz w:val="24"/>
          <w:szCs w:val="24"/>
        </w:rPr>
        <w:t xml:space="preserve"> ke stávající energetické síti a</w:t>
      </w:r>
      <w:r w:rsidR="00B50E95" w:rsidRPr="2D08D6CD">
        <w:rPr>
          <w:rFonts w:ascii="Times New Roman" w:hAnsi="Times New Roman" w:cs="Times New Roman"/>
          <w:sz w:val="24"/>
          <w:szCs w:val="24"/>
        </w:rPr>
        <w:t> </w:t>
      </w:r>
      <w:r w:rsidRPr="2D08D6CD">
        <w:rPr>
          <w:rFonts w:ascii="Times New Roman" w:hAnsi="Times New Roman" w:cs="Times New Roman"/>
          <w:sz w:val="24"/>
          <w:szCs w:val="24"/>
        </w:rPr>
        <w:t>výměnu nebo navýšení kapacity nadzemních sítí technické infrastruktury.</w:t>
      </w:r>
    </w:p>
    <w:p w14:paraId="6CA33CB0" w14:textId="6EF9A2A5" w:rsidR="0045730E" w:rsidRPr="00B81981" w:rsidRDefault="0045730E" w:rsidP="001C2D9B">
      <w:pPr>
        <w:spacing w:after="0" w:line="360" w:lineRule="auto"/>
        <w:rPr>
          <w:rFonts w:ascii="Times New Roman" w:hAnsi="Times New Roman" w:cs="Times New Roman"/>
          <w:sz w:val="24"/>
          <w:szCs w:val="24"/>
        </w:rPr>
      </w:pPr>
      <w:r w:rsidRPr="2C53552F">
        <w:rPr>
          <w:rFonts w:ascii="Times New Roman" w:hAnsi="Times New Roman" w:cs="Times New Roman"/>
          <w:b/>
          <w:bCs/>
          <w:sz w:val="24"/>
          <w:szCs w:val="24"/>
        </w:rPr>
        <w:t xml:space="preserve">K čl. I, bodu </w:t>
      </w:r>
      <w:r>
        <w:rPr>
          <w:rFonts w:ascii="Times New Roman" w:hAnsi="Times New Roman" w:cs="Times New Roman"/>
          <w:b/>
          <w:bCs/>
          <w:sz w:val="24"/>
          <w:szCs w:val="24"/>
        </w:rPr>
        <w:t>19</w:t>
      </w:r>
    </w:p>
    <w:p w14:paraId="25C86FC5" w14:textId="0CCAA192" w:rsidR="2850D376" w:rsidRPr="0045730E" w:rsidRDefault="2850D376" w:rsidP="001C2D9B">
      <w:pPr>
        <w:spacing w:after="0" w:line="360" w:lineRule="auto"/>
        <w:rPr>
          <w:rFonts w:ascii="Times New Roman" w:hAnsi="Times New Roman" w:cs="Times New Roman"/>
          <w:sz w:val="24"/>
          <w:szCs w:val="24"/>
          <w:u w:val="single"/>
        </w:rPr>
      </w:pPr>
      <w:r w:rsidRPr="0045730E">
        <w:rPr>
          <w:rFonts w:ascii="Times New Roman" w:hAnsi="Times New Roman" w:cs="Times New Roman"/>
          <w:sz w:val="24"/>
          <w:szCs w:val="24"/>
          <w:u w:val="single"/>
        </w:rPr>
        <w:t>K § 12 odst. 5 a 6</w:t>
      </w:r>
    </w:p>
    <w:p w14:paraId="410E1830" w14:textId="6E494FAE" w:rsidR="07E6E671" w:rsidRDefault="07E6E671" w:rsidP="2D08D6CD">
      <w:pPr>
        <w:rPr>
          <w:rFonts w:ascii="Times New Roman" w:hAnsi="Times New Roman" w:cs="Times New Roman"/>
          <w:sz w:val="24"/>
          <w:szCs w:val="24"/>
        </w:rPr>
      </w:pPr>
      <w:r w:rsidRPr="0045730E">
        <w:rPr>
          <w:rFonts w:ascii="Times New Roman" w:hAnsi="Times New Roman" w:cs="Times New Roman"/>
          <w:sz w:val="24"/>
          <w:szCs w:val="24"/>
        </w:rPr>
        <w:t>Ustanovení se vypouští jako nadbytečné. Sítě technické infrastruktury se obecně při křížení s vodotečemi (tj. i bystřinami) nebo prováděnými v jejich blízkosti realizují v souladu s vyjádřením správce daného vodního toku.</w:t>
      </w:r>
    </w:p>
    <w:p w14:paraId="115603D9" w14:textId="5E649C88" w:rsidR="00B50E95" w:rsidRPr="003B57EE" w:rsidRDefault="00B50E95" w:rsidP="001C2D9B">
      <w:pPr>
        <w:spacing w:after="0" w:line="360" w:lineRule="auto"/>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45730E">
        <w:rPr>
          <w:rFonts w:ascii="Times New Roman" w:hAnsi="Times New Roman" w:cs="Times New Roman"/>
          <w:b/>
          <w:bCs/>
          <w:sz w:val="24"/>
          <w:szCs w:val="24"/>
        </w:rPr>
        <w:t>20</w:t>
      </w:r>
    </w:p>
    <w:p w14:paraId="0694ED86" w14:textId="40DE16BF" w:rsidR="00677DDD" w:rsidRPr="001C2D9B" w:rsidRDefault="00677DDD" w:rsidP="001C2D9B">
      <w:pPr>
        <w:spacing w:after="0" w:line="360" w:lineRule="auto"/>
        <w:rPr>
          <w:rFonts w:ascii="Times New Roman" w:hAnsi="Times New Roman" w:cs="Times New Roman"/>
          <w:sz w:val="24"/>
          <w:szCs w:val="24"/>
          <w:u w:val="single"/>
        </w:rPr>
      </w:pPr>
      <w:r w:rsidRPr="001C2D9B">
        <w:rPr>
          <w:rFonts w:ascii="Times New Roman" w:hAnsi="Times New Roman" w:cs="Times New Roman"/>
          <w:sz w:val="24"/>
          <w:szCs w:val="24"/>
          <w:u w:val="single"/>
        </w:rPr>
        <w:t xml:space="preserve">K § 16 </w:t>
      </w:r>
    </w:p>
    <w:p w14:paraId="536A2748" w14:textId="4DA1693D" w:rsidR="0045730E" w:rsidRPr="0045730E" w:rsidRDefault="0045730E" w:rsidP="00683BB6">
      <w:pPr>
        <w:rPr>
          <w:rFonts w:ascii="Times New Roman" w:hAnsi="Times New Roman" w:cs="Times New Roman"/>
          <w:sz w:val="24"/>
          <w:szCs w:val="24"/>
        </w:rPr>
      </w:pPr>
      <w:r w:rsidRPr="0045730E">
        <w:rPr>
          <w:rFonts w:ascii="Times New Roman" w:hAnsi="Times New Roman" w:cs="Times New Roman"/>
          <w:sz w:val="24"/>
          <w:szCs w:val="24"/>
        </w:rPr>
        <w:t>Ustanovení je doplněno o odkaz na příslušné normy</w:t>
      </w:r>
      <w:r>
        <w:rPr>
          <w:rFonts w:ascii="Times New Roman" w:hAnsi="Times New Roman" w:cs="Times New Roman"/>
          <w:sz w:val="24"/>
          <w:szCs w:val="24"/>
        </w:rPr>
        <w:t xml:space="preserve"> uvedené v příloze č. 14. Jedná se o výlučný odkaz do ČSN.</w:t>
      </w:r>
    </w:p>
    <w:p w14:paraId="01810CE5" w14:textId="33294077" w:rsidR="00B50E95" w:rsidRDefault="00B50E95" w:rsidP="00683BB6">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45730E">
        <w:rPr>
          <w:rFonts w:ascii="Times New Roman" w:hAnsi="Times New Roman" w:cs="Times New Roman"/>
          <w:b/>
          <w:bCs/>
          <w:sz w:val="24"/>
          <w:szCs w:val="24"/>
        </w:rPr>
        <w:t>21</w:t>
      </w:r>
    </w:p>
    <w:p w14:paraId="1938DECE" w14:textId="2F1631CB" w:rsidR="00B81981" w:rsidRPr="002A6BB9" w:rsidRDefault="00B81981" w:rsidP="00683BB6">
      <w:pPr>
        <w:rPr>
          <w:rFonts w:ascii="Times New Roman" w:hAnsi="Times New Roman" w:cs="Times New Roman"/>
          <w:sz w:val="24"/>
          <w:szCs w:val="24"/>
          <w:u w:val="single"/>
        </w:rPr>
      </w:pPr>
      <w:r w:rsidRPr="002A6BB9">
        <w:rPr>
          <w:rFonts w:ascii="Times New Roman" w:hAnsi="Times New Roman" w:cs="Times New Roman"/>
          <w:sz w:val="24"/>
          <w:szCs w:val="24"/>
          <w:u w:val="single"/>
        </w:rPr>
        <w:t>K § 18</w:t>
      </w:r>
    </w:p>
    <w:p w14:paraId="3517F9A2" w14:textId="77777777" w:rsidR="00D919C8" w:rsidRPr="00D919C8" w:rsidRDefault="00D919C8" w:rsidP="00D919C8">
      <w:pPr>
        <w:rPr>
          <w:rFonts w:ascii="Times New Roman" w:hAnsi="Times New Roman" w:cs="Times New Roman"/>
          <w:sz w:val="24"/>
          <w:szCs w:val="24"/>
        </w:rPr>
      </w:pPr>
      <w:r w:rsidRPr="00D919C8">
        <w:rPr>
          <w:rFonts w:ascii="Times New Roman" w:hAnsi="Times New Roman" w:cs="Times New Roman"/>
          <w:sz w:val="24"/>
          <w:szCs w:val="24"/>
        </w:rPr>
        <w:t>V ustanovení, které stanoví minimální výšku úrovně podlahy obytné místnosti nad přilehlým terénem a hladinou podzemní vody, se vypouští část textu „</w:t>
      </w:r>
      <w:r w:rsidRPr="00D919C8">
        <w:rPr>
          <w:rFonts w:ascii="Times New Roman" w:hAnsi="Times New Roman" w:cs="Times New Roman"/>
          <w:i/>
          <w:iCs/>
          <w:sz w:val="24"/>
          <w:szCs w:val="24"/>
        </w:rPr>
        <w:t>v pásmu širokém 5 m od obvodové stěny stavby s osvětlovacím otvorem a 1 m od obvodové stěny stavby bez osvětlovacího otvoru</w:t>
      </w:r>
      <w:r w:rsidRPr="00D919C8">
        <w:rPr>
          <w:rFonts w:ascii="Times New Roman" w:hAnsi="Times New Roman" w:cs="Times New Roman"/>
          <w:sz w:val="24"/>
          <w:szCs w:val="24"/>
        </w:rPr>
        <w:t>“.</w:t>
      </w:r>
    </w:p>
    <w:p w14:paraId="22EC05E8" w14:textId="77777777" w:rsidR="00D919C8" w:rsidRPr="00D919C8" w:rsidRDefault="00D919C8" w:rsidP="00D919C8">
      <w:pPr>
        <w:rPr>
          <w:rFonts w:ascii="Times New Roman" w:hAnsi="Times New Roman" w:cs="Times New Roman"/>
          <w:sz w:val="24"/>
          <w:szCs w:val="24"/>
        </w:rPr>
      </w:pPr>
      <w:r w:rsidRPr="00D919C8">
        <w:rPr>
          <w:rFonts w:ascii="Times New Roman" w:hAnsi="Times New Roman" w:cs="Times New Roman"/>
          <w:sz w:val="24"/>
          <w:szCs w:val="24"/>
        </w:rPr>
        <w:t xml:space="preserve">Tato úprava má legislativně-technický charakter a odstraňuje výkladové nejasnosti, které mohly vznikat při určování rozsahu </w:t>
      </w:r>
      <w:r w:rsidRPr="00737F1A">
        <w:rPr>
          <w:rFonts w:ascii="Times New Roman" w:hAnsi="Times New Roman" w:cs="Times New Roman"/>
          <w:i/>
          <w:iCs/>
          <w:sz w:val="24"/>
          <w:szCs w:val="24"/>
        </w:rPr>
        <w:t>„přilehlého upraveného terénu“</w:t>
      </w:r>
      <w:r w:rsidRPr="00D919C8">
        <w:rPr>
          <w:rFonts w:ascii="Times New Roman" w:hAnsi="Times New Roman" w:cs="Times New Roman"/>
          <w:sz w:val="24"/>
          <w:szCs w:val="24"/>
        </w:rPr>
        <w:t xml:space="preserve">. Ustanovení se nově soustředí </w:t>
      </w:r>
      <w:r w:rsidRPr="00D919C8">
        <w:rPr>
          <w:rFonts w:ascii="Times New Roman" w:hAnsi="Times New Roman" w:cs="Times New Roman"/>
          <w:sz w:val="24"/>
          <w:szCs w:val="24"/>
        </w:rPr>
        <w:lastRenderedPageBreak/>
        <w:t>pouze na hlavní účel požadavku, kterým je ochrana stavby a jejích obytných místností před nežádoucím působením podzemní vody.</w:t>
      </w:r>
    </w:p>
    <w:p w14:paraId="714BDB85" w14:textId="77777777" w:rsidR="00D919C8" w:rsidRPr="00D919C8" w:rsidRDefault="00D919C8" w:rsidP="00D919C8">
      <w:pPr>
        <w:rPr>
          <w:rFonts w:ascii="Times New Roman" w:hAnsi="Times New Roman" w:cs="Times New Roman"/>
          <w:sz w:val="24"/>
          <w:szCs w:val="24"/>
        </w:rPr>
      </w:pPr>
      <w:r w:rsidRPr="00D919C8">
        <w:rPr>
          <w:rFonts w:ascii="Times New Roman" w:hAnsi="Times New Roman" w:cs="Times New Roman"/>
          <w:sz w:val="24"/>
          <w:szCs w:val="24"/>
        </w:rPr>
        <w:t>Vypuštěná část neměla samostatný věcný význam pro zajištění ochrany stavby proti vlhkosti ani pro posouzení stavebně-technické úrovně objektu. Její zachování by naopak mohlo vést k rozdílným výkladům při aplikaci požadavku v závislosti na typu osvětlovacích otvorů a konfiguraci terénu.</w:t>
      </w:r>
    </w:p>
    <w:p w14:paraId="25CAA049" w14:textId="315903B5" w:rsidR="00D919C8" w:rsidRDefault="00D919C8" w:rsidP="00D919C8">
      <w:pPr>
        <w:rPr>
          <w:rFonts w:ascii="Times New Roman" w:hAnsi="Times New Roman" w:cs="Times New Roman"/>
          <w:sz w:val="24"/>
          <w:szCs w:val="24"/>
        </w:rPr>
      </w:pPr>
      <w:r w:rsidRPr="00D919C8">
        <w:rPr>
          <w:rFonts w:ascii="Times New Roman" w:hAnsi="Times New Roman" w:cs="Times New Roman"/>
          <w:sz w:val="24"/>
          <w:szCs w:val="24"/>
        </w:rPr>
        <w:t>Navržené znění proto zpřesňuje a zjednodušuje formulaci požadavku, aniž by měnilo jeho věcný obsah nebo technické nároky na stavbu.</w:t>
      </w:r>
    </w:p>
    <w:p w14:paraId="2D909AD2" w14:textId="26C047CD" w:rsidR="00B50E95" w:rsidRDefault="00B50E95" w:rsidP="2C53552F">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D52D4B">
        <w:rPr>
          <w:rFonts w:ascii="Times New Roman" w:hAnsi="Times New Roman" w:cs="Times New Roman"/>
          <w:b/>
          <w:bCs/>
          <w:sz w:val="24"/>
          <w:szCs w:val="24"/>
        </w:rPr>
        <w:t>22</w:t>
      </w:r>
    </w:p>
    <w:p w14:paraId="48E4508F" w14:textId="71D9048D" w:rsidR="00B81981" w:rsidRPr="002A6BB9" w:rsidRDefault="00B81981" w:rsidP="00677DDD">
      <w:pPr>
        <w:rPr>
          <w:rFonts w:ascii="Times New Roman" w:hAnsi="Times New Roman" w:cs="Times New Roman"/>
          <w:sz w:val="24"/>
          <w:szCs w:val="24"/>
          <w:u w:val="single"/>
        </w:rPr>
      </w:pPr>
      <w:r w:rsidRPr="002A6BB9">
        <w:rPr>
          <w:rFonts w:ascii="Times New Roman" w:hAnsi="Times New Roman" w:cs="Times New Roman"/>
          <w:sz w:val="24"/>
          <w:szCs w:val="24"/>
          <w:u w:val="single"/>
        </w:rPr>
        <w:t>K § 19</w:t>
      </w:r>
      <w:r w:rsidR="003E31BC" w:rsidRPr="002A6BB9">
        <w:rPr>
          <w:rFonts w:ascii="Times New Roman" w:hAnsi="Times New Roman" w:cs="Times New Roman"/>
          <w:sz w:val="24"/>
          <w:szCs w:val="24"/>
          <w:u w:val="single"/>
        </w:rPr>
        <w:t xml:space="preserve"> odst. 1</w:t>
      </w:r>
    </w:p>
    <w:p w14:paraId="6F57B579" w14:textId="41AFF7C7" w:rsidR="00B81981" w:rsidRPr="003E31BC" w:rsidRDefault="003E31BC" w:rsidP="00677DDD">
      <w:pPr>
        <w:rPr>
          <w:rFonts w:ascii="Times New Roman" w:hAnsi="Times New Roman" w:cs="Times New Roman"/>
          <w:sz w:val="24"/>
          <w:szCs w:val="24"/>
        </w:rPr>
      </w:pPr>
      <w:r>
        <w:rPr>
          <w:rFonts w:ascii="Times New Roman" w:hAnsi="Times New Roman" w:cs="Times New Roman"/>
          <w:sz w:val="24"/>
          <w:szCs w:val="24"/>
        </w:rPr>
        <w:t xml:space="preserve">Dochází k upřesnění tohoto ustanovení, kdy k povinnosti zajistit </w:t>
      </w:r>
      <w:r w:rsidRPr="003E31BC">
        <w:rPr>
          <w:rFonts w:ascii="Times New Roman" w:hAnsi="Times New Roman" w:cs="Times New Roman"/>
          <w:sz w:val="24"/>
          <w:szCs w:val="24"/>
        </w:rPr>
        <w:t xml:space="preserve">dostatečné přirozené, nucené nebo kombinované větrání </w:t>
      </w:r>
      <w:r>
        <w:rPr>
          <w:rFonts w:ascii="Times New Roman" w:hAnsi="Times New Roman" w:cs="Times New Roman"/>
          <w:sz w:val="24"/>
          <w:szCs w:val="24"/>
        </w:rPr>
        <w:t xml:space="preserve">se doplňuje povinnost zajistit </w:t>
      </w:r>
      <w:r w:rsidRPr="003E31BC">
        <w:rPr>
          <w:rFonts w:ascii="Times New Roman" w:hAnsi="Times New Roman" w:cs="Times New Roman"/>
          <w:sz w:val="24"/>
          <w:szCs w:val="24"/>
        </w:rPr>
        <w:t>požadovanou kvalitu vnitřního vzduchu s možností regulace množství větracího vzduchu</w:t>
      </w:r>
      <w:r>
        <w:rPr>
          <w:rFonts w:ascii="Times New Roman" w:hAnsi="Times New Roman" w:cs="Times New Roman"/>
          <w:sz w:val="24"/>
          <w:szCs w:val="24"/>
        </w:rPr>
        <w:t>. Jedná se o indikativní odkaz do konkrétní ČSN. I</w:t>
      </w:r>
      <w:r w:rsidRPr="003E31BC">
        <w:rPr>
          <w:rFonts w:ascii="Times New Roman" w:hAnsi="Times New Roman" w:cs="Times New Roman"/>
          <w:sz w:val="24"/>
          <w:szCs w:val="24"/>
        </w:rPr>
        <w:t>ndikativní odkaz spočívá ve stanovení požadavků v konkrétních ustanoveních vyhlášky, přičemž požadavky jsou splněny, pokud je postupováno ve shodě s určenou normou, případně jsou splněny jiným řešením za prokázání splnění základních požadavků na stavby. Soupis ustanovení, kam míří odkazy na určené normy, je uveden v § 94 této vyhlášky. Určené normy jsou ve vazbě k jednotlivým ustanovením vyhlášky uvedeny ve Věstníku Úřadu pro technickou normalizaci, metrologii a státní zkušebnictví 12/2024 Sb.</w:t>
      </w:r>
      <w:r>
        <w:rPr>
          <w:rFonts w:ascii="Times New Roman" w:hAnsi="Times New Roman" w:cs="Times New Roman"/>
          <w:sz w:val="24"/>
          <w:szCs w:val="24"/>
        </w:rPr>
        <w:t xml:space="preserve"> Úprava vychází z poznatků aplikační praxe.</w:t>
      </w:r>
    </w:p>
    <w:p w14:paraId="3ECE98E4" w14:textId="33B36422" w:rsidR="00D52D4B" w:rsidRDefault="00D52D4B" w:rsidP="00D52D4B">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Pr>
          <w:rFonts w:ascii="Times New Roman" w:hAnsi="Times New Roman" w:cs="Times New Roman"/>
          <w:b/>
          <w:bCs/>
          <w:sz w:val="24"/>
          <w:szCs w:val="24"/>
        </w:rPr>
        <w:t>23</w:t>
      </w:r>
    </w:p>
    <w:p w14:paraId="4A78C707" w14:textId="6456A9B9" w:rsidR="003E31BC" w:rsidRPr="002A6BB9" w:rsidRDefault="003E31BC" w:rsidP="003E31BC">
      <w:pPr>
        <w:rPr>
          <w:rFonts w:ascii="Times New Roman" w:hAnsi="Times New Roman" w:cs="Times New Roman"/>
          <w:sz w:val="24"/>
          <w:szCs w:val="24"/>
          <w:u w:val="single"/>
        </w:rPr>
      </w:pPr>
      <w:r w:rsidRPr="002A6BB9">
        <w:rPr>
          <w:rFonts w:ascii="Times New Roman" w:hAnsi="Times New Roman" w:cs="Times New Roman"/>
          <w:sz w:val="24"/>
          <w:szCs w:val="24"/>
          <w:u w:val="single"/>
        </w:rPr>
        <w:t>K § 19 odst. 2</w:t>
      </w:r>
    </w:p>
    <w:p w14:paraId="0FB7E58C" w14:textId="5C0EE417" w:rsidR="00B81981" w:rsidRPr="003E31BC" w:rsidRDefault="003E31BC" w:rsidP="00677DDD">
      <w:pPr>
        <w:rPr>
          <w:rFonts w:ascii="Times New Roman" w:hAnsi="Times New Roman" w:cs="Times New Roman"/>
          <w:sz w:val="24"/>
          <w:szCs w:val="24"/>
        </w:rPr>
      </w:pPr>
      <w:r>
        <w:rPr>
          <w:rFonts w:ascii="Times New Roman" w:hAnsi="Times New Roman" w:cs="Times New Roman"/>
          <w:sz w:val="24"/>
          <w:szCs w:val="24"/>
        </w:rPr>
        <w:t>Dochází k úpravě ustanovení, kter</w:t>
      </w:r>
      <w:r w:rsidR="00234D55">
        <w:rPr>
          <w:rFonts w:ascii="Times New Roman" w:hAnsi="Times New Roman" w:cs="Times New Roman"/>
          <w:sz w:val="24"/>
          <w:szCs w:val="24"/>
        </w:rPr>
        <w:t>á reaguje podobně jako v odstavci 1 na poznatky z aplikační praxe. Upravené znění požaduje zajistit ve v</w:t>
      </w:r>
      <w:r w:rsidR="00234D55" w:rsidRPr="00234D55">
        <w:rPr>
          <w:rFonts w:ascii="Times New Roman" w:hAnsi="Times New Roman" w:cs="Times New Roman"/>
          <w:sz w:val="24"/>
          <w:szCs w:val="24"/>
        </w:rPr>
        <w:t>nitřní</w:t>
      </w:r>
      <w:r w:rsidR="00234D55">
        <w:rPr>
          <w:rFonts w:ascii="Times New Roman" w:hAnsi="Times New Roman" w:cs="Times New Roman"/>
          <w:sz w:val="24"/>
          <w:szCs w:val="24"/>
        </w:rPr>
        <w:t>m</w:t>
      </w:r>
      <w:r w:rsidR="00234D55" w:rsidRPr="00234D55">
        <w:rPr>
          <w:rFonts w:ascii="Times New Roman" w:hAnsi="Times New Roman" w:cs="Times New Roman"/>
          <w:sz w:val="24"/>
          <w:szCs w:val="24"/>
        </w:rPr>
        <w:t xml:space="preserve"> prostor</w:t>
      </w:r>
      <w:r w:rsidR="00234D55">
        <w:rPr>
          <w:rFonts w:ascii="Times New Roman" w:hAnsi="Times New Roman" w:cs="Times New Roman"/>
          <w:sz w:val="24"/>
          <w:szCs w:val="24"/>
        </w:rPr>
        <w:t>u</w:t>
      </w:r>
      <w:r w:rsidR="00234D55" w:rsidRPr="00234D55">
        <w:rPr>
          <w:rFonts w:ascii="Times New Roman" w:hAnsi="Times New Roman" w:cs="Times New Roman"/>
          <w:sz w:val="24"/>
          <w:szCs w:val="24"/>
        </w:rPr>
        <w:t xml:space="preserve"> budov možnost minimálně 0,5násobné intenzity výměny vzduchu instalovaným vzduchotechnickým zařízením, přirozeným větráním nebo jejich kombinací</w:t>
      </w:r>
      <w:r w:rsidR="00234D55">
        <w:rPr>
          <w:rFonts w:ascii="Times New Roman" w:hAnsi="Times New Roman" w:cs="Times New Roman"/>
          <w:sz w:val="24"/>
          <w:szCs w:val="24"/>
        </w:rPr>
        <w:t xml:space="preserve">. Požadavek je splněn, pokud je postupováno ve shodě s konkrétní </w:t>
      </w:r>
      <w:r w:rsidR="00234D55" w:rsidRPr="007D4B93">
        <w:rPr>
          <w:rFonts w:ascii="Times New Roman" w:hAnsi="Times New Roman" w:cs="Times New Roman"/>
          <w:sz w:val="24"/>
          <w:szCs w:val="24"/>
        </w:rPr>
        <w:t xml:space="preserve">normou </w:t>
      </w:r>
      <w:r w:rsidR="009776BE" w:rsidRPr="007D4B93">
        <w:rPr>
          <w:rFonts w:ascii="Times New Roman" w:hAnsi="Times New Roman" w:cs="Times New Roman"/>
          <w:sz w:val="24"/>
          <w:szCs w:val="24"/>
        </w:rPr>
        <w:t>určenou</w:t>
      </w:r>
      <w:r w:rsidR="009776BE">
        <w:rPr>
          <w:rFonts w:ascii="Times New Roman" w:hAnsi="Times New Roman" w:cs="Times New Roman"/>
          <w:sz w:val="24"/>
          <w:szCs w:val="24"/>
        </w:rPr>
        <w:t xml:space="preserve"> </w:t>
      </w:r>
      <w:r w:rsidR="00234D55" w:rsidRPr="00234D55">
        <w:rPr>
          <w:rFonts w:ascii="Times New Roman" w:hAnsi="Times New Roman" w:cs="Times New Roman"/>
          <w:sz w:val="24"/>
          <w:szCs w:val="24"/>
        </w:rPr>
        <w:t>ve Věstníku Úřadu pro technickou normalizaci, metrologii a státní zkušebnictví</w:t>
      </w:r>
      <w:r w:rsidR="00234D55">
        <w:rPr>
          <w:rFonts w:ascii="Times New Roman" w:hAnsi="Times New Roman" w:cs="Times New Roman"/>
          <w:sz w:val="24"/>
          <w:szCs w:val="24"/>
        </w:rPr>
        <w:t xml:space="preserve">. </w:t>
      </w:r>
      <w:r w:rsidR="00234D55" w:rsidRPr="00234D55">
        <w:rPr>
          <w:rFonts w:ascii="Times New Roman" w:hAnsi="Times New Roman" w:cs="Times New Roman"/>
          <w:sz w:val="24"/>
          <w:szCs w:val="24"/>
        </w:rPr>
        <w:t>Jedná se o indikativní odkaz</w:t>
      </w:r>
      <w:r w:rsidR="00234D55">
        <w:rPr>
          <w:rFonts w:ascii="Times New Roman" w:hAnsi="Times New Roman" w:cs="Times New Roman"/>
          <w:sz w:val="24"/>
          <w:szCs w:val="24"/>
        </w:rPr>
        <w:t>.</w:t>
      </w:r>
    </w:p>
    <w:p w14:paraId="10EE1D61" w14:textId="55B274AC" w:rsidR="00D52D4B" w:rsidRDefault="00D52D4B" w:rsidP="00D52D4B">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Pr>
          <w:rFonts w:ascii="Times New Roman" w:hAnsi="Times New Roman" w:cs="Times New Roman"/>
          <w:b/>
          <w:bCs/>
          <w:sz w:val="24"/>
          <w:szCs w:val="24"/>
        </w:rPr>
        <w:t>24</w:t>
      </w:r>
    </w:p>
    <w:p w14:paraId="4D74EE39" w14:textId="17916A3A" w:rsidR="00234D55" w:rsidRPr="002A6BB9" w:rsidRDefault="00D52D4B" w:rsidP="00677DDD">
      <w:pPr>
        <w:rPr>
          <w:rFonts w:ascii="Times New Roman" w:hAnsi="Times New Roman" w:cs="Times New Roman"/>
          <w:sz w:val="24"/>
          <w:szCs w:val="24"/>
          <w:u w:val="single"/>
        </w:rPr>
      </w:pPr>
      <w:r>
        <w:rPr>
          <w:rFonts w:ascii="Times New Roman" w:hAnsi="Times New Roman" w:cs="Times New Roman"/>
          <w:sz w:val="24"/>
          <w:szCs w:val="24"/>
          <w:u w:val="single"/>
        </w:rPr>
        <w:t>K</w:t>
      </w:r>
      <w:r w:rsidR="00234D55" w:rsidRPr="002A6BB9">
        <w:rPr>
          <w:rFonts w:ascii="Times New Roman" w:hAnsi="Times New Roman" w:cs="Times New Roman"/>
          <w:sz w:val="24"/>
          <w:szCs w:val="24"/>
          <w:u w:val="single"/>
        </w:rPr>
        <w:t xml:space="preserve"> § 19 odst. 3</w:t>
      </w:r>
      <w:r w:rsidR="00836A4C" w:rsidRPr="002A6BB9">
        <w:rPr>
          <w:rFonts w:ascii="Times New Roman" w:hAnsi="Times New Roman" w:cs="Times New Roman"/>
          <w:sz w:val="24"/>
          <w:szCs w:val="24"/>
          <w:u w:val="single"/>
        </w:rPr>
        <w:t xml:space="preserve"> </w:t>
      </w:r>
    </w:p>
    <w:p w14:paraId="47D5749A" w14:textId="63634A7F" w:rsidR="000860F0" w:rsidRDefault="003128A6" w:rsidP="00D52D4B">
      <w:pPr>
        <w:rPr>
          <w:rFonts w:ascii="Times New Roman" w:hAnsi="Times New Roman" w:cs="Times New Roman"/>
          <w:b/>
          <w:bCs/>
          <w:sz w:val="24"/>
          <w:szCs w:val="24"/>
        </w:rPr>
      </w:pPr>
      <w:r w:rsidRPr="2C53552F">
        <w:rPr>
          <w:rFonts w:ascii="Times New Roman" w:hAnsi="Times New Roman" w:cs="Times New Roman"/>
          <w:sz w:val="24"/>
          <w:szCs w:val="24"/>
        </w:rPr>
        <w:t>Nové znění ustanovení odstavc</w:t>
      </w:r>
      <w:r w:rsidR="002A6BB9" w:rsidRPr="2C53552F">
        <w:rPr>
          <w:rFonts w:ascii="Times New Roman" w:hAnsi="Times New Roman" w:cs="Times New Roman"/>
          <w:sz w:val="24"/>
          <w:szCs w:val="24"/>
        </w:rPr>
        <w:t>e</w:t>
      </w:r>
      <w:r w:rsidRPr="2C53552F">
        <w:rPr>
          <w:rFonts w:ascii="Times New Roman" w:hAnsi="Times New Roman" w:cs="Times New Roman"/>
          <w:sz w:val="24"/>
          <w:szCs w:val="24"/>
        </w:rPr>
        <w:t xml:space="preserve"> 3 vychází z požadavků původně stanovených v příloze č.</w:t>
      </w:r>
      <w:r w:rsidR="001C1E55" w:rsidRPr="2C53552F">
        <w:rPr>
          <w:rFonts w:ascii="Times New Roman" w:hAnsi="Times New Roman" w:cs="Times New Roman"/>
          <w:sz w:val="24"/>
          <w:szCs w:val="24"/>
        </w:rPr>
        <w:t> </w:t>
      </w:r>
      <w:r w:rsidRPr="2C53552F">
        <w:rPr>
          <w:rFonts w:ascii="Times New Roman" w:hAnsi="Times New Roman" w:cs="Times New Roman"/>
          <w:sz w:val="24"/>
          <w:szCs w:val="24"/>
        </w:rPr>
        <w:t>2 v bodech 3 a 6. Novým zněním odstavce 3 dochází ke zobecnění požadavku pro zajištění množství přiváděného venkovního vzduchu do pobytové místnosti, které se stanovuje s</w:t>
      </w:r>
      <w:r w:rsidR="00B50E95" w:rsidRPr="2C53552F">
        <w:rPr>
          <w:rFonts w:ascii="Times New Roman" w:hAnsi="Times New Roman" w:cs="Times New Roman"/>
          <w:sz w:val="24"/>
          <w:szCs w:val="24"/>
        </w:rPr>
        <w:t> </w:t>
      </w:r>
      <w:r w:rsidRPr="2C53552F">
        <w:rPr>
          <w:rFonts w:ascii="Times New Roman" w:hAnsi="Times New Roman" w:cs="Times New Roman"/>
          <w:sz w:val="24"/>
          <w:szCs w:val="24"/>
        </w:rPr>
        <w:t>ohledem na množství osob a vykonávanou činnost.</w:t>
      </w:r>
    </w:p>
    <w:p w14:paraId="76426290" w14:textId="77777777" w:rsidR="005C37C7" w:rsidRDefault="005C37C7" w:rsidP="00D52D4B">
      <w:pPr>
        <w:rPr>
          <w:rFonts w:ascii="Times New Roman" w:hAnsi="Times New Roman" w:cs="Times New Roman"/>
          <w:b/>
          <w:bCs/>
          <w:sz w:val="24"/>
          <w:szCs w:val="24"/>
        </w:rPr>
      </w:pPr>
    </w:p>
    <w:p w14:paraId="13242F80" w14:textId="77777777" w:rsidR="005C37C7" w:rsidRDefault="005C37C7" w:rsidP="00D52D4B">
      <w:pPr>
        <w:rPr>
          <w:rFonts w:ascii="Times New Roman" w:hAnsi="Times New Roman" w:cs="Times New Roman"/>
          <w:b/>
          <w:bCs/>
          <w:sz w:val="24"/>
          <w:szCs w:val="24"/>
        </w:rPr>
      </w:pPr>
    </w:p>
    <w:p w14:paraId="3A32C885" w14:textId="6BCC2E96" w:rsidR="00D52D4B" w:rsidRDefault="00D52D4B" w:rsidP="00D52D4B">
      <w:pPr>
        <w:rPr>
          <w:rFonts w:ascii="Times New Roman" w:hAnsi="Times New Roman" w:cs="Times New Roman"/>
          <w:b/>
          <w:bCs/>
          <w:sz w:val="24"/>
          <w:szCs w:val="24"/>
        </w:rPr>
      </w:pPr>
      <w:r w:rsidRPr="2C53552F">
        <w:rPr>
          <w:rFonts w:ascii="Times New Roman" w:hAnsi="Times New Roman" w:cs="Times New Roman"/>
          <w:b/>
          <w:bCs/>
          <w:sz w:val="24"/>
          <w:szCs w:val="24"/>
        </w:rPr>
        <w:lastRenderedPageBreak/>
        <w:t xml:space="preserve">K čl. I, bodu </w:t>
      </w:r>
      <w:r>
        <w:rPr>
          <w:rFonts w:ascii="Times New Roman" w:hAnsi="Times New Roman" w:cs="Times New Roman"/>
          <w:b/>
          <w:bCs/>
          <w:sz w:val="24"/>
          <w:szCs w:val="24"/>
        </w:rPr>
        <w:t>25</w:t>
      </w:r>
    </w:p>
    <w:p w14:paraId="5CC90AD1" w14:textId="0D5FE79F" w:rsidR="7801E786" w:rsidRPr="00E8756A" w:rsidRDefault="7801E786" w:rsidP="2C53552F">
      <w:pPr>
        <w:rPr>
          <w:rFonts w:ascii="Times New Roman" w:hAnsi="Times New Roman" w:cs="Times New Roman"/>
          <w:sz w:val="24"/>
          <w:szCs w:val="24"/>
          <w:u w:val="single"/>
        </w:rPr>
      </w:pPr>
      <w:r w:rsidRPr="00E8756A">
        <w:rPr>
          <w:rFonts w:ascii="Times New Roman" w:hAnsi="Times New Roman" w:cs="Times New Roman"/>
          <w:sz w:val="24"/>
          <w:szCs w:val="24"/>
          <w:u w:val="single"/>
        </w:rPr>
        <w:t>K § 19 odst. 4</w:t>
      </w:r>
    </w:p>
    <w:p w14:paraId="7BB24622" w14:textId="43EA19B8" w:rsidR="000860F0" w:rsidRPr="000860F0" w:rsidRDefault="000860F0" w:rsidP="000860F0">
      <w:pPr>
        <w:rPr>
          <w:rFonts w:ascii="Times New Roman" w:hAnsi="Times New Roman" w:cs="Times New Roman"/>
          <w:sz w:val="24"/>
          <w:szCs w:val="24"/>
        </w:rPr>
      </w:pPr>
      <w:r w:rsidRPr="000860F0">
        <w:rPr>
          <w:rFonts w:ascii="Times New Roman" w:hAnsi="Times New Roman" w:cs="Times New Roman"/>
          <w:sz w:val="24"/>
          <w:szCs w:val="24"/>
        </w:rPr>
        <w:t>Navrhuje se vložení nového odstavce, který stanoví, že místnosti staveb pro výchovu a vzdělávání musí být větratelné, a současně odkazuje na zvláštní právní předpisy, které stanoví další, specifické požadavky na větrání těchto prostor.</w:t>
      </w:r>
    </w:p>
    <w:p w14:paraId="17B7DE3A" w14:textId="77777777" w:rsidR="000860F0" w:rsidRPr="000860F0" w:rsidRDefault="000860F0" w:rsidP="000860F0">
      <w:pPr>
        <w:rPr>
          <w:rFonts w:ascii="Times New Roman" w:hAnsi="Times New Roman" w:cs="Times New Roman"/>
          <w:sz w:val="24"/>
          <w:szCs w:val="24"/>
        </w:rPr>
      </w:pPr>
      <w:r w:rsidRPr="000860F0">
        <w:rPr>
          <w:rFonts w:ascii="Times New Roman" w:hAnsi="Times New Roman" w:cs="Times New Roman"/>
          <w:sz w:val="24"/>
          <w:szCs w:val="24"/>
        </w:rPr>
        <w:t>Účelem doplnění je zpřesnit a sjednotit požadavky na větrání ve stavbách škol, mateřských škol a dalších zařízení pro výchovu a vzdělávání. Větrání těchto prostor má zásadní význam pro zajištění vhodného vnitřního prostředí, zejména z hlediska ochrany zdraví dětí, žáků a pedagogických pracovníků.</w:t>
      </w:r>
    </w:p>
    <w:p w14:paraId="232CEA0E" w14:textId="77777777" w:rsidR="000860F0" w:rsidRPr="000860F0" w:rsidRDefault="000860F0" w:rsidP="000860F0">
      <w:pPr>
        <w:rPr>
          <w:rFonts w:ascii="Times New Roman" w:hAnsi="Times New Roman" w:cs="Times New Roman"/>
          <w:sz w:val="24"/>
          <w:szCs w:val="24"/>
        </w:rPr>
      </w:pPr>
      <w:r w:rsidRPr="000860F0">
        <w:rPr>
          <w:rFonts w:ascii="Times New Roman" w:hAnsi="Times New Roman" w:cs="Times New Roman"/>
          <w:sz w:val="24"/>
          <w:szCs w:val="24"/>
        </w:rPr>
        <w:t>Odkaz na vyhlášku č. 43/2025 Sb. a vyhlášku č. 160/2024 Sb., ve znění pozdějších předpisů, umožňuje zajistit provázanost stavebnětechnických požadavků s resortními předpisy, které detailně upravují hygienické a provozní podmínky v zařízeních pro výchovu a vzdělávání. Tím se zároveň předchází duplicitní či rozporné úpravě požadavků na větrání v různých právních předpisech.</w:t>
      </w:r>
    </w:p>
    <w:p w14:paraId="4641A9C1" w14:textId="01C889C8" w:rsidR="000860F0" w:rsidRDefault="000860F0" w:rsidP="000860F0">
      <w:pPr>
        <w:rPr>
          <w:rFonts w:ascii="Times New Roman" w:hAnsi="Times New Roman" w:cs="Times New Roman"/>
          <w:sz w:val="24"/>
          <w:szCs w:val="24"/>
        </w:rPr>
      </w:pPr>
      <w:r w:rsidRPr="000860F0">
        <w:rPr>
          <w:rFonts w:ascii="Times New Roman" w:hAnsi="Times New Roman" w:cs="Times New Roman"/>
          <w:sz w:val="24"/>
          <w:szCs w:val="24"/>
        </w:rPr>
        <w:t>Navržené ustanovení má koordinační a upřesňující charakter – nepřináší nové technické nároky nad rámec již platných požadavků, ale odkazuje na jejich určení v příslušných resortních vyhláškách.</w:t>
      </w:r>
    </w:p>
    <w:p w14:paraId="2AA378A7" w14:textId="245715EE" w:rsidR="00D52D4B" w:rsidRDefault="00D52D4B" w:rsidP="00D52D4B">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Pr>
          <w:rFonts w:ascii="Times New Roman" w:hAnsi="Times New Roman" w:cs="Times New Roman"/>
          <w:b/>
          <w:bCs/>
          <w:sz w:val="24"/>
          <w:szCs w:val="24"/>
        </w:rPr>
        <w:t>26</w:t>
      </w:r>
    </w:p>
    <w:p w14:paraId="5F06A955" w14:textId="60514C9B" w:rsidR="7801E786" w:rsidRPr="00E8756A" w:rsidRDefault="7801E786" w:rsidP="2C53552F">
      <w:pPr>
        <w:rPr>
          <w:rFonts w:ascii="Times New Roman" w:hAnsi="Times New Roman" w:cs="Times New Roman"/>
          <w:sz w:val="24"/>
          <w:szCs w:val="24"/>
          <w:u w:val="single"/>
        </w:rPr>
      </w:pPr>
      <w:r w:rsidRPr="00E8756A">
        <w:rPr>
          <w:rFonts w:ascii="Times New Roman" w:hAnsi="Times New Roman" w:cs="Times New Roman"/>
          <w:sz w:val="24"/>
          <w:szCs w:val="24"/>
          <w:u w:val="single"/>
        </w:rPr>
        <w:t>K § 19 odst. 5</w:t>
      </w:r>
    </w:p>
    <w:p w14:paraId="6E4A8E41" w14:textId="77777777" w:rsidR="00F65431" w:rsidRPr="00F65431" w:rsidRDefault="00F65431" w:rsidP="00F65431">
      <w:pPr>
        <w:rPr>
          <w:rFonts w:ascii="Times New Roman" w:hAnsi="Times New Roman" w:cs="Times New Roman"/>
          <w:sz w:val="24"/>
          <w:szCs w:val="24"/>
        </w:rPr>
      </w:pPr>
      <w:r w:rsidRPr="00F65431">
        <w:rPr>
          <w:rFonts w:ascii="Times New Roman" w:hAnsi="Times New Roman" w:cs="Times New Roman"/>
          <w:sz w:val="24"/>
          <w:szCs w:val="24"/>
        </w:rPr>
        <w:t>Navrhuje se vložit nové ustanovení, které stanoví, že větrání na pracovištích, zejména s ohledem na možný vznik nadměrného tepla z technologií nebo přítomnost škodlivin v ovzduší z pracovní činnosti, se navrhuje a provádí podle požadavků stanovených jiným právním předpisem, konkrétně nařízením vlády č. 361/2007 Sb., ve znění pozdějších předpisů.</w:t>
      </w:r>
    </w:p>
    <w:p w14:paraId="66583C0E" w14:textId="77777777" w:rsidR="00F65431" w:rsidRPr="00F65431" w:rsidRDefault="00F65431" w:rsidP="00F65431">
      <w:pPr>
        <w:rPr>
          <w:rFonts w:ascii="Times New Roman" w:hAnsi="Times New Roman" w:cs="Times New Roman"/>
          <w:sz w:val="24"/>
          <w:szCs w:val="24"/>
        </w:rPr>
      </w:pPr>
      <w:r w:rsidRPr="00F65431">
        <w:rPr>
          <w:rFonts w:ascii="Times New Roman" w:hAnsi="Times New Roman" w:cs="Times New Roman"/>
          <w:sz w:val="24"/>
          <w:szCs w:val="24"/>
        </w:rPr>
        <w:t>Cílem této úpravy je zpřesnit a sjednotit návaznost stavebnětechnických požadavků na právní předpisy z oblasti ochrany zdraví při práci, které komplexně upravují mikroklimatické podmínky, kvalitu ovzduší a limity škodlivin na pracovištích.</w:t>
      </w:r>
    </w:p>
    <w:p w14:paraId="6DEEDB4E" w14:textId="77777777" w:rsidR="00F65431" w:rsidRPr="00F65431" w:rsidRDefault="00F65431" w:rsidP="00F65431">
      <w:pPr>
        <w:rPr>
          <w:rFonts w:ascii="Times New Roman" w:hAnsi="Times New Roman" w:cs="Times New Roman"/>
          <w:sz w:val="24"/>
          <w:szCs w:val="24"/>
        </w:rPr>
      </w:pPr>
      <w:r w:rsidRPr="00F65431">
        <w:rPr>
          <w:rFonts w:ascii="Times New Roman" w:hAnsi="Times New Roman" w:cs="Times New Roman"/>
          <w:sz w:val="24"/>
          <w:szCs w:val="24"/>
        </w:rPr>
        <w:t>Doplnění reaguje na potřebu jasného vymezení kompetencí mezi stavebními a pracovněprávními předpisy. Stavební vyhláška nově výslovně odkazuje na zvláštní právní úpravu, která stanoví konkrétní hygienické limity, požadavky na intenzitu výměny vzduchu a opatření při nadměrném zatížení teplem či škodlivinami.</w:t>
      </w:r>
    </w:p>
    <w:p w14:paraId="76187BEC" w14:textId="2A97C120" w:rsidR="00D52D4B" w:rsidRPr="00F65431" w:rsidRDefault="00F65431" w:rsidP="00F65431">
      <w:pPr>
        <w:rPr>
          <w:rFonts w:ascii="Times New Roman" w:hAnsi="Times New Roman" w:cs="Times New Roman"/>
          <w:sz w:val="24"/>
          <w:szCs w:val="24"/>
        </w:rPr>
      </w:pPr>
      <w:r w:rsidRPr="00F65431">
        <w:rPr>
          <w:rFonts w:ascii="Times New Roman" w:hAnsi="Times New Roman" w:cs="Times New Roman"/>
          <w:sz w:val="24"/>
          <w:szCs w:val="24"/>
        </w:rPr>
        <w:t>Navržené ustanovení má koordinační a upřesňující charakter – nezavádí nové technické požadavky, ale zajišťuje jednotný právní rámec pro posuzování větrání pracovních prostor podle příslušných předpisů z oblasti bezpečnosti a ochrany zdraví při práci.</w:t>
      </w:r>
    </w:p>
    <w:p w14:paraId="06533BCE" w14:textId="77777777" w:rsidR="00F65431" w:rsidRDefault="00F65431" w:rsidP="00836A4C">
      <w:pPr>
        <w:rPr>
          <w:rFonts w:ascii="Times New Roman" w:hAnsi="Times New Roman" w:cs="Times New Roman"/>
          <w:b/>
          <w:bCs/>
          <w:sz w:val="24"/>
          <w:szCs w:val="24"/>
        </w:rPr>
      </w:pPr>
    </w:p>
    <w:p w14:paraId="7F9C7440" w14:textId="77777777" w:rsidR="005C37C7" w:rsidRDefault="005C37C7" w:rsidP="00836A4C">
      <w:pPr>
        <w:rPr>
          <w:rFonts w:ascii="Times New Roman" w:hAnsi="Times New Roman" w:cs="Times New Roman"/>
          <w:b/>
          <w:bCs/>
          <w:sz w:val="24"/>
          <w:szCs w:val="24"/>
        </w:rPr>
      </w:pPr>
    </w:p>
    <w:p w14:paraId="6B0EA99D" w14:textId="1AD8B2E2" w:rsidR="00B50E95" w:rsidRPr="002A6BB9" w:rsidRDefault="00B50E95" w:rsidP="00836A4C">
      <w:pPr>
        <w:rPr>
          <w:rFonts w:ascii="Times New Roman" w:hAnsi="Times New Roman" w:cs="Times New Roman"/>
          <w:b/>
          <w:bCs/>
          <w:sz w:val="24"/>
          <w:szCs w:val="24"/>
        </w:rPr>
      </w:pPr>
      <w:r>
        <w:rPr>
          <w:rFonts w:ascii="Times New Roman" w:hAnsi="Times New Roman" w:cs="Times New Roman"/>
          <w:b/>
          <w:bCs/>
          <w:sz w:val="24"/>
          <w:szCs w:val="24"/>
        </w:rPr>
        <w:lastRenderedPageBreak/>
        <w:t>K čl. I, bod</w:t>
      </w:r>
      <w:r w:rsidR="00264AE7">
        <w:rPr>
          <w:rFonts w:ascii="Times New Roman" w:hAnsi="Times New Roman" w:cs="Times New Roman"/>
          <w:b/>
          <w:bCs/>
          <w:sz w:val="24"/>
          <w:szCs w:val="24"/>
        </w:rPr>
        <w:t>u</w:t>
      </w:r>
      <w:r>
        <w:rPr>
          <w:rFonts w:ascii="Times New Roman" w:hAnsi="Times New Roman" w:cs="Times New Roman"/>
          <w:b/>
          <w:bCs/>
          <w:sz w:val="24"/>
          <w:szCs w:val="24"/>
        </w:rPr>
        <w:t xml:space="preserve"> </w:t>
      </w:r>
      <w:r w:rsidR="00264AE7">
        <w:rPr>
          <w:rFonts w:ascii="Times New Roman" w:hAnsi="Times New Roman" w:cs="Times New Roman"/>
          <w:b/>
          <w:bCs/>
          <w:sz w:val="24"/>
          <w:szCs w:val="24"/>
        </w:rPr>
        <w:t>27</w:t>
      </w:r>
    </w:p>
    <w:p w14:paraId="2C9AE534" w14:textId="7A9930B2" w:rsidR="00677DDD" w:rsidRDefault="00677DDD" w:rsidP="00677DDD">
      <w:pPr>
        <w:rPr>
          <w:rFonts w:ascii="Times New Roman" w:hAnsi="Times New Roman" w:cs="Times New Roman"/>
          <w:sz w:val="24"/>
          <w:szCs w:val="24"/>
          <w:u w:val="single"/>
        </w:rPr>
      </w:pPr>
      <w:r w:rsidRPr="002A6BB9">
        <w:rPr>
          <w:rFonts w:ascii="Times New Roman" w:hAnsi="Times New Roman" w:cs="Times New Roman"/>
          <w:sz w:val="24"/>
          <w:szCs w:val="24"/>
          <w:u w:val="single"/>
        </w:rPr>
        <w:t>K § 20 odst. 1</w:t>
      </w:r>
    </w:p>
    <w:p w14:paraId="578E2917" w14:textId="015D5CC2" w:rsidR="00945711" w:rsidRPr="0017660B" w:rsidRDefault="00945711" w:rsidP="00945711">
      <w:pPr>
        <w:rPr>
          <w:rFonts w:ascii="Times New Roman" w:hAnsi="Times New Roman" w:cs="Times New Roman"/>
          <w:sz w:val="24"/>
          <w:szCs w:val="24"/>
        </w:rPr>
      </w:pPr>
      <w:r w:rsidRPr="0017660B">
        <w:rPr>
          <w:rFonts w:ascii="Times New Roman" w:hAnsi="Times New Roman" w:cs="Times New Roman"/>
          <w:sz w:val="24"/>
          <w:szCs w:val="24"/>
        </w:rPr>
        <w:t>Navrhuje se věcná úprava ustanovení, která nově stanoví parametrické požadavky na zajištění denního osvětlení obytných a pobytových místností. Podle navrženého znění musí být obytná nebo pobytová místnost navržena a provedena tak, aby součet ploch stavebních otvorů, kterými se tyto prostory osvětlují, činil alespoň jednu desetinu podlahové plochy osvětlovaného prostoru.</w:t>
      </w:r>
    </w:p>
    <w:p w14:paraId="03CB46DA" w14:textId="77777777" w:rsidR="00945711" w:rsidRPr="0017660B" w:rsidRDefault="00945711" w:rsidP="00945711">
      <w:pPr>
        <w:rPr>
          <w:rFonts w:ascii="Times New Roman" w:hAnsi="Times New Roman" w:cs="Times New Roman"/>
          <w:sz w:val="24"/>
          <w:szCs w:val="24"/>
        </w:rPr>
      </w:pPr>
      <w:r w:rsidRPr="0017660B">
        <w:rPr>
          <w:rFonts w:ascii="Times New Roman" w:hAnsi="Times New Roman" w:cs="Times New Roman"/>
          <w:sz w:val="24"/>
          <w:szCs w:val="24"/>
        </w:rPr>
        <w:t>Cílem této úpravy je zpřesnit a zjednodušit základní požadavek na zajištění denního osvětlení v obytných a pobytových prostorech a vyjádřit jej jednoznačně parametricky, aby byl předvídatelný a snadno ověřitelný v praxi. Nové znění vychází z definice obytné místnosti podle § 13 písm. l) stavebního zákona, která již předpokládá zajištění denního osvětlení jako jeden ze základních znaků obytné místnosti.</w:t>
      </w:r>
    </w:p>
    <w:p w14:paraId="2869D776" w14:textId="77777777" w:rsidR="00945711" w:rsidRPr="0017660B" w:rsidRDefault="00945711" w:rsidP="00945711">
      <w:pPr>
        <w:rPr>
          <w:rFonts w:ascii="Times New Roman" w:hAnsi="Times New Roman" w:cs="Times New Roman"/>
          <w:sz w:val="24"/>
          <w:szCs w:val="24"/>
        </w:rPr>
      </w:pPr>
      <w:r w:rsidRPr="0017660B">
        <w:rPr>
          <w:rFonts w:ascii="Times New Roman" w:hAnsi="Times New Roman" w:cs="Times New Roman"/>
          <w:sz w:val="24"/>
          <w:szCs w:val="24"/>
        </w:rPr>
        <w:t>Změna zároveň zajišťuje jednotný přístup k posuzování míry denního osvětlení napříč různými typy staveb, aniž by stanovovala odlišné požadavky podle konkrétního způsobu využití obytného prostoru.</w:t>
      </w:r>
    </w:p>
    <w:p w14:paraId="7F7BA188" w14:textId="1357803E" w:rsidR="00945711" w:rsidRPr="0017660B" w:rsidRDefault="009776BE" w:rsidP="00945711">
      <w:pPr>
        <w:rPr>
          <w:rFonts w:ascii="Times New Roman" w:hAnsi="Times New Roman" w:cs="Times New Roman"/>
          <w:sz w:val="24"/>
          <w:szCs w:val="24"/>
        </w:rPr>
      </w:pPr>
      <w:r>
        <w:rPr>
          <w:rFonts w:ascii="Times New Roman" w:hAnsi="Times New Roman" w:cs="Times New Roman"/>
          <w:sz w:val="24"/>
          <w:szCs w:val="24"/>
        </w:rPr>
        <w:t>U</w:t>
      </w:r>
      <w:r w:rsidR="00945711" w:rsidRPr="0017660B">
        <w:rPr>
          <w:rFonts w:ascii="Times New Roman" w:hAnsi="Times New Roman" w:cs="Times New Roman"/>
          <w:sz w:val="24"/>
          <w:szCs w:val="24"/>
        </w:rPr>
        <w:t>stanovení</w:t>
      </w:r>
      <w:r>
        <w:rPr>
          <w:rFonts w:ascii="Times New Roman" w:hAnsi="Times New Roman" w:cs="Times New Roman"/>
          <w:sz w:val="24"/>
          <w:szCs w:val="24"/>
        </w:rPr>
        <w:t xml:space="preserve"> </w:t>
      </w:r>
      <w:r w:rsidRPr="007D4B93">
        <w:rPr>
          <w:rFonts w:ascii="Times New Roman" w:hAnsi="Times New Roman" w:cs="Times New Roman"/>
          <w:sz w:val="24"/>
          <w:szCs w:val="24"/>
        </w:rPr>
        <w:t>dále zachovává pravidlo</w:t>
      </w:r>
      <w:r w:rsidR="00945711" w:rsidRPr="007D4B93">
        <w:rPr>
          <w:rFonts w:ascii="Times New Roman" w:hAnsi="Times New Roman" w:cs="Times New Roman"/>
          <w:sz w:val="24"/>
          <w:szCs w:val="24"/>
        </w:rPr>
        <w:t>,</w:t>
      </w:r>
      <w:r w:rsidRPr="007D4B93">
        <w:rPr>
          <w:rFonts w:ascii="Times New Roman" w:hAnsi="Times New Roman" w:cs="Times New Roman"/>
          <w:sz w:val="24"/>
          <w:szCs w:val="24"/>
        </w:rPr>
        <w:t xml:space="preserve"> že</w:t>
      </w:r>
      <w:r w:rsidR="00945711" w:rsidRPr="007D4B93">
        <w:rPr>
          <w:rFonts w:ascii="Times New Roman" w:hAnsi="Times New Roman" w:cs="Times New Roman"/>
          <w:sz w:val="24"/>
          <w:szCs w:val="24"/>
        </w:rPr>
        <w:t xml:space="preserve"> požadavky na denní osvětlení pobytových místností staveb pro výchovu a vzdělávání </w:t>
      </w:r>
      <w:r w:rsidRPr="007D4B93">
        <w:rPr>
          <w:rFonts w:ascii="Times New Roman" w:hAnsi="Times New Roman" w:cs="Times New Roman"/>
          <w:sz w:val="24"/>
          <w:szCs w:val="24"/>
        </w:rPr>
        <w:t>stanoví</w:t>
      </w:r>
      <w:r w:rsidR="00945711" w:rsidRPr="007D4B93">
        <w:rPr>
          <w:rFonts w:ascii="Times New Roman" w:hAnsi="Times New Roman" w:cs="Times New Roman"/>
          <w:sz w:val="24"/>
          <w:szCs w:val="24"/>
        </w:rPr>
        <w:t xml:space="preserve"> jiný právní předpis. Tím je zachována návaznost na zvláštní úpravu zohledňující specifické hygienické a provozní podmínky</w:t>
      </w:r>
      <w:r w:rsidR="00945711" w:rsidRPr="0017660B">
        <w:rPr>
          <w:rFonts w:ascii="Times New Roman" w:hAnsi="Times New Roman" w:cs="Times New Roman"/>
          <w:sz w:val="24"/>
          <w:szCs w:val="24"/>
        </w:rPr>
        <w:t xml:space="preserve"> v těchto stavbách.</w:t>
      </w:r>
    </w:p>
    <w:p w14:paraId="23E63D2F" w14:textId="746E2184" w:rsidR="00C30D6E" w:rsidRPr="0017660B" w:rsidRDefault="00945711" w:rsidP="00683BB6">
      <w:pPr>
        <w:rPr>
          <w:rFonts w:ascii="Times New Roman" w:hAnsi="Times New Roman" w:cs="Times New Roman"/>
          <w:sz w:val="24"/>
          <w:szCs w:val="24"/>
        </w:rPr>
      </w:pPr>
      <w:r w:rsidRPr="0017660B">
        <w:rPr>
          <w:rFonts w:ascii="Times New Roman" w:hAnsi="Times New Roman" w:cs="Times New Roman"/>
          <w:sz w:val="24"/>
          <w:szCs w:val="24"/>
        </w:rPr>
        <w:t>Navrhovaná změna má věcný a systematizační charakter – nevede ke zpřísnění požadavků, ale zpřehledňuje a sjednocuje jejich formulaci, čímž přispívá k právní jistotě při jejich uplatňování v projektové i schvalovací praxi.</w:t>
      </w:r>
    </w:p>
    <w:p w14:paraId="191962C5" w14:textId="2CB12BB3" w:rsidR="00EA4AC4" w:rsidRPr="002A6BB9" w:rsidRDefault="00B50E95" w:rsidP="00683BB6">
      <w:pPr>
        <w:rPr>
          <w:rFonts w:ascii="Times New Roman" w:hAnsi="Times New Roman" w:cs="Times New Roman"/>
          <w:b/>
          <w:bCs/>
          <w:sz w:val="24"/>
          <w:szCs w:val="24"/>
        </w:rPr>
      </w:pPr>
      <w:r w:rsidRPr="2C53552F">
        <w:rPr>
          <w:rFonts w:ascii="Times New Roman" w:hAnsi="Times New Roman" w:cs="Times New Roman"/>
          <w:b/>
          <w:bCs/>
          <w:sz w:val="24"/>
          <w:szCs w:val="24"/>
        </w:rPr>
        <w:t>K čl. I, bod</w:t>
      </w:r>
      <w:r w:rsidR="00264AE7">
        <w:rPr>
          <w:rFonts w:ascii="Times New Roman" w:hAnsi="Times New Roman" w:cs="Times New Roman"/>
          <w:b/>
          <w:bCs/>
          <w:sz w:val="24"/>
          <w:szCs w:val="24"/>
        </w:rPr>
        <w:t>u</w:t>
      </w:r>
      <w:r w:rsidRPr="2C53552F">
        <w:rPr>
          <w:rFonts w:ascii="Times New Roman" w:hAnsi="Times New Roman" w:cs="Times New Roman"/>
          <w:b/>
          <w:bCs/>
          <w:sz w:val="24"/>
          <w:szCs w:val="24"/>
        </w:rPr>
        <w:t xml:space="preserve"> </w:t>
      </w:r>
      <w:r w:rsidR="00264AE7">
        <w:rPr>
          <w:rFonts w:ascii="Times New Roman" w:hAnsi="Times New Roman" w:cs="Times New Roman"/>
          <w:b/>
          <w:bCs/>
          <w:sz w:val="24"/>
          <w:szCs w:val="24"/>
        </w:rPr>
        <w:t>28</w:t>
      </w:r>
    </w:p>
    <w:p w14:paraId="1CEA0E86" w14:textId="6CC97D91" w:rsidR="00EC76F7" w:rsidRDefault="00EC76F7" w:rsidP="00683BB6">
      <w:pPr>
        <w:rPr>
          <w:rFonts w:ascii="Times New Roman" w:hAnsi="Times New Roman" w:cs="Times New Roman"/>
          <w:sz w:val="24"/>
          <w:szCs w:val="24"/>
          <w:u w:val="single"/>
        </w:rPr>
      </w:pPr>
      <w:r w:rsidRPr="2C53552F">
        <w:rPr>
          <w:rFonts w:ascii="Times New Roman" w:hAnsi="Times New Roman" w:cs="Times New Roman"/>
          <w:sz w:val="24"/>
          <w:szCs w:val="24"/>
          <w:u w:val="single"/>
        </w:rPr>
        <w:t>K § 20 odst.</w:t>
      </w:r>
      <w:r w:rsidR="00945711">
        <w:rPr>
          <w:rFonts w:ascii="Times New Roman" w:hAnsi="Times New Roman" w:cs="Times New Roman"/>
          <w:sz w:val="24"/>
          <w:szCs w:val="24"/>
          <w:u w:val="single"/>
        </w:rPr>
        <w:t xml:space="preserve"> 4</w:t>
      </w:r>
    </w:p>
    <w:p w14:paraId="21AE01EE" w14:textId="4FCBEAFF" w:rsidR="00945711" w:rsidRPr="0017660B" w:rsidRDefault="00945711" w:rsidP="00945711">
      <w:pPr>
        <w:rPr>
          <w:rFonts w:ascii="Times New Roman" w:hAnsi="Times New Roman" w:cs="Times New Roman"/>
          <w:sz w:val="24"/>
          <w:szCs w:val="24"/>
        </w:rPr>
      </w:pPr>
      <w:r w:rsidRPr="0017660B">
        <w:rPr>
          <w:rFonts w:ascii="Times New Roman" w:hAnsi="Times New Roman" w:cs="Times New Roman"/>
          <w:sz w:val="24"/>
          <w:szCs w:val="24"/>
        </w:rPr>
        <w:t>Navrhuje se věcná úprava ustanovení</w:t>
      </w:r>
      <w:r w:rsidR="009776BE">
        <w:rPr>
          <w:rFonts w:ascii="Times New Roman" w:hAnsi="Times New Roman" w:cs="Times New Roman"/>
          <w:sz w:val="24"/>
          <w:szCs w:val="24"/>
        </w:rPr>
        <w:t>,</w:t>
      </w:r>
      <w:r w:rsidRPr="0017660B">
        <w:rPr>
          <w:rFonts w:ascii="Times New Roman" w:hAnsi="Times New Roman" w:cs="Times New Roman"/>
          <w:sz w:val="24"/>
          <w:szCs w:val="24"/>
        </w:rPr>
        <w:t xml:space="preserve"> podle níž se požadavky na zastínění považují za splněné dodržením odstupového úhlu stínění 45° od okna stávající obytné nebo pobytové místnosti, jak je uvedeno v příloze č. 4 k této vyhlášce.</w:t>
      </w:r>
    </w:p>
    <w:p w14:paraId="5516CAE1" w14:textId="77777777" w:rsidR="00945711" w:rsidRPr="0017660B" w:rsidRDefault="00945711" w:rsidP="00945711">
      <w:pPr>
        <w:rPr>
          <w:rFonts w:ascii="Times New Roman" w:hAnsi="Times New Roman" w:cs="Times New Roman"/>
          <w:sz w:val="24"/>
          <w:szCs w:val="24"/>
        </w:rPr>
      </w:pPr>
      <w:r w:rsidRPr="0017660B">
        <w:rPr>
          <w:rFonts w:ascii="Times New Roman" w:hAnsi="Times New Roman" w:cs="Times New Roman"/>
          <w:sz w:val="24"/>
          <w:szCs w:val="24"/>
        </w:rPr>
        <w:t>Cílem doplnění je zpřesnit a sjednotit kritéria pro posuzování zastínění mezi novou a stávající zástavbou. Dosavadní úprava neobsahovala konkrétní parametrické vyjádření, což vedlo k rozdílné aplikační praxi při posuzování vlivů nové výstavby na denní osvětlení a zastínění sousedních obytných prostor.</w:t>
      </w:r>
    </w:p>
    <w:p w14:paraId="3D609D84" w14:textId="77777777" w:rsidR="00945711" w:rsidRPr="0017660B" w:rsidRDefault="00945711" w:rsidP="00945711">
      <w:pPr>
        <w:rPr>
          <w:rFonts w:ascii="Times New Roman" w:hAnsi="Times New Roman" w:cs="Times New Roman"/>
          <w:sz w:val="24"/>
          <w:szCs w:val="24"/>
        </w:rPr>
      </w:pPr>
      <w:r w:rsidRPr="0017660B">
        <w:rPr>
          <w:rFonts w:ascii="Times New Roman" w:hAnsi="Times New Roman" w:cs="Times New Roman"/>
          <w:sz w:val="24"/>
          <w:szCs w:val="24"/>
        </w:rPr>
        <w:t>Zavedením odstupového úhlu stínění 45° se stanovuje jednoznačně ověřitelný technický parametr, který odpovídá dosavadní odborné praxi i obecným zásadám urbanistického a hygienického posuzování staveb. Tento přístup umožní jednotné a předvídatelné uplatňování požadavků při povolování staveb a zároveň zajistí přiměřenou ochranu uživatelů stávajících obytných a pobytových místností před nadměrným zastíněním.</w:t>
      </w:r>
    </w:p>
    <w:p w14:paraId="09E32D91" w14:textId="77777777" w:rsidR="00945711" w:rsidRDefault="00945711" w:rsidP="00945711">
      <w:pPr>
        <w:rPr>
          <w:rFonts w:ascii="Times New Roman" w:hAnsi="Times New Roman" w:cs="Times New Roman"/>
          <w:sz w:val="24"/>
          <w:szCs w:val="24"/>
        </w:rPr>
      </w:pPr>
      <w:r w:rsidRPr="0017660B">
        <w:rPr>
          <w:rFonts w:ascii="Times New Roman" w:hAnsi="Times New Roman" w:cs="Times New Roman"/>
          <w:sz w:val="24"/>
          <w:szCs w:val="24"/>
        </w:rPr>
        <w:lastRenderedPageBreak/>
        <w:t>Navržené doplnění tak má věcný a metodický charakter, přičemž nezakládá nové povinnosti nad rámec stávajících požadavků, ale objektivizuje jejich posuzování prostřednictvím jasně definovaného geometrického kritéria podle přílohy č. 4 k této vyhlášce.</w:t>
      </w:r>
    </w:p>
    <w:p w14:paraId="51A91BBB" w14:textId="6B92B9F7" w:rsidR="00945711" w:rsidRPr="002A6BB9" w:rsidRDefault="00945711" w:rsidP="00945711">
      <w:pPr>
        <w:rPr>
          <w:rFonts w:ascii="Times New Roman" w:hAnsi="Times New Roman" w:cs="Times New Roman"/>
          <w:b/>
          <w:bCs/>
          <w:sz w:val="24"/>
          <w:szCs w:val="24"/>
        </w:rPr>
      </w:pPr>
      <w:r w:rsidRPr="2C53552F">
        <w:rPr>
          <w:rFonts w:ascii="Times New Roman" w:hAnsi="Times New Roman" w:cs="Times New Roman"/>
          <w:b/>
          <w:bCs/>
          <w:sz w:val="24"/>
          <w:szCs w:val="24"/>
        </w:rPr>
        <w:t>K čl. I, bod</w:t>
      </w:r>
      <w:r>
        <w:rPr>
          <w:rFonts w:ascii="Times New Roman" w:hAnsi="Times New Roman" w:cs="Times New Roman"/>
          <w:b/>
          <w:bCs/>
          <w:sz w:val="24"/>
          <w:szCs w:val="24"/>
        </w:rPr>
        <w:t>u</w:t>
      </w:r>
      <w:r w:rsidRPr="2C53552F">
        <w:rPr>
          <w:rFonts w:ascii="Times New Roman" w:hAnsi="Times New Roman" w:cs="Times New Roman"/>
          <w:b/>
          <w:bCs/>
          <w:sz w:val="24"/>
          <w:szCs w:val="24"/>
        </w:rPr>
        <w:t xml:space="preserve"> </w:t>
      </w:r>
      <w:r>
        <w:rPr>
          <w:rFonts w:ascii="Times New Roman" w:hAnsi="Times New Roman" w:cs="Times New Roman"/>
          <w:b/>
          <w:bCs/>
          <w:sz w:val="24"/>
          <w:szCs w:val="24"/>
        </w:rPr>
        <w:t>29</w:t>
      </w:r>
    </w:p>
    <w:p w14:paraId="37114851" w14:textId="6B57DC5B" w:rsidR="2486DBC5" w:rsidRPr="00945711" w:rsidRDefault="2486DBC5" w:rsidP="00945711">
      <w:pPr>
        <w:rPr>
          <w:rFonts w:ascii="Times New Roman" w:hAnsi="Times New Roman" w:cs="Times New Roman"/>
          <w:sz w:val="24"/>
          <w:szCs w:val="24"/>
          <w:u w:val="single"/>
        </w:rPr>
      </w:pPr>
      <w:r w:rsidRPr="00945711">
        <w:rPr>
          <w:rFonts w:ascii="Times New Roman" w:hAnsi="Times New Roman" w:cs="Times New Roman"/>
          <w:sz w:val="24"/>
          <w:szCs w:val="24"/>
          <w:u w:val="single"/>
        </w:rPr>
        <w:t>K § 20 odst. 6</w:t>
      </w:r>
    </w:p>
    <w:p w14:paraId="2B1097D2" w14:textId="4D5E1CAC" w:rsidR="00945711" w:rsidRDefault="00945711" w:rsidP="00945711">
      <w:pPr>
        <w:rPr>
          <w:rFonts w:ascii="Times New Roman" w:hAnsi="Times New Roman" w:cs="Times New Roman"/>
          <w:sz w:val="24"/>
          <w:szCs w:val="24"/>
        </w:rPr>
      </w:pPr>
      <w:r w:rsidRPr="0017660B">
        <w:rPr>
          <w:rFonts w:ascii="Times New Roman" w:hAnsi="Times New Roman" w:cs="Times New Roman"/>
          <w:sz w:val="24"/>
          <w:szCs w:val="24"/>
        </w:rPr>
        <w:t>Navrhuje se vypuštění ustanovení</w:t>
      </w:r>
      <w:r w:rsidR="0017660B" w:rsidRPr="0017660B">
        <w:rPr>
          <w:rFonts w:ascii="Times New Roman" w:hAnsi="Times New Roman" w:cs="Times New Roman"/>
          <w:sz w:val="24"/>
          <w:szCs w:val="24"/>
        </w:rPr>
        <w:t xml:space="preserve"> z důvodu nadbytečnosti, jelikož výše zmíněnou úpravou jsou jednoznačně stanoveny požadavky na osvětlení a stínění, není </w:t>
      </w:r>
      <w:r w:rsidR="009776BE">
        <w:rPr>
          <w:rFonts w:ascii="Times New Roman" w:hAnsi="Times New Roman" w:cs="Times New Roman"/>
          <w:sz w:val="24"/>
          <w:szCs w:val="24"/>
        </w:rPr>
        <w:t>proto</w:t>
      </w:r>
      <w:r w:rsidR="0017660B" w:rsidRPr="0017660B">
        <w:rPr>
          <w:rFonts w:ascii="Times New Roman" w:hAnsi="Times New Roman" w:cs="Times New Roman"/>
          <w:sz w:val="24"/>
          <w:szCs w:val="24"/>
        </w:rPr>
        <w:t xml:space="preserve"> nutné tyto požadavky v tomto ustanovení dále specifikovat</w:t>
      </w:r>
      <w:r w:rsidRPr="0017660B">
        <w:rPr>
          <w:rFonts w:ascii="Times New Roman" w:hAnsi="Times New Roman" w:cs="Times New Roman"/>
          <w:sz w:val="24"/>
          <w:szCs w:val="24"/>
        </w:rPr>
        <w:t>.</w:t>
      </w:r>
    </w:p>
    <w:p w14:paraId="3DDFBBA1" w14:textId="1F9AAD48" w:rsidR="00B50E95" w:rsidRPr="002A6BB9" w:rsidRDefault="00B50E95" w:rsidP="00683BB6">
      <w:pPr>
        <w:rPr>
          <w:rFonts w:ascii="Times New Roman" w:hAnsi="Times New Roman" w:cs="Times New Roman"/>
          <w:b/>
          <w:bCs/>
          <w:sz w:val="24"/>
          <w:szCs w:val="24"/>
        </w:rPr>
      </w:pPr>
      <w:r w:rsidRPr="2C53552F">
        <w:rPr>
          <w:rFonts w:ascii="Times New Roman" w:hAnsi="Times New Roman" w:cs="Times New Roman"/>
          <w:b/>
          <w:bCs/>
          <w:sz w:val="24"/>
          <w:szCs w:val="24"/>
        </w:rPr>
        <w:t>K čl. I, bodu</w:t>
      </w:r>
      <w:r w:rsidR="002247C5">
        <w:rPr>
          <w:rFonts w:ascii="Times New Roman" w:hAnsi="Times New Roman" w:cs="Times New Roman"/>
          <w:b/>
          <w:bCs/>
          <w:sz w:val="24"/>
          <w:szCs w:val="24"/>
        </w:rPr>
        <w:t xml:space="preserve"> 30</w:t>
      </w:r>
    </w:p>
    <w:p w14:paraId="04F71F63" w14:textId="35CA8E4D" w:rsidR="001167AA" w:rsidRDefault="009B4308" w:rsidP="00683BB6">
      <w:pPr>
        <w:rPr>
          <w:rFonts w:ascii="Times New Roman" w:hAnsi="Times New Roman" w:cs="Times New Roman"/>
          <w:sz w:val="24"/>
          <w:szCs w:val="24"/>
          <w:u w:val="single"/>
        </w:rPr>
      </w:pPr>
      <w:r w:rsidRPr="2C53552F">
        <w:rPr>
          <w:rFonts w:ascii="Times New Roman" w:hAnsi="Times New Roman" w:cs="Times New Roman"/>
          <w:sz w:val="24"/>
          <w:szCs w:val="24"/>
          <w:u w:val="single"/>
        </w:rPr>
        <w:t xml:space="preserve">K § </w:t>
      </w:r>
      <w:r w:rsidR="00677DDD" w:rsidRPr="2C53552F">
        <w:rPr>
          <w:rFonts w:ascii="Times New Roman" w:hAnsi="Times New Roman" w:cs="Times New Roman"/>
          <w:sz w:val="24"/>
          <w:szCs w:val="24"/>
          <w:u w:val="single"/>
        </w:rPr>
        <w:t>21</w:t>
      </w:r>
      <w:r w:rsidRPr="2C53552F">
        <w:rPr>
          <w:rFonts w:ascii="Times New Roman" w:hAnsi="Times New Roman" w:cs="Times New Roman"/>
          <w:sz w:val="24"/>
          <w:szCs w:val="24"/>
          <w:u w:val="single"/>
        </w:rPr>
        <w:t xml:space="preserve"> </w:t>
      </w:r>
      <w:r w:rsidR="00677DDD" w:rsidRPr="2C53552F">
        <w:rPr>
          <w:rFonts w:ascii="Times New Roman" w:hAnsi="Times New Roman" w:cs="Times New Roman"/>
          <w:sz w:val="24"/>
          <w:szCs w:val="24"/>
          <w:u w:val="single"/>
        </w:rPr>
        <w:t>odst. 3</w:t>
      </w:r>
    </w:p>
    <w:p w14:paraId="086E713C" w14:textId="77777777" w:rsidR="002247C5" w:rsidRPr="0017660B" w:rsidRDefault="002247C5" w:rsidP="002247C5">
      <w:pPr>
        <w:rPr>
          <w:rFonts w:ascii="Times New Roman" w:hAnsi="Times New Roman" w:cs="Times New Roman"/>
          <w:sz w:val="24"/>
          <w:szCs w:val="24"/>
        </w:rPr>
      </w:pPr>
      <w:r w:rsidRPr="0017660B">
        <w:rPr>
          <w:rFonts w:ascii="Times New Roman" w:hAnsi="Times New Roman" w:cs="Times New Roman"/>
          <w:sz w:val="24"/>
          <w:szCs w:val="24"/>
        </w:rPr>
        <w:t>Navrhuje se věcná úprava ustanovení, která doplňuje formulaci o slova „</w:t>
      </w:r>
      <w:r w:rsidRPr="0017660B">
        <w:rPr>
          <w:rFonts w:ascii="Times New Roman" w:hAnsi="Times New Roman" w:cs="Times New Roman"/>
          <w:i/>
          <w:iCs/>
          <w:sz w:val="24"/>
          <w:szCs w:val="24"/>
        </w:rPr>
        <w:t>včetně konstrukcí pod úrovní terénu</w:t>
      </w:r>
      <w:r w:rsidRPr="0017660B">
        <w:rPr>
          <w:rFonts w:ascii="Times New Roman" w:hAnsi="Times New Roman" w:cs="Times New Roman"/>
          <w:sz w:val="24"/>
          <w:szCs w:val="24"/>
        </w:rPr>
        <w:t>“ a „</w:t>
      </w:r>
      <w:r w:rsidRPr="0017660B">
        <w:rPr>
          <w:rFonts w:ascii="Times New Roman" w:hAnsi="Times New Roman" w:cs="Times New Roman"/>
          <w:i/>
          <w:iCs/>
          <w:sz w:val="24"/>
          <w:szCs w:val="24"/>
        </w:rPr>
        <w:t>s výjimkou konstrukcí mezi místnostmi téhož bytu</w:t>
      </w:r>
      <w:r w:rsidRPr="0017660B">
        <w:rPr>
          <w:rFonts w:ascii="Times New Roman" w:hAnsi="Times New Roman" w:cs="Times New Roman"/>
          <w:sz w:val="24"/>
          <w:szCs w:val="24"/>
        </w:rPr>
        <w:t>“.</w:t>
      </w:r>
    </w:p>
    <w:p w14:paraId="244DB37B" w14:textId="77777777" w:rsidR="002247C5" w:rsidRPr="0017660B" w:rsidRDefault="002247C5" w:rsidP="002247C5">
      <w:pPr>
        <w:rPr>
          <w:rFonts w:ascii="Times New Roman" w:hAnsi="Times New Roman" w:cs="Times New Roman"/>
          <w:sz w:val="24"/>
          <w:szCs w:val="24"/>
        </w:rPr>
      </w:pPr>
      <w:r w:rsidRPr="0017660B">
        <w:rPr>
          <w:rFonts w:ascii="Times New Roman" w:hAnsi="Times New Roman" w:cs="Times New Roman"/>
          <w:sz w:val="24"/>
          <w:szCs w:val="24"/>
        </w:rPr>
        <w:t xml:space="preserve">Doplnění výrazu </w:t>
      </w:r>
      <w:r w:rsidRPr="0017660B">
        <w:rPr>
          <w:rFonts w:ascii="Times New Roman" w:hAnsi="Times New Roman" w:cs="Times New Roman"/>
          <w:i/>
          <w:iCs/>
          <w:sz w:val="24"/>
          <w:szCs w:val="24"/>
        </w:rPr>
        <w:t>„včetně konstrukcí pod úrovní terénu“</w:t>
      </w:r>
      <w:r w:rsidRPr="0017660B">
        <w:rPr>
          <w:rFonts w:ascii="Times New Roman" w:hAnsi="Times New Roman" w:cs="Times New Roman"/>
          <w:sz w:val="24"/>
          <w:szCs w:val="24"/>
        </w:rPr>
        <w:t xml:space="preserve"> reaguje na aplikační praxi, v níž vznikaly nejasnosti, zda se požadavky na zvukovou izolaci vztahují i na části staveb situované pod úrovní okolního terénu, například na suterénní stěny či stropy nad garážemi. Cílem změny je jednoznačně stanovit, že i tyto konstrukce musí být navrženy a provedeny tak, aby chránily vnitřní prostory budovy před pronikáním hluku a vibrací z vnějšího prostředí nebo z přilehlých provozů, pokud to jejich funkce vyžaduje.</w:t>
      </w:r>
    </w:p>
    <w:p w14:paraId="7FED17AF" w14:textId="77777777" w:rsidR="002247C5" w:rsidRPr="0017660B" w:rsidRDefault="002247C5" w:rsidP="002247C5">
      <w:pPr>
        <w:rPr>
          <w:rFonts w:ascii="Times New Roman" w:hAnsi="Times New Roman" w:cs="Times New Roman"/>
          <w:sz w:val="24"/>
          <w:szCs w:val="24"/>
        </w:rPr>
      </w:pPr>
      <w:r w:rsidRPr="0017660B">
        <w:rPr>
          <w:rFonts w:ascii="Times New Roman" w:hAnsi="Times New Roman" w:cs="Times New Roman"/>
          <w:sz w:val="24"/>
          <w:szCs w:val="24"/>
        </w:rPr>
        <w:t xml:space="preserve">Doplnění výjimky </w:t>
      </w:r>
      <w:r w:rsidRPr="0017660B">
        <w:rPr>
          <w:rFonts w:ascii="Times New Roman" w:hAnsi="Times New Roman" w:cs="Times New Roman"/>
          <w:i/>
          <w:iCs/>
          <w:sz w:val="24"/>
          <w:szCs w:val="24"/>
        </w:rPr>
        <w:t>„s výjimkou konstrukcí mezi místnostmi téhož bytu“</w:t>
      </w:r>
      <w:r w:rsidRPr="0017660B">
        <w:rPr>
          <w:rFonts w:ascii="Times New Roman" w:hAnsi="Times New Roman" w:cs="Times New Roman"/>
          <w:sz w:val="24"/>
          <w:szCs w:val="24"/>
        </w:rPr>
        <w:t xml:space="preserve"> reaguje na praktické potřeby projektování a kolaudace staveb. V aplikační praxi bylo opakovaně vyhodnocováno jako neúčelné požadovat plnění parametrů zvukové izolace mezi místnostmi v rámci jednoho bytu, kde není nezbytné zajišťovat akustickou neprůzvučnost mezi prostory užívanými jednou domácností. Touto úpravou se odstraňuje nejednoznačnost při výkladu rozsahu povinností, přičemž požadavky na ochranu před hlukem mezi samostatnými byty a jinými funkčními celky zůstávají beze změny a plně zachovány.</w:t>
      </w:r>
    </w:p>
    <w:p w14:paraId="74EB9082" w14:textId="6DA9778E" w:rsidR="002247C5" w:rsidRDefault="002247C5" w:rsidP="002247C5">
      <w:pPr>
        <w:rPr>
          <w:rFonts w:ascii="Times New Roman" w:hAnsi="Times New Roman" w:cs="Times New Roman"/>
          <w:sz w:val="24"/>
          <w:szCs w:val="24"/>
        </w:rPr>
      </w:pPr>
      <w:r w:rsidRPr="0017660B">
        <w:rPr>
          <w:rFonts w:ascii="Times New Roman" w:hAnsi="Times New Roman" w:cs="Times New Roman"/>
          <w:sz w:val="24"/>
          <w:szCs w:val="24"/>
        </w:rPr>
        <w:t>Navržená změna má věcný charakter, vychází z dlouhodobé aplikační praxe a zkušeností z výkonu stavebního dozoru a projektování. Cílem je zvýšit jednoznačnost a přiměřenost požadavků při navrhování a posuzování staveb, aniž by došlo ke změně základní úrovně ochrany proti hluku stanovené touto vyhláškou.</w:t>
      </w:r>
    </w:p>
    <w:p w14:paraId="5310F968" w14:textId="52C5EEAB" w:rsidR="00B50E95" w:rsidRDefault="00B50E95" w:rsidP="00683BB6">
      <w:pPr>
        <w:rPr>
          <w:rFonts w:ascii="Times New Roman" w:hAnsi="Times New Roman" w:cs="Times New Roman"/>
          <w:b/>
          <w:bCs/>
          <w:sz w:val="24"/>
          <w:szCs w:val="24"/>
        </w:rPr>
      </w:pPr>
      <w:r w:rsidRPr="2C53552F">
        <w:rPr>
          <w:rFonts w:ascii="Times New Roman" w:hAnsi="Times New Roman" w:cs="Times New Roman"/>
          <w:b/>
          <w:bCs/>
          <w:sz w:val="24"/>
          <w:szCs w:val="24"/>
        </w:rPr>
        <w:t>K čl. I, bodu</w:t>
      </w:r>
      <w:r w:rsidR="002247C5">
        <w:rPr>
          <w:rFonts w:ascii="Times New Roman" w:hAnsi="Times New Roman" w:cs="Times New Roman"/>
          <w:b/>
          <w:bCs/>
          <w:sz w:val="24"/>
          <w:szCs w:val="24"/>
        </w:rPr>
        <w:t xml:space="preserve"> 31</w:t>
      </w:r>
    </w:p>
    <w:p w14:paraId="0C781404" w14:textId="14998D4B" w:rsidR="001167AA" w:rsidRPr="002A6BB9" w:rsidRDefault="53FBA24C" w:rsidP="2C53552F">
      <w:pPr>
        <w:rPr>
          <w:rFonts w:ascii="Times New Roman" w:hAnsi="Times New Roman" w:cs="Times New Roman"/>
          <w:sz w:val="24"/>
          <w:szCs w:val="24"/>
          <w:u w:val="single"/>
        </w:rPr>
      </w:pPr>
      <w:r w:rsidRPr="2C53552F">
        <w:rPr>
          <w:rFonts w:ascii="Times New Roman" w:hAnsi="Times New Roman" w:cs="Times New Roman"/>
          <w:sz w:val="24"/>
          <w:szCs w:val="24"/>
          <w:u w:val="single"/>
        </w:rPr>
        <w:t xml:space="preserve">K § 22 odst. 1 </w:t>
      </w:r>
      <w:r w:rsidR="002247C5" w:rsidRPr="2C53552F">
        <w:rPr>
          <w:rFonts w:ascii="Times New Roman" w:hAnsi="Times New Roman" w:cs="Times New Roman"/>
          <w:sz w:val="24"/>
          <w:szCs w:val="24"/>
          <w:u w:val="single"/>
        </w:rPr>
        <w:t>písm. e) bodu 2</w:t>
      </w:r>
    </w:p>
    <w:p w14:paraId="6B10DC14" w14:textId="3383FCDE" w:rsidR="00276D1E" w:rsidRDefault="00276D1E" w:rsidP="002247C5">
      <w:pPr>
        <w:rPr>
          <w:rFonts w:ascii="Times New Roman" w:hAnsi="Times New Roman" w:cs="Times New Roman"/>
          <w:sz w:val="24"/>
          <w:szCs w:val="24"/>
        </w:rPr>
      </w:pPr>
      <w:r w:rsidRPr="00276D1E">
        <w:rPr>
          <w:rFonts w:ascii="Times New Roman" w:hAnsi="Times New Roman" w:cs="Times New Roman"/>
          <w:sz w:val="24"/>
          <w:szCs w:val="24"/>
        </w:rPr>
        <w:t>V odstavci 1 ustanovení dochází ke zpřesnění písmene b</w:t>
      </w:r>
      <w:r>
        <w:rPr>
          <w:rFonts w:ascii="Times New Roman" w:hAnsi="Times New Roman" w:cs="Times New Roman"/>
          <w:sz w:val="24"/>
          <w:szCs w:val="24"/>
        </w:rPr>
        <w:t xml:space="preserve">), </w:t>
      </w:r>
      <w:r w:rsidRPr="00276D1E">
        <w:rPr>
          <w:rFonts w:ascii="Times New Roman" w:hAnsi="Times New Roman" w:cs="Times New Roman"/>
          <w:sz w:val="24"/>
          <w:szCs w:val="24"/>
        </w:rPr>
        <w:t>k</w:t>
      </w:r>
      <w:r>
        <w:rPr>
          <w:rFonts w:ascii="Times New Roman" w:hAnsi="Times New Roman" w:cs="Times New Roman"/>
          <w:sz w:val="24"/>
          <w:szCs w:val="24"/>
        </w:rPr>
        <w:t xml:space="preserve">teré stanovuje, </w:t>
      </w:r>
      <w:r w:rsidRPr="00276D1E">
        <w:rPr>
          <w:rFonts w:ascii="Times New Roman" w:hAnsi="Times New Roman" w:cs="Times New Roman"/>
          <w:sz w:val="24"/>
          <w:szCs w:val="24"/>
        </w:rPr>
        <w:t>že budova musí být navržena a provedena tak</w:t>
      </w:r>
      <w:r>
        <w:rPr>
          <w:rFonts w:ascii="Times New Roman" w:hAnsi="Times New Roman" w:cs="Times New Roman"/>
          <w:sz w:val="24"/>
          <w:szCs w:val="24"/>
        </w:rPr>
        <w:t xml:space="preserve">, </w:t>
      </w:r>
      <w:r w:rsidRPr="00276D1E">
        <w:rPr>
          <w:rFonts w:ascii="Times New Roman" w:hAnsi="Times New Roman" w:cs="Times New Roman"/>
          <w:sz w:val="24"/>
          <w:szCs w:val="24"/>
        </w:rPr>
        <w:t>aby byla zajištěna nejnižší vnitřní povrchová teplota</w:t>
      </w:r>
      <w:r w:rsidR="009F7345">
        <w:rPr>
          <w:rFonts w:ascii="Times New Roman" w:hAnsi="Times New Roman" w:cs="Times New Roman"/>
          <w:sz w:val="24"/>
          <w:szCs w:val="24"/>
        </w:rPr>
        <w:t xml:space="preserve">, do níž se však nezapočítává </w:t>
      </w:r>
      <w:r>
        <w:rPr>
          <w:rFonts w:ascii="Times New Roman" w:hAnsi="Times New Roman" w:cs="Times New Roman"/>
          <w:sz w:val="24"/>
          <w:szCs w:val="24"/>
        </w:rPr>
        <w:t xml:space="preserve">teploty </w:t>
      </w:r>
      <w:r w:rsidR="009F7345" w:rsidRPr="009F7345">
        <w:rPr>
          <w:rFonts w:ascii="Times New Roman" w:hAnsi="Times New Roman" w:cs="Times New Roman"/>
          <w:sz w:val="24"/>
          <w:szCs w:val="24"/>
        </w:rPr>
        <w:t>povrchů</w:t>
      </w:r>
      <w:r w:rsidR="009F7345">
        <w:rPr>
          <w:rFonts w:ascii="Times New Roman" w:hAnsi="Times New Roman" w:cs="Times New Roman"/>
          <w:sz w:val="24"/>
          <w:szCs w:val="24"/>
        </w:rPr>
        <w:t xml:space="preserve"> </w:t>
      </w:r>
      <w:r w:rsidRPr="00276D1E">
        <w:rPr>
          <w:rFonts w:ascii="Times New Roman" w:hAnsi="Times New Roman" w:cs="Times New Roman"/>
          <w:sz w:val="24"/>
          <w:szCs w:val="24"/>
        </w:rPr>
        <w:t>výpln</w:t>
      </w:r>
      <w:r>
        <w:rPr>
          <w:rFonts w:ascii="Times New Roman" w:hAnsi="Times New Roman" w:cs="Times New Roman"/>
          <w:sz w:val="24"/>
          <w:szCs w:val="24"/>
        </w:rPr>
        <w:t>í</w:t>
      </w:r>
      <w:r w:rsidRPr="00276D1E">
        <w:rPr>
          <w:rFonts w:ascii="Times New Roman" w:hAnsi="Times New Roman" w:cs="Times New Roman"/>
          <w:sz w:val="24"/>
          <w:szCs w:val="24"/>
        </w:rPr>
        <w:t xml:space="preserve"> </w:t>
      </w:r>
      <w:r w:rsidR="009F7345">
        <w:rPr>
          <w:rFonts w:ascii="Times New Roman" w:hAnsi="Times New Roman" w:cs="Times New Roman"/>
          <w:sz w:val="24"/>
          <w:szCs w:val="24"/>
        </w:rPr>
        <w:t xml:space="preserve">vnějších </w:t>
      </w:r>
      <w:r w:rsidRPr="00276D1E">
        <w:rPr>
          <w:rFonts w:ascii="Times New Roman" w:hAnsi="Times New Roman" w:cs="Times New Roman"/>
          <w:sz w:val="24"/>
          <w:szCs w:val="24"/>
        </w:rPr>
        <w:t>otvorů</w:t>
      </w:r>
      <w:r w:rsidR="009F7345">
        <w:rPr>
          <w:rFonts w:ascii="Times New Roman" w:hAnsi="Times New Roman" w:cs="Times New Roman"/>
          <w:sz w:val="24"/>
          <w:szCs w:val="24"/>
        </w:rPr>
        <w:t xml:space="preserve">, tedy </w:t>
      </w:r>
      <w:r w:rsidR="009F7345" w:rsidRPr="009F7345">
        <w:rPr>
          <w:rFonts w:ascii="Times New Roman" w:hAnsi="Times New Roman" w:cs="Times New Roman"/>
          <w:sz w:val="24"/>
          <w:szCs w:val="24"/>
        </w:rPr>
        <w:t>nejčastěji skleněné výplně oken či balkonových</w:t>
      </w:r>
      <w:r w:rsidR="009F7345">
        <w:rPr>
          <w:rFonts w:ascii="Times New Roman" w:hAnsi="Times New Roman" w:cs="Times New Roman"/>
          <w:sz w:val="24"/>
          <w:szCs w:val="24"/>
        </w:rPr>
        <w:t xml:space="preserve"> </w:t>
      </w:r>
      <w:r w:rsidR="009F7345" w:rsidRPr="009F7345">
        <w:rPr>
          <w:rFonts w:ascii="Times New Roman" w:hAnsi="Times New Roman" w:cs="Times New Roman"/>
          <w:sz w:val="24"/>
          <w:szCs w:val="24"/>
        </w:rPr>
        <w:t>dveří</w:t>
      </w:r>
      <w:r w:rsidRPr="00276D1E">
        <w:rPr>
          <w:rFonts w:ascii="Times New Roman" w:hAnsi="Times New Roman" w:cs="Times New Roman"/>
          <w:sz w:val="24"/>
          <w:szCs w:val="24"/>
        </w:rPr>
        <w:t>. Požadavek vyplynul z aplikační praxe, kdy stavební konstrukce, které tvoří svislé obvodové stěny generují stabilní vnitřní teplotu</w:t>
      </w:r>
      <w:r>
        <w:rPr>
          <w:rFonts w:ascii="Times New Roman" w:hAnsi="Times New Roman" w:cs="Times New Roman"/>
          <w:sz w:val="24"/>
          <w:szCs w:val="24"/>
        </w:rPr>
        <w:t xml:space="preserve">, </w:t>
      </w:r>
      <w:r w:rsidRPr="00276D1E">
        <w:rPr>
          <w:rFonts w:ascii="Times New Roman" w:hAnsi="Times New Roman" w:cs="Times New Roman"/>
          <w:sz w:val="24"/>
          <w:szCs w:val="24"/>
        </w:rPr>
        <w:t xml:space="preserve">kterou je možno stabilizovat a udržovat </w:t>
      </w:r>
      <w:r w:rsidRPr="00276D1E">
        <w:rPr>
          <w:rFonts w:ascii="Times New Roman" w:hAnsi="Times New Roman" w:cs="Times New Roman"/>
          <w:sz w:val="24"/>
          <w:szCs w:val="24"/>
        </w:rPr>
        <w:lastRenderedPageBreak/>
        <w:t>v rámci vnitřního prostředí uzavřeného prostoru</w:t>
      </w:r>
      <w:r>
        <w:rPr>
          <w:rFonts w:ascii="Times New Roman" w:hAnsi="Times New Roman" w:cs="Times New Roman"/>
          <w:sz w:val="24"/>
          <w:szCs w:val="24"/>
        </w:rPr>
        <w:t xml:space="preserve">, </w:t>
      </w:r>
      <w:r w:rsidRPr="00276D1E">
        <w:rPr>
          <w:rFonts w:ascii="Times New Roman" w:hAnsi="Times New Roman" w:cs="Times New Roman"/>
          <w:sz w:val="24"/>
          <w:szCs w:val="24"/>
        </w:rPr>
        <w:t>avšak výplně otvorů vykazují zejména v zimních měsících teplotu nižší</w:t>
      </w:r>
      <w:r w:rsidR="009F7345">
        <w:rPr>
          <w:rFonts w:ascii="Times New Roman" w:hAnsi="Times New Roman" w:cs="Times New Roman"/>
          <w:sz w:val="24"/>
          <w:szCs w:val="24"/>
        </w:rPr>
        <w:t>.</w:t>
      </w:r>
      <w:r w:rsidRPr="00276D1E">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276D1E">
        <w:rPr>
          <w:rFonts w:ascii="Times New Roman" w:hAnsi="Times New Roman" w:cs="Times New Roman"/>
          <w:sz w:val="24"/>
          <w:szCs w:val="24"/>
        </w:rPr>
        <w:t xml:space="preserve">případě započtení </w:t>
      </w:r>
      <w:r w:rsidR="009F7345" w:rsidRPr="009F7345">
        <w:rPr>
          <w:rFonts w:ascii="Times New Roman" w:hAnsi="Times New Roman" w:cs="Times New Roman"/>
          <w:sz w:val="24"/>
          <w:szCs w:val="24"/>
        </w:rPr>
        <w:t>teploty povrchů výplní vnějších otvorů</w:t>
      </w:r>
      <w:r w:rsidR="009F7345">
        <w:rPr>
          <w:rFonts w:ascii="Times New Roman" w:hAnsi="Times New Roman" w:cs="Times New Roman"/>
          <w:sz w:val="24"/>
          <w:szCs w:val="24"/>
        </w:rPr>
        <w:t xml:space="preserve"> </w:t>
      </w:r>
      <w:r w:rsidRPr="00276D1E">
        <w:rPr>
          <w:rFonts w:ascii="Times New Roman" w:hAnsi="Times New Roman" w:cs="Times New Roman"/>
          <w:sz w:val="24"/>
          <w:szCs w:val="24"/>
        </w:rPr>
        <w:t>by tak docházelo k</w:t>
      </w:r>
      <w:r>
        <w:rPr>
          <w:rFonts w:ascii="Times New Roman" w:hAnsi="Times New Roman" w:cs="Times New Roman"/>
          <w:sz w:val="24"/>
          <w:szCs w:val="24"/>
        </w:rPr>
        <w:t> </w:t>
      </w:r>
      <w:r w:rsidRPr="00276D1E">
        <w:rPr>
          <w:rFonts w:ascii="Times New Roman" w:hAnsi="Times New Roman" w:cs="Times New Roman"/>
          <w:sz w:val="24"/>
          <w:szCs w:val="24"/>
        </w:rPr>
        <w:t>vyšším</w:t>
      </w:r>
      <w:r>
        <w:rPr>
          <w:rFonts w:ascii="Times New Roman" w:hAnsi="Times New Roman" w:cs="Times New Roman"/>
          <w:sz w:val="24"/>
          <w:szCs w:val="24"/>
        </w:rPr>
        <w:t xml:space="preserve"> </w:t>
      </w:r>
      <w:r w:rsidRPr="00276D1E">
        <w:rPr>
          <w:rFonts w:ascii="Times New Roman" w:hAnsi="Times New Roman" w:cs="Times New Roman"/>
          <w:sz w:val="24"/>
          <w:szCs w:val="24"/>
        </w:rPr>
        <w:t>potřebám na udržení požadované teploty</w:t>
      </w:r>
      <w:r>
        <w:rPr>
          <w:rFonts w:ascii="Times New Roman" w:hAnsi="Times New Roman" w:cs="Times New Roman"/>
          <w:sz w:val="24"/>
          <w:szCs w:val="24"/>
        </w:rPr>
        <w:t>,</w:t>
      </w:r>
      <w:r w:rsidRPr="00276D1E">
        <w:rPr>
          <w:rFonts w:ascii="Times New Roman" w:hAnsi="Times New Roman" w:cs="Times New Roman"/>
          <w:sz w:val="24"/>
          <w:szCs w:val="24"/>
        </w:rPr>
        <w:t xml:space="preserve"> a tím i ke zvýšení energetických nároků dané stavby</w:t>
      </w:r>
      <w:r>
        <w:rPr>
          <w:rFonts w:ascii="Times New Roman" w:hAnsi="Times New Roman" w:cs="Times New Roman"/>
          <w:sz w:val="24"/>
          <w:szCs w:val="24"/>
        </w:rPr>
        <w:t xml:space="preserve">. </w:t>
      </w:r>
    </w:p>
    <w:p w14:paraId="3DBFC96C" w14:textId="58A75426" w:rsidR="002247C5" w:rsidRDefault="002247C5" w:rsidP="002247C5">
      <w:pPr>
        <w:rPr>
          <w:rFonts w:ascii="Times New Roman" w:hAnsi="Times New Roman" w:cs="Times New Roman"/>
          <w:sz w:val="24"/>
          <w:szCs w:val="24"/>
        </w:rPr>
      </w:pPr>
      <w:r w:rsidRPr="00EC76F7">
        <w:rPr>
          <w:rFonts w:ascii="Times New Roman" w:hAnsi="Times New Roman" w:cs="Times New Roman"/>
          <w:sz w:val="24"/>
          <w:szCs w:val="24"/>
        </w:rPr>
        <w:t>Legislativně technická úprava textu</w:t>
      </w:r>
      <w:r>
        <w:rPr>
          <w:rFonts w:ascii="Times New Roman" w:hAnsi="Times New Roman" w:cs="Times New Roman"/>
          <w:sz w:val="24"/>
          <w:szCs w:val="24"/>
        </w:rPr>
        <w:t>, která vzešla z poznatků aplikační praxe</w:t>
      </w:r>
      <w:r w:rsidRPr="00EC76F7">
        <w:rPr>
          <w:rFonts w:ascii="Times New Roman" w:hAnsi="Times New Roman" w:cs="Times New Roman"/>
          <w:sz w:val="24"/>
          <w:szCs w:val="24"/>
        </w:rPr>
        <w:t>.</w:t>
      </w:r>
      <w:r>
        <w:rPr>
          <w:rFonts w:ascii="Times New Roman" w:hAnsi="Times New Roman" w:cs="Times New Roman"/>
          <w:sz w:val="24"/>
          <w:szCs w:val="24"/>
        </w:rPr>
        <w:t xml:space="preserve"> </w:t>
      </w:r>
      <w:r w:rsidR="00E05FE0">
        <w:rPr>
          <w:rFonts w:ascii="Times New Roman" w:hAnsi="Times New Roman" w:cs="Times New Roman"/>
          <w:sz w:val="24"/>
          <w:szCs w:val="24"/>
        </w:rPr>
        <w:t>J</w:t>
      </w:r>
      <w:r w:rsidR="00E05FE0" w:rsidRPr="00E05FE0">
        <w:rPr>
          <w:rFonts w:ascii="Times New Roman" w:hAnsi="Times New Roman" w:cs="Times New Roman"/>
          <w:sz w:val="24"/>
          <w:szCs w:val="24"/>
        </w:rPr>
        <w:t xml:space="preserve">edná se o věcnou změnu </w:t>
      </w:r>
      <w:r w:rsidR="009776BE" w:rsidRPr="007D4B93">
        <w:rPr>
          <w:rFonts w:ascii="Times New Roman" w:hAnsi="Times New Roman" w:cs="Times New Roman"/>
          <w:sz w:val="24"/>
          <w:szCs w:val="24"/>
        </w:rPr>
        <w:t>ustanovení</w:t>
      </w:r>
      <w:r w:rsidR="00E05FE0" w:rsidRPr="007D4B93">
        <w:rPr>
          <w:rFonts w:ascii="Times New Roman" w:hAnsi="Times New Roman" w:cs="Times New Roman"/>
          <w:sz w:val="24"/>
          <w:szCs w:val="24"/>
        </w:rPr>
        <w:t>, kdy</w:t>
      </w:r>
      <w:r w:rsidR="00E05FE0" w:rsidRPr="00E05FE0">
        <w:rPr>
          <w:rFonts w:ascii="Times New Roman" w:hAnsi="Times New Roman" w:cs="Times New Roman"/>
          <w:sz w:val="24"/>
          <w:szCs w:val="24"/>
        </w:rPr>
        <w:t xml:space="preserve"> </w:t>
      </w:r>
      <w:r w:rsidR="00E05FE0">
        <w:rPr>
          <w:rFonts w:ascii="Times New Roman" w:hAnsi="Times New Roman" w:cs="Times New Roman"/>
          <w:sz w:val="24"/>
          <w:szCs w:val="24"/>
        </w:rPr>
        <w:t>d</w:t>
      </w:r>
      <w:r>
        <w:rPr>
          <w:rFonts w:ascii="Times New Roman" w:hAnsi="Times New Roman" w:cs="Times New Roman"/>
          <w:sz w:val="24"/>
          <w:szCs w:val="24"/>
        </w:rPr>
        <w:t xml:space="preserve">ochází k upřesnění ustanovení bodu 2 doplněním slova </w:t>
      </w:r>
      <w:r w:rsidRPr="00737F1A">
        <w:rPr>
          <w:rFonts w:ascii="Times New Roman" w:hAnsi="Times New Roman" w:cs="Times New Roman"/>
          <w:i/>
          <w:iCs/>
          <w:sz w:val="24"/>
          <w:szCs w:val="24"/>
        </w:rPr>
        <w:t>„negativnímu“</w:t>
      </w:r>
      <w:r>
        <w:rPr>
          <w:rFonts w:ascii="Times New Roman" w:hAnsi="Times New Roman" w:cs="Times New Roman"/>
          <w:sz w:val="24"/>
          <w:szCs w:val="24"/>
        </w:rPr>
        <w:t>.</w:t>
      </w:r>
    </w:p>
    <w:p w14:paraId="3A45788B" w14:textId="288E2144" w:rsidR="002247C5" w:rsidRDefault="00B50E95" w:rsidP="00683BB6">
      <w:pPr>
        <w:rPr>
          <w:rFonts w:ascii="Times New Roman" w:hAnsi="Times New Roman" w:cs="Times New Roman"/>
          <w:b/>
          <w:bCs/>
          <w:sz w:val="24"/>
          <w:szCs w:val="24"/>
        </w:rPr>
      </w:pPr>
      <w:r w:rsidRPr="2C53552F">
        <w:rPr>
          <w:rFonts w:ascii="Times New Roman" w:hAnsi="Times New Roman" w:cs="Times New Roman"/>
          <w:b/>
          <w:bCs/>
          <w:sz w:val="24"/>
          <w:szCs w:val="24"/>
        </w:rPr>
        <w:t>K čl. I, bodu</w:t>
      </w:r>
      <w:r w:rsidR="002247C5">
        <w:rPr>
          <w:rFonts w:ascii="Times New Roman" w:hAnsi="Times New Roman" w:cs="Times New Roman"/>
          <w:b/>
          <w:bCs/>
          <w:sz w:val="24"/>
          <w:szCs w:val="24"/>
        </w:rPr>
        <w:t xml:space="preserve"> 32</w:t>
      </w:r>
    </w:p>
    <w:p w14:paraId="2CD1CDD0" w14:textId="162E3435" w:rsidR="001167AA" w:rsidRPr="002A6BB9" w:rsidRDefault="009B4308" w:rsidP="00683BB6">
      <w:pPr>
        <w:rPr>
          <w:rFonts w:ascii="Times New Roman" w:hAnsi="Times New Roman" w:cs="Times New Roman"/>
          <w:sz w:val="24"/>
          <w:szCs w:val="24"/>
          <w:u w:val="single"/>
        </w:rPr>
      </w:pPr>
      <w:r w:rsidRPr="002A6BB9">
        <w:rPr>
          <w:rFonts w:ascii="Times New Roman" w:hAnsi="Times New Roman" w:cs="Times New Roman"/>
          <w:sz w:val="24"/>
          <w:szCs w:val="24"/>
          <w:u w:val="single"/>
        </w:rPr>
        <w:t>K § 2</w:t>
      </w:r>
      <w:r w:rsidR="00D150D0" w:rsidRPr="002A6BB9">
        <w:rPr>
          <w:rFonts w:ascii="Times New Roman" w:hAnsi="Times New Roman" w:cs="Times New Roman"/>
          <w:sz w:val="24"/>
          <w:szCs w:val="24"/>
          <w:u w:val="single"/>
        </w:rPr>
        <w:t>3</w:t>
      </w:r>
    </w:p>
    <w:p w14:paraId="72DCD944" w14:textId="1DE0E62F" w:rsidR="00064496" w:rsidRDefault="00064496" w:rsidP="00683BB6">
      <w:pPr>
        <w:rPr>
          <w:rFonts w:ascii="Times New Roman" w:hAnsi="Times New Roman" w:cs="Times New Roman"/>
          <w:sz w:val="24"/>
          <w:szCs w:val="24"/>
        </w:rPr>
      </w:pPr>
      <w:r w:rsidRPr="00064496">
        <w:rPr>
          <w:rFonts w:ascii="Times New Roman" w:hAnsi="Times New Roman" w:cs="Times New Roman"/>
          <w:sz w:val="24"/>
          <w:szCs w:val="24"/>
        </w:rPr>
        <w:t xml:space="preserve">Legislativně technická úprava textu, která vzešla z poznatků aplikační praxe. </w:t>
      </w:r>
      <w:r w:rsidR="00E05FE0" w:rsidRPr="00E05FE0">
        <w:rPr>
          <w:rFonts w:ascii="Times New Roman" w:hAnsi="Times New Roman" w:cs="Times New Roman"/>
          <w:sz w:val="24"/>
          <w:szCs w:val="24"/>
        </w:rPr>
        <w:t xml:space="preserve">Jedná se o věcnou změnu návrhu novely, kdy </w:t>
      </w:r>
      <w:r w:rsidR="00E05FE0">
        <w:rPr>
          <w:rFonts w:ascii="Times New Roman" w:hAnsi="Times New Roman" w:cs="Times New Roman"/>
          <w:sz w:val="24"/>
          <w:szCs w:val="24"/>
        </w:rPr>
        <w:t>d</w:t>
      </w:r>
      <w:r w:rsidRPr="00064496">
        <w:rPr>
          <w:rFonts w:ascii="Times New Roman" w:hAnsi="Times New Roman" w:cs="Times New Roman"/>
          <w:sz w:val="24"/>
          <w:szCs w:val="24"/>
        </w:rPr>
        <w:t xml:space="preserve">ochází k upřesnění ustanovení </w:t>
      </w:r>
      <w:r>
        <w:rPr>
          <w:rFonts w:ascii="Times New Roman" w:hAnsi="Times New Roman" w:cs="Times New Roman"/>
          <w:sz w:val="24"/>
          <w:szCs w:val="24"/>
        </w:rPr>
        <w:t>d</w:t>
      </w:r>
      <w:r w:rsidRPr="00064496">
        <w:rPr>
          <w:rFonts w:ascii="Times New Roman" w:hAnsi="Times New Roman" w:cs="Times New Roman"/>
          <w:sz w:val="24"/>
          <w:szCs w:val="24"/>
        </w:rPr>
        <w:t xml:space="preserve">oplněním slov </w:t>
      </w:r>
      <w:r w:rsidRPr="00737F1A">
        <w:rPr>
          <w:rFonts w:ascii="Times New Roman" w:hAnsi="Times New Roman" w:cs="Times New Roman"/>
          <w:i/>
          <w:iCs/>
          <w:sz w:val="24"/>
          <w:szCs w:val="24"/>
        </w:rPr>
        <w:t>„konstrukcí stavby a“</w:t>
      </w:r>
      <w:r w:rsidRPr="00064496">
        <w:rPr>
          <w:rFonts w:ascii="Times New Roman" w:hAnsi="Times New Roman" w:cs="Times New Roman"/>
          <w:sz w:val="24"/>
          <w:szCs w:val="24"/>
        </w:rPr>
        <w:t xml:space="preserve">. </w:t>
      </w:r>
    </w:p>
    <w:p w14:paraId="054C9541" w14:textId="0256842A" w:rsidR="00B50E95" w:rsidRDefault="00B50E95" w:rsidP="00683BB6">
      <w:pPr>
        <w:rPr>
          <w:rFonts w:ascii="Times New Roman" w:hAnsi="Times New Roman" w:cs="Times New Roman"/>
          <w:b/>
          <w:bCs/>
          <w:sz w:val="24"/>
          <w:szCs w:val="24"/>
        </w:rPr>
      </w:pPr>
      <w:r w:rsidRPr="2C53552F">
        <w:rPr>
          <w:rFonts w:ascii="Times New Roman" w:hAnsi="Times New Roman" w:cs="Times New Roman"/>
          <w:b/>
          <w:bCs/>
          <w:sz w:val="24"/>
          <w:szCs w:val="24"/>
        </w:rPr>
        <w:t>K čl. I, bodu</w:t>
      </w:r>
      <w:r w:rsidR="00064496">
        <w:rPr>
          <w:rFonts w:ascii="Times New Roman" w:hAnsi="Times New Roman" w:cs="Times New Roman"/>
          <w:b/>
          <w:bCs/>
          <w:sz w:val="24"/>
          <w:szCs w:val="24"/>
        </w:rPr>
        <w:t xml:space="preserve"> 33</w:t>
      </w:r>
    </w:p>
    <w:p w14:paraId="26FD7F61" w14:textId="69693CC1" w:rsidR="002F3C69" w:rsidRPr="002A6BB9" w:rsidRDefault="002F3C69" w:rsidP="00683BB6">
      <w:pPr>
        <w:rPr>
          <w:rFonts w:ascii="Times New Roman" w:hAnsi="Times New Roman" w:cs="Times New Roman"/>
          <w:sz w:val="24"/>
          <w:szCs w:val="24"/>
          <w:u w:val="single"/>
        </w:rPr>
      </w:pPr>
      <w:r w:rsidRPr="002A6BB9">
        <w:rPr>
          <w:rFonts w:ascii="Times New Roman" w:hAnsi="Times New Roman" w:cs="Times New Roman"/>
          <w:sz w:val="24"/>
          <w:szCs w:val="24"/>
          <w:u w:val="single"/>
        </w:rPr>
        <w:t>K § 25 odst. 3</w:t>
      </w:r>
    </w:p>
    <w:p w14:paraId="14EDCD80" w14:textId="7A1E4048" w:rsidR="00DE0168" w:rsidRDefault="002F3C69" w:rsidP="00DE0168">
      <w:pPr>
        <w:rPr>
          <w:rFonts w:ascii="Times New Roman" w:hAnsi="Times New Roman" w:cs="Times New Roman"/>
          <w:sz w:val="24"/>
          <w:szCs w:val="24"/>
        </w:rPr>
      </w:pPr>
      <w:r w:rsidRPr="00EC76F7">
        <w:rPr>
          <w:rFonts w:ascii="Times New Roman" w:hAnsi="Times New Roman" w:cs="Times New Roman"/>
          <w:sz w:val="24"/>
          <w:szCs w:val="24"/>
        </w:rPr>
        <w:t>Legislativně technická úprava textu</w:t>
      </w:r>
      <w:r>
        <w:rPr>
          <w:rFonts w:ascii="Times New Roman" w:hAnsi="Times New Roman" w:cs="Times New Roman"/>
          <w:sz w:val="24"/>
          <w:szCs w:val="24"/>
        </w:rPr>
        <w:t>, která vzešla z poznatků aplikační praxe.</w:t>
      </w:r>
      <w:r w:rsidR="00D94B6A" w:rsidRPr="00D94B6A">
        <w:rPr>
          <w:rFonts w:ascii="Times New Roman" w:eastAsia="Times New Roman" w:hAnsi="Times New Roman" w:cs="Times New Roman"/>
          <w:sz w:val="24"/>
          <w:szCs w:val="24"/>
          <w:lang w:eastAsia="cs-CZ"/>
        </w:rPr>
        <w:t xml:space="preserve"> </w:t>
      </w:r>
      <w:r w:rsidR="00D94B6A" w:rsidRPr="00CF6219">
        <w:rPr>
          <w:rFonts w:ascii="Times New Roman" w:hAnsi="Times New Roman" w:cs="Times New Roman"/>
          <w:sz w:val="24"/>
          <w:szCs w:val="24"/>
        </w:rPr>
        <w:t>Navrhovaná úprava přináší zpřesnění ohledně požadavků na přístupnost místnosti nebo místa pro soustřeďování komunálního odpadu.</w:t>
      </w:r>
      <w:r w:rsidR="004C04ED">
        <w:rPr>
          <w:rFonts w:ascii="Times New Roman" w:hAnsi="Times New Roman" w:cs="Times New Roman"/>
          <w:sz w:val="24"/>
          <w:szCs w:val="24"/>
        </w:rPr>
        <w:t xml:space="preserve"> </w:t>
      </w:r>
      <w:r w:rsidR="00D94B6A" w:rsidRPr="00CF6219">
        <w:rPr>
          <w:rFonts w:ascii="Times New Roman" w:hAnsi="Times New Roman" w:cs="Times New Roman"/>
          <w:sz w:val="24"/>
          <w:szCs w:val="24"/>
        </w:rPr>
        <w:t xml:space="preserve">Doplnění výrazu </w:t>
      </w:r>
      <w:r w:rsidR="00D94B6A" w:rsidRPr="00737F1A">
        <w:rPr>
          <w:rFonts w:ascii="Times New Roman" w:hAnsi="Times New Roman" w:cs="Times New Roman"/>
          <w:i/>
          <w:iCs/>
          <w:sz w:val="24"/>
          <w:szCs w:val="24"/>
        </w:rPr>
        <w:t>"pokud se nachází ve stavbě, která musí plnit požadavky na přístupnost"</w:t>
      </w:r>
      <w:r w:rsidR="00D94B6A" w:rsidRPr="00D94B6A">
        <w:rPr>
          <w:rFonts w:ascii="Times New Roman" w:hAnsi="Times New Roman" w:cs="Times New Roman"/>
          <w:sz w:val="24"/>
          <w:szCs w:val="24"/>
        </w:rPr>
        <w:t xml:space="preserve"> jasně vymezuje, že požadavky na přístupnost se vztahují pouze na </w:t>
      </w:r>
      <w:r w:rsidR="00D94B6A" w:rsidRPr="00CF6219">
        <w:rPr>
          <w:rFonts w:ascii="Times New Roman" w:hAnsi="Times New Roman" w:cs="Times New Roman"/>
          <w:sz w:val="24"/>
          <w:szCs w:val="24"/>
        </w:rPr>
        <w:t>stavby, které jsou povinny splňovat požadavky na přístupnost</w:t>
      </w:r>
      <w:r w:rsidR="00D94B6A">
        <w:rPr>
          <w:rFonts w:ascii="Times New Roman" w:hAnsi="Times New Roman" w:cs="Times New Roman"/>
          <w:sz w:val="24"/>
          <w:szCs w:val="24"/>
        </w:rPr>
        <w:t>.</w:t>
      </w:r>
      <w:r w:rsidR="00D94B6A" w:rsidRPr="00D94B6A">
        <w:rPr>
          <w:rFonts w:ascii="Times New Roman" w:hAnsi="Times New Roman" w:cs="Times New Roman"/>
          <w:sz w:val="24"/>
          <w:szCs w:val="24"/>
        </w:rPr>
        <w:t xml:space="preserve"> </w:t>
      </w:r>
      <w:r w:rsidR="00F76F96">
        <w:rPr>
          <w:rFonts w:ascii="Times New Roman" w:hAnsi="Times New Roman" w:cs="Times New Roman"/>
          <w:sz w:val="24"/>
          <w:szCs w:val="24"/>
        </w:rPr>
        <w:t>Úpravou</w:t>
      </w:r>
      <w:r w:rsidR="00D94B6A" w:rsidRPr="00D94B6A">
        <w:rPr>
          <w:rFonts w:ascii="Times New Roman" w:hAnsi="Times New Roman" w:cs="Times New Roman"/>
          <w:sz w:val="24"/>
          <w:szCs w:val="24"/>
        </w:rPr>
        <w:t xml:space="preserve"> se zjednodušuje a </w:t>
      </w:r>
      <w:r w:rsidR="00D94B6A" w:rsidRPr="00CF6219">
        <w:rPr>
          <w:rFonts w:ascii="Times New Roman" w:hAnsi="Times New Roman" w:cs="Times New Roman"/>
          <w:sz w:val="24"/>
          <w:szCs w:val="24"/>
        </w:rPr>
        <w:t>sjednocuje aplikace pravidel</w:t>
      </w:r>
      <w:r w:rsidR="00D94B6A" w:rsidRPr="00D94B6A">
        <w:rPr>
          <w:rFonts w:ascii="Times New Roman" w:hAnsi="Times New Roman" w:cs="Times New Roman"/>
          <w:sz w:val="24"/>
          <w:szCs w:val="24"/>
        </w:rPr>
        <w:t xml:space="preserve">, čímž se odstraňuje určitá </w:t>
      </w:r>
      <w:r w:rsidR="00D94B6A" w:rsidRPr="00CF6219">
        <w:rPr>
          <w:rFonts w:ascii="Times New Roman" w:hAnsi="Times New Roman" w:cs="Times New Roman"/>
          <w:sz w:val="24"/>
          <w:szCs w:val="24"/>
        </w:rPr>
        <w:t>nejasnost v rozdílném přístupu k rodinným domům a stavbám pro rodinnou rekreaci</w:t>
      </w:r>
      <w:r w:rsidR="00D94B6A" w:rsidRPr="00D94B6A">
        <w:rPr>
          <w:rFonts w:ascii="Times New Roman" w:hAnsi="Times New Roman" w:cs="Times New Roman"/>
          <w:sz w:val="24"/>
          <w:szCs w:val="24"/>
        </w:rPr>
        <w:t xml:space="preserve"> ve vztahu k požadavkům na přístupnost. Tato změna není zásadní, protože i tak platí, že rodinné domy a stavby pro rodinnou rekreaci </w:t>
      </w:r>
      <w:r w:rsidR="00D94B6A" w:rsidRPr="00CF6219">
        <w:rPr>
          <w:rFonts w:ascii="Times New Roman" w:hAnsi="Times New Roman" w:cs="Times New Roman"/>
          <w:sz w:val="24"/>
          <w:szCs w:val="24"/>
        </w:rPr>
        <w:t>nepodléhají požadavkům na přístupnost</w:t>
      </w:r>
      <w:r w:rsidR="00D94B6A">
        <w:rPr>
          <w:rFonts w:ascii="Times New Roman" w:hAnsi="Times New Roman" w:cs="Times New Roman"/>
          <w:sz w:val="24"/>
          <w:szCs w:val="24"/>
        </w:rPr>
        <w:t>.</w:t>
      </w:r>
      <w:r w:rsidR="00D94B6A" w:rsidRPr="00D94B6A">
        <w:rPr>
          <w:rFonts w:ascii="Times New Roman" w:hAnsi="Times New Roman" w:cs="Times New Roman"/>
          <w:sz w:val="24"/>
          <w:szCs w:val="24"/>
        </w:rPr>
        <w:t xml:space="preserve"> </w:t>
      </w:r>
    </w:p>
    <w:p w14:paraId="56C03A87" w14:textId="69A415AC" w:rsidR="00DE0168" w:rsidRDefault="00B50E95" w:rsidP="00DE0168">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EF0D78">
        <w:rPr>
          <w:rFonts w:ascii="Times New Roman" w:hAnsi="Times New Roman" w:cs="Times New Roman"/>
          <w:b/>
          <w:bCs/>
          <w:sz w:val="24"/>
          <w:szCs w:val="24"/>
        </w:rPr>
        <w:t>34</w:t>
      </w:r>
    </w:p>
    <w:p w14:paraId="4D3328C7" w14:textId="3C180DA8" w:rsidR="00DE0168" w:rsidRDefault="00DE0168" w:rsidP="00DE0168">
      <w:pPr>
        <w:rPr>
          <w:rFonts w:ascii="Times New Roman" w:hAnsi="Times New Roman" w:cs="Times New Roman"/>
          <w:sz w:val="24"/>
          <w:szCs w:val="24"/>
          <w:u w:val="single"/>
        </w:rPr>
      </w:pPr>
      <w:r>
        <w:rPr>
          <w:rFonts w:ascii="Times New Roman" w:hAnsi="Times New Roman" w:cs="Times New Roman"/>
          <w:sz w:val="24"/>
          <w:szCs w:val="24"/>
          <w:u w:val="single"/>
        </w:rPr>
        <w:t>K § 27 odst. 1</w:t>
      </w:r>
    </w:p>
    <w:p w14:paraId="41BC4FE8" w14:textId="289A793D" w:rsidR="00DE0168" w:rsidRDefault="00DE0168" w:rsidP="00DE0168">
      <w:pPr>
        <w:rPr>
          <w:rFonts w:ascii="Times New Roman" w:hAnsi="Times New Roman" w:cs="Times New Roman"/>
          <w:sz w:val="24"/>
          <w:szCs w:val="24"/>
        </w:rPr>
      </w:pPr>
      <w:r>
        <w:rPr>
          <w:rFonts w:ascii="Times New Roman" w:hAnsi="Times New Roman" w:cs="Times New Roman"/>
          <w:sz w:val="24"/>
          <w:szCs w:val="24"/>
        </w:rPr>
        <w:t xml:space="preserve">V ustanovení se doplňuje spojka „ </w:t>
      </w:r>
      <w:r w:rsidRPr="00DE77E3">
        <w:rPr>
          <w:rFonts w:ascii="Times New Roman" w:hAnsi="Times New Roman" w:cs="Times New Roman"/>
          <w:i/>
          <w:iCs/>
          <w:sz w:val="24"/>
          <w:szCs w:val="24"/>
        </w:rPr>
        <w:t>a</w:t>
      </w:r>
      <w:r>
        <w:rPr>
          <w:rFonts w:ascii="Times New Roman" w:hAnsi="Times New Roman" w:cs="Times New Roman"/>
          <w:sz w:val="24"/>
          <w:szCs w:val="24"/>
        </w:rPr>
        <w:t>“ a s ohledem na zavedení nového odstavce 2 dochází k vypuštění nadbytečného výrazu „</w:t>
      </w:r>
      <w:r w:rsidRPr="00DE77E3">
        <w:rPr>
          <w:rFonts w:ascii="Times New Roman" w:hAnsi="Times New Roman" w:cs="Times New Roman"/>
          <w:i/>
          <w:iCs/>
          <w:sz w:val="24"/>
          <w:szCs w:val="24"/>
        </w:rPr>
        <w:t>a stékáním vody</w:t>
      </w:r>
      <w:r>
        <w:rPr>
          <w:rFonts w:ascii="Times New Roman" w:hAnsi="Times New Roman" w:cs="Times New Roman"/>
          <w:sz w:val="24"/>
          <w:szCs w:val="24"/>
        </w:rPr>
        <w:t xml:space="preserve">“. </w:t>
      </w:r>
      <w:r w:rsidRPr="00DE0168">
        <w:rPr>
          <w:rFonts w:ascii="Times New Roman" w:hAnsi="Times New Roman" w:cs="Times New Roman"/>
          <w:sz w:val="24"/>
          <w:szCs w:val="24"/>
        </w:rPr>
        <w:t>Jedná se o úpravu legislativně-technické povahy bez věcného dopadu.</w:t>
      </w:r>
    </w:p>
    <w:p w14:paraId="782D912B" w14:textId="1A598667" w:rsidR="00EF0D78" w:rsidRDefault="00EF0D78" w:rsidP="00EF0D78">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Pr>
          <w:rFonts w:ascii="Times New Roman" w:hAnsi="Times New Roman" w:cs="Times New Roman"/>
          <w:b/>
          <w:bCs/>
          <w:sz w:val="24"/>
          <w:szCs w:val="24"/>
        </w:rPr>
        <w:t>35</w:t>
      </w:r>
    </w:p>
    <w:p w14:paraId="14ECFB38" w14:textId="3EB0345B" w:rsidR="00DE0168" w:rsidRDefault="308F856E" w:rsidP="00DE0168">
      <w:pPr>
        <w:rPr>
          <w:rFonts w:ascii="Times New Roman" w:hAnsi="Times New Roman" w:cs="Times New Roman"/>
          <w:sz w:val="24"/>
          <w:szCs w:val="24"/>
          <w:u w:val="single"/>
        </w:rPr>
      </w:pPr>
      <w:r w:rsidRPr="2C53552F">
        <w:rPr>
          <w:rFonts w:ascii="Times New Roman" w:hAnsi="Times New Roman" w:cs="Times New Roman"/>
          <w:sz w:val="24"/>
          <w:szCs w:val="24"/>
          <w:u w:val="single"/>
        </w:rPr>
        <w:t>K § 27 odst. 2</w:t>
      </w:r>
    </w:p>
    <w:p w14:paraId="52E55F9F" w14:textId="77777777" w:rsidR="00EF0D78" w:rsidRPr="00EF0D78" w:rsidRDefault="00EF0D78" w:rsidP="00EF0D78">
      <w:pPr>
        <w:rPr>
          <w:rFonts w:ascii="Times New Roman" w:hAnsi="Times New Roman" w:cs="Times New Roman"/>
          <w:sz w:val="24"/>
          <w:szCs w:val="24"/>
        </w:rPr>
      </w:pPr>
      <w:r w:rsidRPr="00EF0D78">
        <w:rPr>
          <w:rFonts w:ascii="Times New Roman" w:hAnsi="Times New Roman" w:cs="Times New Roman"/>
          <w:sz w:val="24"/>
          <w:szCs w:val="24"/>
        </w:rPr>
        <w:t>Navrhuje se vložit nové ustanovení, které stanoví, že stavba, s výjimkou parapetů, fasádních říms, okapových hran markýz, balkonů a lodžií, musí být navržena a provedena tak, aby neohrožovala přilehlé komunikace a přilehlé pochozí plochy stékáním srážkové vody.</w:t>
      </w:r>
    </w:p>
    <w:p w14:paraId="36B5BD40" w14:textId="2E170810" w:rsidR="00EF0D78" w:rsidRPr="00EF0D78" w:rsidRDefault="00EF0D78" w:rsidP="00EF0D78">
      <w:pPr>
        <w:rPr>
          <w:rFonts w:ascii="Times New Roman" w:hAnsi="Times New Roman" w:cs="Times New Roman"/>
          <w:sz w:val="24"/>
          <w:szCs w:val="24"/>
        </w:rPr>
      </w:pPr>
      <w:r w:rsidRPr="00EF0D78">
        <w:rPr>
          <w:rFonts w:ascii="Times New Roman" w:hAnsi="Times New Roman" w:cs="Times New Roman"/>
          <w:sz w:val="24"/>
          <w:szCs w:val="24"/>
        </w:rPr>
        <w:t xml:space="preserve">Cílem této úpravy je zajistit ochranu pochozích ploch a komunikací před nežádoucím stékáním </w:t>
      </w:r>
      <w:r w:rsidRPr="0017660B">
        <w:rPr>
          <w:rFonts w:ascii="Times New Roman" w:hAnsi="Times New Roman" w:cs="Times New Roman"/>
          <w:sz w:val="24"/>
          <w:szCs w:val="24"/>
        </w:rPr>
        <w:t>srážkové</w:t>
      </w:r>
      <w:r w:rsidRPr="00EF0D78">
        <w:rPr>
          <w:rFonts w:ascii="Times New Roman" w:hAnsi="Times New Roman" w:cs="Times New Roman"/>
          <w:sz w:val="24"/>
          <w:szCs w:val="24"/>
        </w:rPr>
        <w:t xml:space="preserve"> vody ze stavebních konstrukcí, které by mohlo způsobovat bezpečnostní rizika </w:t>
      </w:r>
      <w:r w:rsidRPr="00EF0D78">
        <w:rPr>
          <w:rFonts w:ascii="Times New Roman" w:hAnsi="Times New Roman" w:cs="Times New Roman"/>
          <w:sz w:val="24"/>
          <w:szCs w:val="24"/>
        </w:rPr>
        <w:lastRenderedPageBreak/>
        <w:t>(zejména v zimním období vznikem náledí), poškozování povrchů komunikací nebo zhoršení podmínek užívání veřejného prostoru.</w:t>
      </w:r>
    </w:p>
    <w:p w14:paraId="54186BAF" w14:textId="675802A5" w:rsidR="00EF0D78" w:rsidRDefault="00EF0D78" w:rsidP="00EF0D78">
      <w:pPr>
        <w:rPr>
          <w:rFonts w:ascii="Times New Roman" w:hAnsi="Times New Roman" w:cs="Times New Roman"/>
          <w:sz w:val="24"/>
          <w:szCs w:val="24"/>
        </w:rPr>
      </w:pPr>
      <w:r w:rsidRPr="00EF0D78">
        <w:rPr>
          <w:rFonts w:ascii="Times New Roman" w:hAnsi="Times New Roman" w:cs="Times New Roman"/>
          <w:sz w:val="24"/>
          <w:szCs w:val="24"/>
        </w:rPr>
        <w:t xml:space="preserve">Současně ustanovení výslovně stanoví výjimku pro části stavby, u nichž je stékání </w:t>
      </w:r>
      <w:r w:rsidRPr="0017660B">
        <w:rPr>
          <w:rFonts w:ascii="Times New Roman" w:hAnsi="Times New Roman" w:cs="Times New Roman"/>
          <w:sz w:val="24"/>
          <w:szCs w:val="24"/>
        </w:rPr>
        <w:t>srážkové</w:t>
      </w:r>
      <w:r w:rsidRPr="00EF0D78">
        <w:rPr>
          <w:rFonts w:ascii="Times New Roman" w:hAnsi="Times New Roman" w:cs="Times New Roman"/>
          <w:sz w:val="24"/>
          <w:szCs w:val="24"/>
        </w:rPr>
        <w:t xml:space="preserve"> vody technicky přirozené a nevyhnutelné – například parapety, fasádní římsy, okapové hrany markýz, balkony a lodžie.</w:t>
      </w:r>
    </w:p>
    <w:p w14:paraId="25EA789B" w14:textId="3A7E2C36" w:rsidR="00EF0D78" w:rsidRDefault="00EF0D78" w:rsidP="00EF0D78">
      <w:pPr>
        <w:rPr>
          <w:rFonts w:ascii="Times New Roman" w:hAnsi="Times New Roman" w:cs="Times New Roman"/>
          <w:sz w:val="24"/>
          <w:szCs w:val="24"/>
          <w:u w:val="single"/>
        </w:rPr>
      </w:pPr>
      <w:r w:rsidRPr="00EF0D78">
        <w:rPr>
          <w:rFonts w:ascii="Times New Roman" w:hAnsi="Times New Roman" w:cs="Times New Roman"/>
          <w:sz w:val="24"/>
          <w:szCs w:val="24"/>
        </w:rPr>
        <w:t xml:space="preserve">Navržené ustanovení má tedy věcný a zpřesňující charakter, vychází z aplikační praxe projektantů a stavebních úřadů, a jeho cílem je vyjasnění požadavku na odvádění </w:t>
      </w:r>
      <w:r w:rsidRPr="0017660B">
        <w:rPr>
          <w:rFonts w:ascii="Times New Roman" w:hAnsi="Times New Roman" w:cs="Times New Roman"/>
          <w:sz w:val="24"/>
          <w:szCs w:val="24"/>
        </w:rPr>
        <w:t>srážkové</w:t>
      </w:r>
      <w:r w:rsidRPr="00EF0D78">
        <w:rPr>
          <w:rFonts w:ascii="Times New Roman" w:hAnsi="Times New Roman" w:cs="Times New Roman"/>
          <w:sz w:val="24"/>
          <w:szCs w:val="24"/>
        </w:rPr>
        <w:t xml:space="preserve"> vody tak, aby byla zajištěna ochrana veřejného prostoru, avšak současně respektována technická realita jednotlivých stavebních prvků.</w:t>
      </w:r>
    </w:p>
    <w:p w14:paraId="559D0C51" w14:textId="1EDD72B4" w:rsidR="00DE0168" w:rsidRDefault="00DE0168" w:rsidP="00DE0168">
      <w:pPr>
        <w:rPr>
          <w:rFonts w:ascii="Times New Roman" w:hAnsi="Times New Roman" w:cs="Times New Roman"/>
          <w:sz w:val="24"/>
          <w:szCs w:val="24"/>
          <w:u w:val="single"/>
        </w:rPr>
      </w:pPr>
      <w:r>
        <w:rPr>
          <w:rFonts w:ascii="Times New Roman" w:hAnsi="Times New Roman" w:cs="Times New Roman"/>
          <w:b/>
          <w:bCs/>
          <w:sz w:val="24"/>
          <w:szCs w:val="24"/>
        </w:rPr>
        <w:t>K</w:t>
      </w:r>
      <w:r w:rsidR="00BF47C3" w:rsidRPr="2C53552F">
        <w:rPr>
          <w:rFonts w:ascii="Times New Roman" w:hAnsi="Times New Roman" w:cs="Times New Roman"/>
          <w:b/>
          <w:bCs/>
          <w:sz w:val="24"/>
          <w:szCs w:val="24"/>
        </w:rPr>
        <w:t xml:space="preserve"> čl. I, bodu </w:t>
      </w:r>
      <w:r w:rsidR="00561FE0">
        <w:rPr>
          <w:rFonts w:ascii="Times New Roman" w:hAnsi="Times New Roman" w:cs="Times New Roman"/>
          <w:b/>
          <w:bCs/>
          <w:sz w:val="24"/>
          <w:szCs w:val="24"/>
        </w:rPr>
        <w:t>36</w:t>
      </w:r>
    </w:p>
    <w:p w14:paraId="4E00D2A3" w14:textId="77777777" w:rsidR="00DE0168" w:rsidRDefault="009B4308" w:rsidP="00DE0168">
      <w:pPr>
        <w:rPr>
          <w:rFonts w:ascii="Times New Roman" w:hAnsi="Times New Roman" w:cs="Times New Roman"/>
          <w:sz w:val="24"/>
          <w:szCs w:val="24"/>
          <w:u w:val="single"/>
        </w:rPr>
      </w:pPr>
      <w:r w:rsidRPr="2C53552F">
        <w:rPr>
          <w:rFonts w:ascii="Times New Roman" w:hAnsi="Times New Roman" w:cs="Times New Roman"/>
          <w:sz w:val="24"/>
          <w:szCs w:val="24"/>
          <w:u w:val="single"/>
        </w:rPr>
        <w:t xml:space="preserve">K § </w:t>
      </w:r>
      <w:r w:rsidR="00D150D0" w:rsidRPr="2C53552F">
        <w:rPr>
          <w:rFonts w:ascii="Times New Roman" w:hAnsi="Times New Roman" w:cs="Times New Roman"/>
          <w:sz w:val="24"/>
          <w:szCs w:val="24"/>
          <w:u w:val="single"/>
        </w:rPr>
        <w:t>29</w:t>
      </w:r>
      <w:r w:rsidR="00253BB5" w:rsidRPr="2C53552F">
        <w:rPr>
          <w:rFonts w:ascii="Times New Roman" w:hAnsi="Times New Roman" w:cs="Times New Roman"/>
          <w:sz w:val="24"/>
          <w:szCs w:val="24"/>
          <w:u w:val="single"/>
        </w:rPr>
        <w:t xml:space="preserve"> odst. 1</w:t>
      </w:r>
    </w:p>
    <w:p w14:paraId="7E3F5AAF" w14:textId="42E3AE26" w:rsidR="00DE0168" w:rsidRDefault="00EC76F7" w:rsidP="00DE0168">
      <w:pPr>
        <w:rPr>
          <w:rFonts w:ascii="Times New Roman" w:hAnsi="Times New Roman" w:cs="Times New Roman"/>
          <w:sz w:val="24"/>
          <w:szCs w:val="24"/>
          <w:u w:val="single"/>
        </w:rPr>
      </w:pPr>
      <w:r w:rsidRPr="2C53552F">
        <w:rPr>
          <w:rFonts w:ascii="Times New Roman" w:hAnsi="Times New Roman" w:cs="Times New Roman"/>
          <w:sz w:val="24"/>
          <w:szCs w:val="24"/>
        </w:rPr>
        <w:t>Legislativně technická úprava textu</w:t>
      </w:r>
      <w:r w:rsidR="00253BB5" w:rsidRPr="2C53552F">
        <w:rPr>
          <w:rFonts w:ascii="Times New Roman" w:hAnsi="Times New Roman" w:cs="Times New Roman"/>
          <w:sz w:val="24"/>
          <w:szCs w:val="24"/>
        </w:rPr>
        <w:t>, včetně</w:t>
      </w:r>
      <w:r w:rsidRPr="2C53552F">
        <w:rPr>
          <w:rFonts w:ascii="Times New Roman" w:hAnsi="Times New Roman" w:cs="Times New Roman"/>
          <w:sz w:val="24"/>
          <w:szCs w:val="24"/>
        </w:rPr>
        <w:t> doplnění odkazu na konkrétní ČSN, uveden</w:t>
      </w:r>
      <w:r w:rsidR="00253BB5" w:rsidRPr="2C53552F">
        <w:rPr>
          <w:rFonts w:ascii="Times New Roman" w:hAnsi="Times New Roman" w:cs="Times New Roman"/>
          <w:sz w:val="24"/>
          <w:szCs w:val="24"/>
        </w:rPr>
        <w:t>ou</w:t>
      </w:r>
      <w:r w:rsidRPr="2C53552F">
        <w:rPr>
          <w:rFonts w:ascii="Times New Roman" w:hAnsi="Times New Roman" w:cs="Times New Roman"/>
          <w:sz w:val="24"/>
          <w:szCs w:val="24"/>
        </w:rPr>
        <w:t xml:space="preserve"> </w:t>
      </w:r>
      <w:r w:rsidR="00B05DE8" w:rsidRPr="2C53552F">
        <w:rPr>
          <w:rFonts w:ascii="Times New Roman" w:hAnsi="Times New Roman" w:cs="Times New Roman"/>
          <w:sz w:val="24"/>
          <w:szCs w:val="24"/>
        </w:rPr>
        <w:t>v</w:t>
      </w:r>
      <w:r w:rsidR="00B50E95" w:rsidRPr="2C53552F">
        <w:rPr>
          <w:rFonts w:ascii="Times New Roman" w:hAnsi="Times New Roman" w:cs="Times New Roman"/>
          <w:sz w:val="24"/>
          <w:szCs w:val="24"/>
        </w:rPr>
        <w:t> </w:t>
      </w:r>
      <w:r w:rsidR="00B05DE8" w:rsidRPr="2C53552F">
        <w:rPr>
          <w:rFonts w:ascii="Times New Roman" w:hAnsi="Times New Roman" w:cs="Times New Roman"/>
          <w:sz w:val="24"/>
          <w:szCs w:val="24"/>
        </w:rPr>
        <w:t>příloze č. 1</w:t>
      </w:r>
      <w:r w:rsidR="00561FE0">
        <w:rPr>
          <w:rFonts w:ascii="Times New Roman" w:hAnsi="Times New Roman" w:cs="Times New Roman"/>
          <w:sz w:val="24"/>
          <w:szCs w:val="24"/>
        </w:rPr>
        <w:t>4</w:t>
      </w:r>
      <w:r w:rsidRPr="2C53552F">
        <w:rPr>
          <w:rFonts w:ascii="Times New Roman" w:hAnsi="Times New Roman" w:cs="Times New Roman"/>
          <w:sz w:val="24"/>
          <w:szCs w:val="24"/>
        </w:rPr>
        <w:t xml:space="preserve">. Jedná se výlučný odkaz. </w:t>
      </w:r>
    </w:p>
    <w:p w14:paraId="022BCD17" w14:textId="722F6B6E" w:rsidR="00DE0168" w:rsidRDefault="00BF47C3" w:rsidP="00DE0168">
      <w:pPr>
        <w:rPr>
          <w:rFonts w:ascii="Times New Roman" w:hAnsi="Times New Roman" w:cs="Times New Roman"/>
          <w:sz w:val="24"/>
          <w:szCs w:val="24"/>
          <w:u w:val="single"/>
        </w:rPr>
      </w:pPr>
      <w:r w:rsidRPr="2C53552F">
        <w:rPr>
          <w:rFonts w:ascii="Times New Roman" w:hAnsi="Times New Roman" w:cs="Times New Roman"/>
          <w:b/>
          <w:bCs/>
          <w:sz w:val="24"/>
          <w:szCs w:val="24"/>
        </w:rPr>
        <w:t xml:space="preserve">K čl. I, bodu </w:t>
      </w:r>
      <w:r w:rsidR="00561FE0">
        <w:rPr>
          <w:rFonts w:ascii="Times New Roman" w:hAnsi="Times New Roman" w:cs="Times New Roman"/>
          <w:b/>
          <w:bCs/>
          <w:sz w:val="24"/>
          <w:szCs w:val="24"/>
        </w:rPr>
        <w:t>37</w:t>
      </w:r>
    </w:p>
    <w:p w14:paraId="72E67EEB" w14:textId="7165010C" w:rsidR="24C03732" w:rsidRPr="00561FE0" w:rsidRDefault="24C03732" w:rsidP="00561FE0">
      <w:pPr>
        <w:rPr>
          <w:rFonts w:ascii="Times New Roman" w:hAnsi="Times New Roman" w:cs="Times New Roman"/>
          <w:sz w:val="24"/>
          <w:szCs w:val="24"/>
          <w:u w:val="single"/>
        </w:rPr>
      </w:pPr>
      <w:r w:rsidRPr="00561FE0">
        <w:rPr>
          <w:rFonts w:ascii="Times New Roman" w:hAnsi="Times New Roman" w:cs="Times New Roman"/>
          <w:sz w:val="24"/>
          <w:szCs w:val="24"/>
          <w:u w:val="single"/>
        </w:rPr>
        <w:t>K § 29 odst. 3</w:t>
      </w:r>
      <w:r w:rsidR="1EBF805B" w:rsidRPr="00561FE0">
        <w:rPr>
          <w:rFonts w:ascii="Times New Roman" w:hAnsi="Times New Roman" w:cs="Times New Roman"/>
          <w:sz w:val="24"/>
          <w:szCs w:val="24"/>
          <w:u w:val="single"/>
        </w:rPr>
        <w:t xml:space="preserve"> </w:t>
      </w:r>
      <w:r w:rsidR="00F76F96">
        <w:rPr>
          <w:rFonts w:ascii="Times New Roman" w:hAnsi="Times New Roman" w:cs="Times New Roman"/>
          <w:sz w:val="24"/>
          <w:szCs w:val="24"/>
          <w:u w:val="single"/>
        </w:rPr>
        <w:t>(</w:t>
      </w:r>
      <w:r w:rsidR="1EBF805B" w:rsidRPr="00561FE0">
        <w:rPr>
          <w:rFonts w:ascii="Times New Roman" w:hAnsi="Times New Roman" w:cs="Times New Roman"/>
          <w:sz w:val="24"/>
          <w:szCs w:val="24"/>
          <w:u w:val="single"/>
        </w:rPr>
        <w:t>stávající</w:t>
      </w:r>
      <w:r w:rsidR="00F76F96">
        <w:rPr>
          <w:rFonts w:ascii="Times New Roman" w:hAnsi="Times New Roman" w:cs="Times New Roman"/>
          <w:sz w:val="24"/>
          <w:szCs w:val="24"/>
          <w:u w:val="single"/>
        </w:rPr>
        <w:t>)</w:t>
      </w:r>
    </w:p>
    <w:p w14:paraId="32DB6D1B" w14:textId="0A23FCF1" w:rsidR="00BF47C3" w:rsidRPr="00561FE0" w:rsidRDefault="00561FE0" w:rsidP="00561FE0">
      <w:pPr>
        <w:rPr>
          <w:rFonts w:ascii="Times New Roman" w:hAnsi="Times New Roman" w:cs="Times New Roman"/>
          <w:sz w:val="24"/>
          <w:szCs w:val="24"/>
        </w:rPr>
      </w:pPr>
      <w:bookmarkStart w:id="3" w:name="_Hlk210822704"/>
      <w:r w:rsidRPr="00561FE0">
        <w:rPr>
          <w:rFonts w:ascii="Times New Roman" w:hAnsi="Times New Roman" w:cs="Times New Roman"/>
          <w:sz w:val="24"/>
          <w:szCs w:val="24"/>
        </w:rPr>
        <w:t>Navrhuje se vypuštění ustanovení</w:t>
      </w:r>
      <w:r w:rsidR="00F76F96">
        <w:rPr>
          <w:rFonts w:ascii="Times New Roman" w:hAnsi="Times New Roman" w:cs="Times New Roman"/>
          <w:sz w:val="24"/>
          <w:szCs w:val="24"/>
        </w:rPr>
        <w:t xml:space="preserve"> </w:t>
      </w:r>
      <w:r w:rsidR="00F76F96" w:rsidRPr="007D4B93">
        <w:rPr>
          <w:rFonts w:ascii="Times New Roman" w:hAnsi="Times New Roman" w:cs="Times New Roman"/>
          <w:sz w:val="24"/>
          <w:szCs w:val="24"/>
        </w:rPr>
        <w:t xml:space="preserve">na základě poznatků </w:t>
      </w:r>
      <w:r w:rsidRPr="007D4B93">
        <w:rPr>
          <w:rFonts w:ascii="Times New Roman" w:hAnsi="Times New Roman" w:cs="Times New Roman"/>
          <w:sz w:val="24"/>
          <w:szCs w:val="24"/>
        </w:rPr>
        <w:t>aplikační praxe</w:t>
      </w:r>
      <w:r w:rsidRPr="00561FE0">
        <w:rPr>
          <w:rFonts w:ascii="Times New Roman" w:hAnsi="Times New Roman" w:cs="Times New Roman"/>
          <w:sz w:val="24"/>
          <w:szCs w:val="24"/>
        </w:rPr>
        <w:t>, jedná se o věcnou změnu návrhu novely. Touto úpravou dochází k přečíslování následných odstavců tohoto ustanovení.</w:t>
      </w:r>
    </w:p>
    <w:bookmarkEnd w:id="3"/>
    <w:p w14:paraId="61B36D48" w14:textId="66EE0562" w:rsidR="00BF47C3" w:rsidRPr="00561FE0" w:rsidRDefault="00BF47C3" w:rsidP="00561FE0">
      <w:pPr>
        <w:rPr>
          <w:rFonts w:ascii="Times New Roman" w:hAnsi="Times New Roman" w:cs="Times New Roman"/>
          <w:b/>
          <w:bCs/>
          <w:sz w:val="24"/>
          <w:szCs w:val="24"/>
        </w:rPr>
      </w:pPr>
      <w:r w:rsidRPr="00561FE0">
        <w:rPr>
          <w:rFonts w:ascii="Times New Roman" w:hAnsi="Times New Roman" w:cs="Times New Roman"/>
          <w:b/>
          <w:bCs/>
          <w:sz w:val="24"/>
          <w:szCs w:val="24"/>
        </w:rPr>
        <w:t xml:space="preserve">K čl. I, bodu </w:t>
      </w:r>
      <w:r w:rsidR="00561FE0" w:rsidRPr="00561FE0">
        <w:rPr>
          <w:rFonts w:ascii="Times New Roman" w:hAnsi="Times New Roman" w:cs="Times New Roman"/>
          <w:b/>
          <w:bCs/>
          <w:sz w:val="24"/>
          <w:szCs w:val="24"/>
        </w:rPr>
        <w:t>38</w:t>
      </w:r>
    </w:p>
    <w:p w14:paraId="26C10964" w14:textId="775A3326" w:rsidR="24C03732" w:rsidRDefault="24C03732" w:rsidP="00561FE0">
      <w:pPr>
        <w:rPr>
          <w:rFonts w:ascii="Times New Roman" w:hAnsi="Times New Roman" w:cs="Times New Roman"/>
          <w:sz w:val="24"/>
          <w:szCs w:val="24"/>
          <w:u w:val="single"/>
        </w:rPr>
      </w:pPr>
      <w:r w:rsidRPr="00561FE0">
        <w:rPr>
          <w:rFonts w:ascii="Times New Roman" w:hAnsi="Times New Roman" w:cs="Times New Roman"/>
          <w:sz w:val="24"/>
          <w:szCs w:val="24"/>
          <w:u w:val="single"/>
        </w:rPr>
        <w:t>K § 29 odst. 3</w:t>
      </w:r>
      <w:r w:rsidR="688664D6" w:rsidRPr="00561FE0">
        <w:rPr>
          <w:rFonts w:ascii="Times New Roman" w:hAnsi="Times New Roman" w:cs="Times New Roman"/>
          <w:sz w:val="24"/>
          <w:szCs w:val="24"/>
          <w:u w:val="single"/>
        </w:rPr>
        <w:t xml:space="preserve"> </w:t>
      </w:r>
      <w:r w:rsidR="00F76F96">
        <w:rPr>
          <w:rFonts w:ascii="Times New Roman" w:hAnsi="Times New Roman" w:cs="Times New Roman"/>
          <w:sz w:val="24"/>
          <w:szCs w:val="24"/>
          <w:u w:val="single"/>
        </w:rPr>
        <w:t>(</w:t>
      </w:r>
      <w:r w:rsidR="688664D6" w:rsidRPr="00561FE0">
        <w:rPr>
          <w:rFonts w:ascii="Times New Roman" w:hAnsi="Times New Roman" w:cs="Times New Roman"/>
          <w:sz w:val="24"/>
          <w:szCs w:val="24"/>
          <w:u w:val="single"/>
        </w:rPr>
        <w:t>nový</w:t>
      </w:r>
      <w:r w:rsidR="00F76F96">
        <w:rPr>
          <w:rFonts w:ascii="Times New Roman" w:hAnsi="Times New Roman" w:cs="Times New Roman"/>
          <w:sz w:val="24"/>
          <w:szCs w:val="24"/>
          <w:u w:val="single"/>
        </w:rPr>
        <w:t>)</w:t>
      </w:r>
    </w:p>
    <w:p w14:paraId="697DCF95" w14:textId="77777777" w:rsidR="00F76F96" w:rsidRDefault="00B212CF" w:rsidP="00F76F96">
      <w:pPr>
        <w:rPr>
          <w:rFonts w:ascii="Times New Roman" w:hAnsi="Times New Roman" w:cs="Times New Roman"/>
          <w:sz w:val="24"/>
          <w:szCs w:val="24"/>
        </w:rPr>
      </w:pPr>
      <w:r w:rsidRPr="00B212CF">
        <w:rPr>
          <w:rFonts w:ascii="Times New Roman" w:hAnsi="Times New Roman" w:cs="Times New Roman"/>
          <w:sz w:val="24"/>
          <w:szCs w:val="24"/>
        </w:rPr>
        <w:t>V ustanovení byla provedena legislativně technická úprava, jejímž cílem je zjednodušení a sjednocení terminologie. Nově doplněné slovo „</w:t>
      </w:r>
      <w:r w:rsidRPr="00DE77E3">
        <w:rPr>
          <w:rFonts w:ascii="Times New Roman" w:hAnsi="Times New Roman" w:cs="Times New Roman"/>
          <w:i/>
          <w:iCs/>
          <w:sz w:val="24"/>
          <w:szCs w:val="24"/>
        </w:rPr>
        <w:t>bezbariérovou</w:t>
      </w:r>
      <w:r w:rsidRPr="00B212CF">
        <w:rPr>
          <w:rFonts w:ascii="Times New Roman" w:hAnsi="Times New Roman" w:cs="Times New Roman"/>
          <w:sz w:val="24"/>
          <w:szCs w:val="24"/>
        </w:rPr>
        <w:t>“ nahrazuje původní slovní spojení „</w:t>
      </w:r>
      <w:r w:rsidRPr="00DE77E3">
        <w:rPr>
          <w:rFonts w:ascii="Times New Roman" w:hAnsi="Times New Roman" w:cs="Times New Roman"/>
          <w:i/>
          <w:iCs/>
          <w:sz w:val="24"/>
          <w:szCs w:val="24"/>
        </w:rPr>
        <w:t>určenou osobám s omezenou schopností pohybu nebo orientace</w:t>
      </w:r>
      <w:r w:rsidRPr="00B212CF">
        <w:rPr>
          <w:rFonts w:ascii="Times New Roman" w:hAnsi="Times New Roman" w:cs="Times New Roman"/>
          <w:sz w:val="24"/>
          <w:szCs w:val="24"/>
        </w:rPr>
        <w:t>“, přičemž význam ustanovení zůstává věcně zachován. Úprava reflektuje terminologii užívanou v současné právní úpravě a v příslušných technických normách.</w:t>
      </w:r>
    </w:p>
    <w:p w14:paraId="5ACDB999" w14:textId="77777777" w:rsidR="00F76F96" w:rsidRDefault="00292C15" w:rsidP="00F76F96">
      <w:pPr>
        <w:rPr>
          <w:rFonts w:ascii="Times New Roman" w:hAnsi="Times New Roman" w:cs="Times New Roman"/>
          <w:b/>
          <w:bCs/>
          <w:sz w:val="24"/>
          <w:szCs w:val="24"/>
        </w:rPr>
      </w:pPr>
      <w:r>
        <w:rPr>
          <w:rFonts w:ascii="Times New Roman" w:hAnsi="Times New Roman" w:cs="Times New Roman"/>
          <w:b/>
          <w:bCs/>
          <w:sz w:val="24"/>
          <w:szCs w:val="24"/>
        </w:rPr>
        <w:t>K čl. I, bodu 39</w:t>
      </w:r>
    </w:p>
    <w:p w14:paraId="20A5DFA7" w14:textId="77777777" w:rsidR="00F76F96" w:rsidRPr="00F76F96" w:rsidRDefault="00292C15" w:rsidP="00F76F96">
      <w:pPr>
        <w:rPr>
          <w:rFonts w:ascii="Times New Roman" w:hAnsi="Times New Roman" w:cs="Times New Roman"/>
          <w:sz w:val="24"/>
          <w:szCs w:val="24"/>
          <w:u w:val="single"/>
        </w:rPr>
      </w:pPr>
      <w:r w:rsidRPr="00F76F96">
        <w:rPr>
          <w:rFonts w:ascii="Times New Roman" w:hAnsi="Times New Roman" w:cs="Times New Roman"/>
          <w:sz w:val="24"/>
          <w:szCs w:val="24"/>
          <w:u w:val="single"/>
        </w:rPr>
        <w:t>K § 29 odst. 5</w:t>
      </w:r>
    </w:p>
    <w:p w14:paraId="6866BAB6" w14:textId="5295C0D5" w:rsidR="00292C15" w:rsidRPr="00C4186C" w:rsidRDefault="00C4186C" w:rsidP="00F76F96">
      <w:pPr>
        <w:rPr>
          <w:rFonts w:ascii="Times New Roman" w:hAnsi="Times New Roman" w:cs="Times New Roman"/>
          <w:sz w:val="24"/>
          <w:szCs w:val="24"/>
        </w:rPr>
      </w:pPr>
      <w:r w:rsidRPr="00C4186C">
        <w:rPr>
          <w:rFonts w:ascii="Times New Roman" w:hAnsi="Times New Roman" w:cs="Times New Roman"/>
          <w:sz w:val="24"/>
          <w:szCs w:val="24"/>
        </w:rPr>
        <w:t>Jedná se o legislativně technickou úpravu</w:t>
      </w:r>
      <w:r w:rsidR="00D155C0">
        <w:rPr>
          <w:rFonts w:ascii="Times New Roman" w:hAnsi="Times New Roman" w:cs="Times New Roman"/>
          <w:sz w:val="24"/>
          <w:szCs w:val="24"/>
        </w:rPr>
        <w:t xml:space="preserve"> spočívající ve zpřesnění definice prostoru, kter</w:t>
      </w:r>
      <w:r w:rsidR="00594EFA">
        <w:rPr>
          <w:rFonts w:ascii="Times New Roman" w:hAnsi="Times New Roman" w:cs="Times New Roman"/>
          <w:sz w:val="24"/>
          <w:szCs w:val="24"/>
        </w:rPr>
        <w:t>ý</w:t>
      </w:r>
      <w:r w:rsidR="00D155C0">
        <w:rPr>
          <w:rFonts w:ascii="Times New Roman" w:hAnsi="Times New Roman" w:cs="Times New Roman"/>
          <w:sz w:val="24"/>
          <w:szCs w:val="24"/>
        </w:rPr>
        <w:t xml:space="preserve"> j</w:t>
      </w:r>
      <w:r w:rsidR="00594EFA">
        <w:rPr>
          <w:rFonts w:ascii="Times New Roman" w:hAnsi="Times New Roman" w:cs="Times New Roman"/>
          <w:sz w:val="24"/>
          <w:szCs w:val="24"/>
        </w:rPr>
        <w:t>e</w:t>
      </w:r>
      <w:r w:rsidR="00D155C0">
        <w:rPr>
          <w:rFonts w:ascii="Times New Roman" w:hAnsi="Times New Roman" w:cs="Times New Roman"/>
          <w:sz w:val="24"/>
          <w:szCs w:val="24"/>
        </w:rPr>
        <w:t xml:space="preserve"> již záměrně navrhován a určen </w:t>
      </w:r>
      <w:r w:rsidR="00D155C0" w:rsidRPr="00D155C0">
        <w:rPr>
          <w:rFonts w:ascii="Times New Roman" w:hAnsi="Times New Roman" w:cs="Times New Roman"/>
          <w:sz w:val="24"/>
          <w:szCs w:val="24"/>
        </w:rPr>
        <w:t>k využívání osobami s omezenou schopností pohybu nebo orientace</w:t>
      </w:r>
      <w:r w:rsidR="00594EFA">
        <w:rPr>
          <w:rFonts w:ascii="Times New Roman" w:hAnsi="Times New Roman" w:cs="Times New Roman"/>
          <w:sz w:val="24"/>
          <w:szCs w:val="24"/>
        </w:rPr>
        <w:t>.</w:t>
      </w:r>
    </w:p>
    <w:p w14:paraId="3B743DAC" w14:textId="68BA4876" w:rsidR="00BF47C3" w:rsidRDefault="00BF47C3" w:rsidP="00BF47C3">
      <w:pPr>
        <w:keepNext/>
        <w:rPr>
          <w:rFonts w:ascii="Times New Roman" w:hAnsi="Times New Roman" w:cs="Times New Roman"/>
          <w:b/>
          <w:bCs/>
          <w:sz w:val="24"/>
          <w:szCs w:val="24"/>
        </w:rPr>
      </w:pPr>
      <w:r w:rsidRPr="2C53552F">
        <w:rPr>
          <w:rFonts w:ascii="Times New Roman" w:hAnsi="Times New Roman" w:cs="Times New Roman"/>
          <w:b/>
          <w:bCs/>
          <w:sz w:val="24"/>
          <w:szCs w:val="24"/>
        </w:rPr>
        <w:lastRenderedPageBreak/>
        <w:t xml:space="preserve">K čl. I, bodu </w:t>
      </w:r>
      <w:r w:rsidR="00C4186C">
        <w:rPr>
          <w:rFonts w:ascii="Times New Roman" w:hAnsi="Times New Roman" w:cs="Times New Roman"/>
          <w:b/>
          <w:bCs/>
          <w:sz w:val="24"/>
          <w:szCs w:val="24"/>
        </w:rPr>
        <w:t>40</w:t>
      </w:r>
    </w:p>
    <w:p w14:paraId="719A2E38" w14:textId="0EB1D673" w:rsidR="00BF47C3" w:rsidRDefault="688664D6" w:rsidP="00BF47C3">
      <w:pPr>
        <w:keepNext/>
        <w:rPr>
          <w:rFonts w:ascii="Times New Roman" w:hAnsi="Times New Roman" w:cs="Times New Roman"/>
          <w:sz w:val="24"/>
          <w:szCs w:val="24"/>
          <w:u w:val="single"/>
        </w:rPr>
      </w:pPr>
      <w:r w:rsidRPr="00BF47C3">
        <w:rPr>
          <w:rFonts w:ascii="Times New Roman" w:hAnsi="Times New Roman" w:cs="Times New Roman"/>
          <w:sz w:val="24"/>
          <w:szCs w:val="24"/>
          <w:u w:val="single"/>
        </w:rPr>
        <w:t xml:space="preserve">K § 29 </w:t>
      </w:r>
      <w:r w:rsidR="71965FD4" w:rsidRPr="00BF47C3">
        <w:rPr>
          <w:rFonts w:ascii="Times New Roman" w:hAnsi="Times New Roman" w:cs="Times New Roman"/>
          <w:sz w:val="24"/>
          <w:szCs w:val="24"/>
          <w:u w:val="single"/>
        </w:rPr>
        <w:t xml:space="preserve">odst. </w:t>
      </w:r>
      <w:r w:rsidR="00B212CF">
        <w:rPr>
          <w:rFonts w:ascii="Times New Roman" w:hAnsi="Times New Roman" w:cs="Times New Roman"/>
          <w:sz w:val="24"/>
          <w:szCs w:val="24"/>
          <w:u w:val="single"/>
        </w:rPr>
        <w:t>6</w:t>
      </w:r>
      <w:r w:rsidR="71965FD4" w:rsidRPr="00BF47C3">
        <w:rPr>
          <w:rFonts w:ascii="Times New Roman" w:hAnsi="Times New Roman" w:cs="Times New Roman"/>
          <w:sz w:val="24"/>
          <w:szCs w:val="24"/>
          <w:u w:val="single"/>
        </w:rPr>
        <w:t xml:space="preserve"> </w:t>
      </w:r>
      <w:r w:rsidR="00F76F96">
        <w:rPr>
          <w:rFonts w:ascii="Times New Roman" w:hAnsi="Times New Roman" w:cs="Times New Roman"/>
          <w:sz w:val="24"/>
          <w:szCs w:val="24"/>
          <w:u w:val="single"/>
        </w:rPr>
        <w:t>(</w:t>
      </w:r>
      <w:r w:rsidR="71965FD4" w:rsidRPr="00BF47C3">
        <w:rPr>
          <w:rFonts w:ascii="Times New Roman" w:hAnsi="Times New Roman" w:cs="Times New Roman"/>
          <w:sz w:val="24"/>
          <w:szCs w:val="24"/>
          <w:u w:val="single"/>
        </w:rPr>
        <w:t>nový</w:t>
      </w:r>
      <w:r w:rsidR="00F76F96">
        <w:rPr>
          <w:rFonts w:ascii="Times New Roman" w:hAnsi="Times New Roman" w:cs="Times New Roman"/>
          <w:sz w:val="24"/>
          <w:szCs w:val="24"/>
          <w:u w:val="single"/>
        </w:rPr>
        <w:t>)</w:t>
      </w:r>
    </w:p>
    <w:p w14:paraId="732B67FD" w14:textId="116A3BB4" w:rsidR="00BF47C3" w:rsidRPr="00B212CF" w:rsidRDefault="00B212CF" w:rsidP="00BF47C3">
      <w:pPr>
        <w:keepNext/>
        <w:rPr>
          <w:rFonts w:ascii="Times New Roman" w:hAnsi="Times New Roman" w:cs="Times New Roman"/>
          <w:sz w:val="24"/>
          <w:szCs w:val="24"/>
        </w:rPr>
      </w:pPr>
      <w:r w:rsidRPr="00B212CF">
        <w:rPr>
          <w:rFonts w:ascii="Times New Roman" w:hAnsi="Times New Roman" w:cs="Times New Roman"/>
          <w:sz w:val="24"/>
          <w:szCs w:val="24"/>
        </w:rPr>
        <w:t>Ustanovení</w:t>
      </w:r>
      <w:r>
        <w:rPr>
          <w:rFonts w:ascii="Times New Roman" w:hAnsi="Times New Roman" w:cs="Times New Roman"/>
          <w:sz w:val="24"/>
          <w:szCs w:val="24"/>
        </w:rPr>
        <w:t xml:space="preserve"> se věcně nemění pouze dochází k úpravě terminologie. Slovo „</w:t>
      </w:r>
      <w:r w:rsidRPr="00DE77E3">
        <w:rPr>
          <w:rFonts w:ascii="Times New Roman" w:hAnsi="Times New Roman" w:cs="Times New Roman"/>
          <w:i/>
          <w:iCs/>
          <w:sz w:val="24"/>
          <w:szCs w:val="24"/>
        </w:rPr>
        <w:t>osob</w:t>
      </w:r>
      <w:r>
        <w:rPr>
          <w:rFonts w:ascii="Times New Roman" w:hAnsi="Times New Roman" w:cs="Times New Roman"/>
          <w:sz w:val="24"/>
          <w:szCs w:val="24"/>
        </w:rPr>
        <w:t>“ je nahrazeno slovem „</w:t>
      </w:r>
      <w:r w:rsidRPr="00DE77E3">
        <w:rPr>
          <w:rFonts w:ascii="Times New Roman" w:hAnsi="Times New Roman" w:cs="Times New Roman"/>
          <w:i/>
          <w:iCs/>
          <w:sz w:val="24"/>
          <w:szCs w:val="24"/>
        </w:rPr>
        <w:t>hostů</w:t>
      </w:r>
      <w:r>
        <w:rPr>
          <w:rFonts w:ascii="Times New Roman" w:hAnsi="Times New Roman" w:cs="Times New Roman"/>
          <w:sz w:val="24"/>
          <w:szCs w:val="24"/>
        </w:rPr>
        <w:t xml:space="preserve">“. </w:t>
      </w:r>
      <w:r w:rsidRPr="00B212CF">
        <w:rPr>
          <w:rFonts w:ascii="Times New Roman" w:hAnsi="Times New Roman" w:cs="Times New Roman"/>
          <w:sz w:val="24"/>
          <w:szCs w:val="24"/>
        </w:rPr>
        <w:t>Jedná se o úpravu legislativně-technické povahy bez věcného dopadu</w:t>
      </w:r>
    </w:p>
    <w:p w14:paraId="31A32984" w14:textId="534CD7DC" w:rsidR="00B50E95" w:rsidRDefault="00BF47C3" w:rsidP="00BF47C3">
      <w:pPr>
        <w:keepNext/>
        <w:rPr>
          <w:rFonts w:ascii="Times New Roman" w:hAnsi="Times New Roman" w:cs="Times New Roman"/>
          <w:b/>
          <w:bCs/>
          <w:sz w:val="24"/>
          <w:szCs w:val="24"/>
        </w:rPr>
      </w:pPr>
      <w:r>
        <w:rPr>
          <w:rFonts w:ascii="Times New Roman" w:hAnsi="Times New Roman" w:cs="Times New Roman"/>
          <w:b/>
          <w:bCs/>
          <w:sz w:val="24"/>
          <w:szCs w:val="24"/>
        </w:rPr>
        <w:t xml:space="preserve">K </w:t>
      </w:r>
      <w:r w:rsidR="00B50E95" w:rsidRPr="2C53552F">
        <w:rPr>
          <w:rFonts w:ascii="Times New Roman" w:hAnsi="Times New Roman" w:cs="Times New Roman"/>
          <w:b/>
          <w:bCs/>
          <w:sz w:val="24"/>
          <w:szCs w:val="24"/>
        </w:rPr>
        <w:t>čl. I, bod</w:t>
      </w:r>
      <w:r w:rsidR="004B6897" w:rsidRPr="2C53552F">
        <w:rPr>
          <w:rFonts w:ascii="Times New Roman" w:hAnsi="Times New Roman" w:cs="Times New Roman"/>
          <w:b/>
          <w:bCs/>
          <w:sz w:val="24"/>
          <w:szCs w:val="24"/>
        </w:rPr>
        <w:t>u</w:t>
      </w:r>
      <w:r w:rsidR="00B50E95" w:rsidRPr="2C53552F">
        <w:rPr>
          <w:rFonts w:ascii="Times New Roman" w:hAnsi="Times New Roman" w:cs="Times New Roman"/>
          <w:b/>
          <w:bCs/>
          <w:sz w:val="24"/>
          <w:szCs w:val="24"/>
        </w:rPr>
        <w:t xml:space="preserve"> </w:t>
      </w:r>
      <w:r w:rsidR="00B212CF">
        <w:rPr>
          <w:rFonts w:ascii="Times New Roman" w:hAnsi="Times New Roman" w:cs="Times New Roman"/>
          <w:b/>
          <w:bCs/>
          <w:sz w:val="24"/>
          <w:szCs w:val="24"/>
        </w:rPr>
        <w:t>4</w:t>
      </w:r>
      <w:r w:rsidR="00594EFA">
        <w:rPr>
          <w:rFonts w:ascii="Times New Roman" w:hAnsi="Times New Roman" w:cs="Times New Roman"/>
          <w:b/>
          <w:bCs/>
          <w:sz w:val="24"/>
          <w:szCs w:val="24"/>
        </w:rPr>
        <w:t>1</w:t>
      </w:r>
    </w:p>
    <w:p w14:paraId="3C1D77C4" w14:textId="3EA8B729" w:rsidR="00D150D0" w:rsidRPr="00E8756A" w:rsidRDefault="00D150D0" w:rsidP="00D150D0">
      <w:pPr>
        <w:rPr>
          <w:rFonts w:ascii="Times New Roman" w:hAnsi="Times New Roman" w:cs="Times New Roman"/>
          <w:sz w:val="24"/>
          <w:szCs w:val="24"/>
          <w:u w:val="single"/>
        </w:rPr>
      </w:pPr>
      <w:r w:rsidRPr="00E8756A">
        <w:rPr>
          <w:rFonts w:ascii="Times New Roman" w:hAnsi="Times New Roman" w:cs="Times New Roman"/>
          <w:sz w:val="24"/>
          <w:szCs w:val="24"/>
          <w:u w:val="single"/>
        </w:rPr>
        <w:t xml:space="preserve">K § 30 </w:t>
      </w:r>
      <w:r w:rsidR="52A9BD29" w:rsidRPr="00E8756A">
        <w:rPr>
          <w:rFonts w:ascii="Times New Roman" w:hAnsi="Times New Roman" w:cs="Times New Roman"/>
          <w:sz w:val="24"/>
          <w:szCs w:val="24"/>
          <w:u w:val="single"/>
        </w:rPr>
        <w:t xml:space="preserve">odst. </w:t>
      </w:r>
      <w:r w:rsidR="00B212CF">
        <w:rPr>
          <w:rFonts w:ascii="Times New Roman" w:hAnsi="Times New Roman" w:cs="Times New Roman"/>
          <w:sz w:val="24"/>
          <w:szCs w:val="24"/>
          <w:u w:val="single"/>
        </w:rPr>
        <w:t>6</w:t>
      </w:r>
    </w:p>
    <w:p w14:paraId="517285C8" w14:textId="77777777" w:rsidR="00B212CF" w:rsidRPr="00B212CF" w:rsidRDefault="00B212CF" w:rsidP="00B212CF">
      <w:pPr>
        <w:rPr>
          <w:rFonts w:ascii="Times New Roman" w:hAnsi="Times New Roman" w:cs="Times New Roman"/>
          <w:sz w:val="24"/>
          <w:szCs w:val="24"/>
        </w:rPr>
      </w:pPr>
      <w:r w:rsidRPr="00B212CF">
        <w:rPr>
          <w:rFonts w:ascii="Times New Roman" w:hAnsi="Times New Roman" w:cs="Times New Roman"/>
          <w:sz w:val="24"/>
          <w:szCs w:val="24"/>
        </w:rPr>
        <w:t>Do ustanovení se doplňuje možnost zřízení dvou bezbariérových záchodových kabin se zrcadlovým umístěním záchodové mísy, do kterých je umožněn vstup ze společného prostoru pro ženy a muže.</w:t>
      </w:r>
    </w:p>
    <w:p w14:paraId="11DE0F51" w14:textId="77777777" w:rsidR="00B212CF" w:rsidRPr="00B212CF" w:rsidRDefault="00B212CF" w:rsidP="00B212CF">
      <w:pPr>
        <w:rPr>
          <w:rFonts w:ascii="Times New Roman" w:hAnsi="Times New Roman" w:cs="Times New Roman"/>
          <w:sz w:val="24"/>
          <w:szCs w:val="24"/>
        </w:rPr>
      </w:pPr>
      <w:r w:rsidRPr="00B212CF">
        <w:rPr>
          <w:rFonts w:ascii="Times New Roman" w:hAnsi="Times New Roman" w:cs="Times New Roman"/>
          <w:sz w:val="24"/>
          <w:szCs w:val="24"/>
        </w:rPr>
        <w:t>Tato úprava reaguje na aplikační praxi a potřebu větší flexibility při navrhování bezbariérových hygienických zařízení v budovách určených pro užívání veřejností. Zavedením alternativního řešení se umožňuje rovnocenné užívání záchodů osobami s omezenou schopností pohybu nebo orientace bez nutnosti omezovat přístup podle pohlaví, přičemž je současně zohledněna prostorová a dispoziční variabilita staveb.</w:t>
      </w:r>
    </w:p>
    <w:p w14:paraId="7AF921A0" w14:textId="4D5A4999" w:rsidR="00D150D0" w:rsidRDefault="00B212CF" w:rsidP="00B212CF">
      <w:pPr>
        <w:rPr>
          <w:rFonts w:ascii="Times New Roman" w:hAnsi="Times New Roman" w:cs="Times New Roman"/>
          <w:sz w:val="24"/>
          <w:szCs w:val="24"/>
        </w:rPr>
      </w:pPr>
      <w:r w:rsidRPr="00B212CF">
        <w:rPr>
          <w:rFonts w:ascii="Times New Roman" w:hAnsi="Times New Roman" w:cs="Times New Roman"/>
          <w:sz w:val="24"/>
          <w:szCs w:val="24"/>
        </w:rPr>
        <w:t>Uvedená možnost vytváří ekvivalentní variantu k dosavadnímu požadavku na minimálně jednu společnou kabinu a přispívá k vyšší míře bezbariérovosti a přístupnosti veřejných zařízení, zejména v případech, kdy dispoziční uspořádání stavby umožňuje efektivnější řešení pomocí dvou zrcadlových kabin.</w:t>
      </w:r>
    </w:p>
    <w:p w14:paraId="2127C01F" w14:textId="55714927" w:rsidR="00B50E95" w:rsidRDefault="00B50E95" w:rsidP="00D150D0">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B212CF">
        <w:rPr>
          <w:rFonts w:ascii="Times New Roman" w:hAnsi="Times New Roman" w:cs="Times New Roman"/>
          <w:b/>
          <w:bCs/>
          <w:sz w:val="24"/>
          <w:szCs w:val="24"/>
        </w:rPr>
        <w:t>4</w:t>
      </w:r>
      <w:r w:rsidR="00594EFA">
        <w:rPr>
          <w:rFonts w:ascii="Times New Roman" w:hAnsi="Times New Roman" w:cs="Times New Roman"/>
          <w:b/>
          <w:bCs/>
          <w:sz w:val="24"/>
          <w:szCs w:val="24"/>
        </w:rPr>
        <w:t>2</w:t>
      </w:r>
    </w:p>
    <w:p w14:paraId="3BDBE74C" w14:textId="79AA9BCB" w:rsidR="00D150D0" w:rsidRPr="002A6BB9" w:rsidRDefault="00D150D0" w:rsidP="00D150D0">
      <w:pPr>
        <w:rPr>
          <w:rFonts w:ascii="Times New Roman" w:hAnsi="Times New Roman" w:cs="Times New Roman"/>
          <w:sz w:val="24"/>
          <w:szCs w:val="24"/>
          <w:u w:val="single"/>
        </w:rPr>
      </w:pPr>
      <w:r w:rsidRPr="002E00EF">
        <w:rPr>
          <w:rFonts w:ascii="Times New Roman" w:hAnsi="Times New Roman" w:cs="Times New Roman"/>
          <w:sz w:val="24"/>
          <w:szCs w:val="24"/>
          <w:u w:val="single"/>
        </w:rPr>
        <w:t>K § 31 odst. 2</w:t>
      </w:r>
    </w:p>
    <w:p w14:paraId="1848485E" w14:textId="4A8A7979" w:rsidR="008B262A" w:rsidRDefault="00783CF7" w:rsidP="008B262A">
      <w:pPr>
        <w:rPr>
          <w:rFonts w:ascii="Times New Roman" w:hAnsi="Times New Roman" w:cs="Times New Roman"/>
          <w:sz w:val="24"/>
          <w:szCs w:val="24"/>
        </w:rPr>
      </w:pPr>
      <w:r>
        <w:rPr>
          <w:rFonts w:ascii="Times New Roman" w:hAnsi="Times New Roman" w:cs="Times New Roman"/>
          <w:sz w:val="24"/>
          <w:szCs w:val="24"/>
        </w:rPr>
        <w:t xml:space="preserve">V souvislosti s vypuštěním </w:t>
      </w:r>
      <w:r w:rsidRPr="00783CF7">
        <w:rPr>
          <w:rFonts w:ascii="Times New Roman" w:hAnsi="Times New Roman" w:cs="Times New Roman"/>
          <w:sz w:val="24"/>
          <w:szCs w:val="24"/>
        </w:rPr>
        <w:t>přílohy č. 4 této vyhlášky</w:t>
      </w:r>
      <w:r>
        <w:rPr>
          <w:rFonts w:ascii="Times New Roman" w:hAnsi="Times New Roman" w:cs="Times New Roman"/>
          <w:sz w:val="24"/>
          <w:szCs w:val="24"/>
        </w:rPr>
        <w:t>, která odkazovala</w:t>
      </w:r>
      <w:r w:rsidRPr="00783CF7">
        <w:t xml:space="preserve"> </w:t>
      </w:r>
      <w:r w:rsidRPr="00783CF7">
        <w:rPr>
          <w:rFonts w:ascii="Times New Roman" w:hAnsi="Times New Roman" w:cs="Times New Roman"/>
          <w:sz w:val="24"/>
          <w:szCs w:val="24"/>
        </w:rPr>
        <w:t>na technickou normu ČSN 73 4130 (Schodiště a šikmé rampy)</w:t>
      </w:r>
      <w:r>
        <w:rPr>
          <w:rFonts w:ascii="Times New Roman" w:hAnsi="Times New Roman" w:cs="Times New Roman"/>
          <w:sz w:val="24"/>
          <w:szCs w:val="24"/>
        </w:rPr>
        <w:t xml:space="preserve">, dochází k vypuštění ustanovení odstavce 2. </w:t>
      </w:r>
      <w:r w:rsidRPr="008B262A">
        <w:rPr>
          <w:rFonts w:ascii="Times New Roman" w:hAnsi="Times New Roman" w:cs="Times New Roman"/>
          <w:sz w:val="24"/>
          <w:szCs w:val="24"/>
        </w:rPr>
        <w:t>Cílem této změny je odstranit formální legislativní odkaz, který mohl být interpretačně zavádějící z</w:t>
      </w:r>
      <w:r w:rsidR="00B50E95">
        <w:rPr>
          <w:rFonts w:ascii="Times New Roman" w:hAnsi="Times New Roman" w:cs="Times New Roman"/>
          <w:sz w:val="24"/>
          <w:szCs w:val="24"/>
        </w:rPr>
        <w:t> </w:t>
      </w:r>
      <w:r w:rsidRPr="008B262A">
        <w:rPr>
          <w:rFonts w:ascii="Times New Roman" w:hAnsi="Times New Roman" w:cs="Times New Roman"/>
          <w:sz w:val="24"/>
          <w:szCs w:val="24"/>
        </w:rPr>
        <w:t>hlediska právní závaznosti.</w:t>
      </w:r>
      <w:r w:rsidR="00B212CF">
        <w:rPr>
          <w:rFonts w:ascii="Times New Roman" w:hAnsi="Times New Roman" w:cs="Times New Roman"/>
          <w:sz w:val="24"/>
          <w:szCs w:val="24"/>
        </w:rPr>
        <w:t xml:space="preserve"> </w:t>
      </w:r>
      <w:r w:rsidR="00B212CF" w:rsidRPr="00B212CF">
        <w:rPr>
          <w:rFonts w:ascii="Times New Roman" w:hAnsi="Times New Roman" w:cs="Times New Roman"/>
          <w:sz w:val="24"/>
          <w:szCs w:val="24"/>
        </w:rPr>
        <w:t>Touto úpravou dochází k přečíslování následných odstavců tohoto ustanovení.</w:t>
      </w:r>
    </w:p>
    <w:p w14:paraId="41284028" w14:textId="6A93516F" w:rsidR="00B50E95" w:rsidRDefault="00B50E95" w:rsidP="00D150D0">
      <w:pPr>
        <w:rPr>
          <w:rFonts w:ascii="Times New Roman" w:hAnsi="Times New Roman" w:cs="Times New Roman"/>
          <w:b/>
          <w:bCs/>
          <w:sz w:val="24"/>
          <w:szCs w:val="24"/>
        </w:rPr>
      </w:pPr>
      <w:r w:rsidRPr="2C53552F">
        <w:rPr>
          <w:rFonts w:ascii="Times New Roman" w:hAnsi="Times New Roman" w:cs="Times New Roman"/>
          <w:b/>
          <w:bCs/>
          <w:sz w:val="24"/>
          <w:szCs w:val="24"/>
        </w:rPr>
        <w:t>K čl. I, bod</w:t>
      </w:r>
      <w:r w:rsidR="00313148">
        <w:rPr>
          <w:rFonts w:ascii="Times New Roman" w:hAnsi="Times New Roman" w:cs="Times New Roman"/>
          <w:b/>
          <w:bCs/>
          <w:sz w:val="24"/>
          <w:szCs w:val="24"/>
        </w:rPr>
        <w:t>u 4</w:t>
      </w:r>
      <w:r w:rsidR="00594EFA">
        <w:rPr>
          <w:rFonts w:ascii="Times New Roman" w:hAnsi="Times New Roman" w:cs="Times New Roman"/>
          <w:b/>
          <w:bCs/>
          <w:sz w:val="24"/>
          <w:szCs w:val="24"/>
        </w:rPr>
        <w:t>3</w:t>
      </w:r>
      <w:r w:rsidR="00DD0E7E" w:rsidRPr="2C53552F">
        <w:rPr>
          <w:rFonts w:ascii="Times New Roman" w:hAnsi="Times New Roman" w:cs="Times New Roman"/>
          <w:b/>
          <w:bCs/>
          <w:sz w:val="24"/>
          <w:szCs w:val="24"/>
        </w:rPr>
        <w:t xml:space="preserve"> </w:t>
      </w:r>
    </w:p>
    <w:p w14:paraId="1200AC08" w14:textId="65A201B0" w:rsidR="00D150D0" w:rsidRPr="002A6BB9" w:rsidRDefault="00D150D0" w:rsidP="00D150D0">
      <w:pPr>
        <w:rPr>
          <w:rFonts w:ascii="Times New Roman" w:hAnsi="Times New Roman" w:cs="Times New Roman"/>
          <w:sz w:val="24"/>
          <w:szCs w:val="24"/>
          <w:u w:val="single"/>
        </w:rPr>
      </w:pPr>
      <w:bookmarkStart w:id="4" w:name="_Hlk210913103"/>
      <w:r w:rsidRPr="002A6BB9">
        <w:rPr>
          <w:rFonts w:ascii="Times New Roman" w:hAnsi="Times New Roman" w:cs="Times New Roman"/>
          <w:sz w:val="24"/>
          <w:szCs w:val="24"/>
          <w:u w:val="single"/>
        </w:rPr>
        <w:t xml:space="preserve">K § 31 odst. </w:t>
      </w:r>
      <w:r w:rsidR="00E676F4" w:rsidRPr="002A6BB9">
        <w:rPr>
          <w:rFonts w:ascii="Times New Roman" w:hAnsi="Times New Roman" w:cs="Times New Roman"/>
          <w:sz w:val="24"/>
          <w:szCs w:val="24"/>
          <w:u w:val="single"/>
        </w:rPr>
        <w:t>2</w:t>
      </w:r>
      <w:r w:rsidR="00253BB5" w:rsidRPr="002A6BB9">
        <w:rPr>
          <w:rFonts w:ascii="Times New Roman" w:hAnsi="Times New Roman" w:cs="Times New Roman"/>
          <w:sz w:val="24"/>
          <w:szCs w:val="24"/>
          <w:u w:val="single"/>
        </w:rPr>
        <w:t xml:space="preserve"> a </w:t>
      </w:r>
      <w:r w:rsidR="00E676F4" w:rsidRPr="002A6BB9">
        <w:rPr>
          <w:rFonts w:ascii="Times New Roman" w:hAnsi="Times New Roman" w:cs="Times New Roman"/>
          <w:sz w:val="24"/>
          <w:szCs w:val="24"/>
          <w:u w:val="single"/>
        </w:rPr>
        <w:t>4</w:t>
      </w:r>
      <w:r w:rsidR="00B212CF">
        <w:rPr>
          <w:rFonts w:ascii="Times New Roman" w:hAnsi="Times New Roman" w:cs="Times New Roman"/>
          <w:sz w:val="24"/>
          <w:szCs w:val="24"/>
          <w:u w:val="single"/>
        </w:rPr>
        <w:t xml:space="preserve"> </w:t>
      </w:r>
      <w:r w:rsidR="00F76F96">
        <w:rPr>
          <w:rFonts w:ascii="Times New Roman" w:hAnsi="Times New Roman" w:cs="Times New Roman"/>
          <w:sz w:val="24"/>
          <w:szCs w:val="24"/>
          <w:u w:val="single"/>
        </w:rPr>
        <w:t>(</w:t>
      </w:r>
      <w:r w:rsidR="00B212CF">
        <w:rPr>
          <w:rFonts w:ascii="Times New Roman" w:hAnsi="Times New Roman" w:cs="Times New Roman"/>
          <w:sz w:val="24"/>
          <w:szCs w:val="24"/>
          <w:u w:val="single"/>
        </w:rPr>
        <w:t>nový</w:t>
      </w:r>
      <w:r w:rsidR="00F76F96">
        <w:rPr>
          <w:rFonts w:ascii="Times New Roman" w:hAnsi="Times New Roman" w:cs="Times New Roman"/>
          <w:sz w:val="24"/>
          <w:szCs w:val="24"/>
          <w:u w:val="single"/>
        </w:rPr>
        <w:t>)</w:t>
      </w:r>
    </w:p>
    <w:p w14:paraId="30E02AEF" w14:textId="69492080" w:rsidR="002E00EF" w:rsidRPr="002E00EF" w:rsidRDefault="002E00EF" w:rsidP="008244B6">
      <w:pPr>
        <w:spacing w:after="0"/>
        <w:rPr>
          <w:rFonts w:ascii="Times New Roman" w:hAnsi="Times New Roman" w:cs="Times New Roman"/>
          <w:sz w:val="24"/>
          <w:szCs w:val="24"/>
        </w:rPr>
      </w:pPr>
      <w:r w:rsidRPr="002E00EF">
        <w:rPr>
          <w:rFonts w:ascii="Times New Roman" w:hAnsi="Times New Roman" w:cs="Times New Roman"/>
          <w:sz w:val="24"/>
          <w:szCs w:val="24"/>
        </w:rPr>
        <w:t xml:space="preserve">Navrhovaná úprava </w:t>
      </w:r>
      <w:r w:rsidR="008244B6">
        <w:rPr>
          <w:rFonts w:ascii="Times New Roman" w:hAnsi="Times New Roman" w:cs="Times New Roman"/>
          <w:sz w:val="24"/>
          <w:szCs w:val="24"/>
        </w:rPr>
        <w:t xml:space="preserve">odstavce 2 </w:t>
      </w:r>
      <w:r w:rsidR="00C83BD3">
        <w:rPr>
          <w:rFonts w:ascii="Times New Roman" w:hAnsi="Times New Roman" w:cs="Times New Roman"/>
          <w:sz w:val="24"/>
          <w:szCs w:val="24"/>
        </w:rPr>
        <w:t>rozšiřuje</w:t>
      </w:r>
      <w:r w:rsidRPr="002E00EF">
        <w:rPr>
          <w:rFonts w:ascii="Times New Roman" w:hAnsi="Times New Roman" w:cs="Times New Roman"/>
          <w:sz w:val="24"/>
          <w:szCs w:val="24"/>
        </w:rPr>
        <w:t xml:space="preserve"> stávající ustanovení o požadavky na přístupnost schodišť a bezbariérových ramp v bytových domech. Cílem je jednoznačně vymezit, na které stavební prvky se požadavek přístupnosti vztahuje, a tím odstranit výkladové nejasnosti z aplikační praxe.</w:t>
      </w:r>
    </w:p>
    <w:p w14:paraId="6AF33D57" w14:textId="77777777" w:rsidR="002E00EF" w:rsidRPr="002E00EF" w:rsidRDefault="002E00EF" w:rsidP="008244B6">
      <w:pPr>
        <w:spacing w:after="0"/>
        <w:rPr>
          <w:rFonts w:ascii="Times New Roman" w:hAnsi="Times New Roman" w:cs="Times New Roman"/>
          <w:sz w:val="24"/>
          <w:szCs w:val="24"/>
        </w:rPr>
      </w:pPr>
      <w:r w:rsidRPr="002E00EF">
        <w:rPr>
          <w:rFonts w:ascii="Times New Roman" w:hAnsi="Times New Roman" w:cs="Times New Roman"/>
          <w:sz w:val="24"/>
          <w:szCs w:val="24"/>
        </w:rPr>
        <w:t xml:space="preserve">Doplněním se stanoví, že požadavky na přístupnost musí být splněny u schodišť a bezbariérových ramp vedoucích k bytům s univerzálním standardem a bytům zvláštního určení, tedy u bytů určených pro osoby s omezenou schopností pohybu nebo orientace. Zároveň se výslovně vymezují výjimky pro případy, kdy se jedná o vstupní podlaží v úrovni upraveného </w:t>
      </w:r>
      <w:r w:rsidRPr="002E00EF">
        <w:rPr>
          <w:rFonts w:ascii="Times New Roman" w:hAnsi="Times New Roman" w:cs="Times New Roman"/>
          <w:sz w:val="24"/>
          <w:szCs w:val="24"/>
        </w:rPr>
        <w:lastRenderedPageBreak/>
        <w:t>terénu nebo o podlaží s evakuačním výtahem, kde není nezbytné požadavek na přístupnost schodišť a ramp uplatňovat.</w:t>
      </w:r>
    </w:p>
    <w:p w14:paraId="55F6038B" w14:textId="5EBC1ACF" w:rsidR="00D150D0" w:rsidRDefault="002E00EF" w:rsidP="002E00EF">
      <w:pPr>
        <w:rPr>
          <w:rFonts w:ascii="Times New Roman" w:hAnsi="Times New Roman" w:cs="Times New Roman"/>
          <w:sz w:val="24"/>
          <w:szCs w:val="24"/>
        </w:rPr>
      </w:pPr>
      <w:r w:rsidRPr="002E00EF">
        <w:rPr>
          <w:rFonts w:ascii="Times New Roman" w:hAnsi="Times New Roman" w:cs="Times New Roman"/>
          <w:sz w:val="24"/>
          <w:szCs w:val="24"/>
        </w:rPr>
        <w:t>Úprava má věcný charakter a vychází z potřeby zajistit reálnou bezbariérovou dostupnost bytů určených osobám se sníženou schopností pohybu či orientace, aniž by docházelo k nepřiměřenému rozšiřování požadavků na části stavby, kde je přístupnost zajištěna jiným způsobem (např. výtahem nebo přímým vstupem z terénu).</w:t>
      </w:r>
    </w:p>
    <w:bookmarkEnd w:id="4"/>
    <w:p w14:paraId="17F0326D" w14:textId="7E088BE9" w:rsidR="00313148" w:rsidRPr="008244B6" w:rsidRDefault="008244B6" w:rsidP="00D150D0">
      <w:pPr>
        <w:rPr>
          <w:rFonts w:ascii="Times New Roman" w:hAnsi="Times New Roman" w:cs="Times New Roman"/>
          <w:sz w:val="24"/>
          <w:szCs w:val="24"/>
        </w:rPr>
      </w:pPr>
      <w:r>
        <w:rPr>
          <w:rFonts w:ascii="Times New Roman" w:hAnsi="Times New Roman" w:cs="Times New Roman"/>
          <w:sz w:val="24"/>
          <w:szCs w:val="24"/>
        </w:rPr>
        <w:t xml:space="preserve">Z důvodu </w:t>
      </w:r>
      <w:r w:rsidRPr="007D4B93">
        <w:rPr>
          <w:rFonts w:ascii="Times New Roman" w:hAnsi="Times New Roman" w:cs="Times New Roman"/>
          <w:sz w:val="24"/>
          <w:szCs w:val="24"/>
        </w:rPr>
        <w:t>duplicity do</w:t>
      </w:r>
      <w:r w:rsidR="00427F2E" w:rsidRPr="007D4B93">
        <w:rPr>
          <w:rFonts w:ascii="Times New Roman" w:hAnsi="Times New Roman" w:cs="Times New Roman"/>
          <w:sz w:val="24"/>
          <w:szCs w:val="24"/>
        </w:rPr>
        <w:t>chází</w:t>
      </w:r>
      <w:r>
        <w:rPr>
          <w:rFonts w:ascii="Times New Roman" w:hAnsi="Times New Roman" w:cs="Times New Roman"/>
          <w:sz w:val="24"/>
          <w:szCs w:val="24"/>
        </w:rPr>
        <w:t xml:space="preserve"> v odstavci 4 ke zrušení slova „</w:t>
      </w:r>
      <w:r w:rsidRPr="008244B6">
        <w:rPr>
          <w:rFonts w:ascii="Times New Roman" w:hAnsi="Times New Roman" w:cs="Times New Roman"/>
          <w:i/>
          <w:iCs/>
          <w:sz w:val="24"/>
          <w:szCs w:val="24"/>
        </w:rPr>
        <w:t>schodišťová</w:t>
      </w:r>
      <w:r>
        <w:rPr>
          <w:rFonts w:ascii="Times New Roman" w:hAnsi="Times New Roman" w:cs="Times New Roman"/>
          <w:sz w:val="24"/>
          <w:szCs w:val="24"/>
        </w:rPr>
        <w:t>“</w:t>
      </w:r>
      <w:r w:rsidRPr="008244B6">
        <w:rPr>
          <w:rFonts w:ascii="Times New Roman" w:hAnsi="Times New Roman" w:cs="Times New Roman"/>
          <w:sz w:val="24"/>
          <w:szCs w:val="24"/>
        </w:rPr>
        <w:t xml:space="preserve"> </w:t>
      </w:r>
      <w:r>
        <w:rPr>
          <w:rFonts w:ascii="Times New Roman" w:hAnsi="Times New Roman" w:cs="Times New Roman"/>
          <w:sz w:val="24"/>
          <w:szCs w:val="24"/>
        </w:rPr>
        <w:t>.</w:t>
      </w:r>
      <w:r w:rsidRPr="008244B6">
        <w:rPr>
          <w:rFonts w:ascii="Times New Roman" w:hAnsi="Times New Roman" w:cs="Times New Roman"/>
          <w:sz w:val="24"/>
          <w:szCs w:val="24"/>
        </w:rPr>
        <w:t xml:space="preserve"> </w:t>
      </w:r>
    </w:p>
    <w:p w14:paraId="7BE72384" w14:textId="51F85CC3" w:rsidR="00DD0E7E" w:rsidRDefault="00DD0E7E" w:rsidP="00D150D0">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313148">
        <w:rPr>
          <w:rFonts w:ascii="Times New Roman" w:hAnsi="Times New Roman" w:cs="Times New Roman"/>
          <w:b/>
          <w:bCs/>
          <w:sz w:val="24"/>
          <w:szCs w:val="24"/>
        </w:rPr>
        <w:t>4</w:t>
      </w:r>
      <w:r w:rsidR="00594EFA">
        <w:rPr>
          <w:rFonts w:ascii="Times New Roman" w:hAnsi="Times New Roman" w:cs="Times New Roman"/>
          <w:b/>
          <w:bCs/>
          <w:sz w:val="24"/>
          <w:szCs w:val="24"/>
        </w:rPr>
        <w:t>4</w:t>
      </w:r>
    </w:p>
    <w:p w14:paraId="25C934AC" w14:textId="367D31AA" w:rsidR="00253BB5" w:rsidRPr="002A6BB9" w:rsidRDefault="00253BB5" w:rsidP="00D150D0">
      <w:pPr>
        <w:rPr>
          <w:rFonts w:ascii="Times New Roman" w:hAnsi="Times New Roman" w:cs="Times New Roman"/>
          <w:sz w:val="24"/>
          <w:szCs w:val="24"/>
          <w:u w:val="single"/>
        </w:rPr>
      </w:pPr>
      <w:r w:rsidRPr="002A6BB9">
        <w:rPr>
          <w:rFonts w:ascii="Times New Roman" w:hAnsi="Times New Roman" w:cs="Times New Roman"/>
          <w:sz w:val="24"/>
          <w:szCs w:val="24"/>
          <w:u w:val="single"/>
        </w:rPr>
        <w:t>K § 32 odst. 5</w:t>
      </w:r>
    </w:p>
    <w:p w14:paraId="3F904AB7" w14:textId="0F75CA0F" w:rsidR="00594EFA" w:rsidRPr="007D4B93" w:rsidRDefault="00A012D1" w:rsidP="00D150D0">
      <w:pPr>
        <w:rPr>
          <w:rFonts w:ascii="Times New Roman" w:hAnsi="Times New Roman" w:cs="Times New Roman"/>
          <w:sz w:val="24"/>
          <w:szCs w:val="24"/>
        </w:rPr>
      </w:pPr>
      <w:r w:rsidRPr="007D4B93">
        <w:rPr>
          <w:rFonts w:ascii="Times New Roman" w:hAnsi="Times New Roman" w:cs="Times New Roman"/>
          <w:sz w:val="24"/>
          <w:szCs w:val="24"/>
        </w:rPr>
        <w:t>Z ustanovení se</w:t>
      </w:r>
      <w:r w:rsidR="004C04ED" w:rsidRPr="007D4B93">
        <w:rPr>
          <w:rFonts w:ascii="Times New Roman" w:hAnsi="Times New Roman" w:cs="Times New Roman"/>
          <w:sz w:val="24"/>
          <w:szCs w:val="24"/>
        </w:rPr>
        <w:t xml:space="preserve"> </w:t>
      </w:r>
      <w:r w:rsidRPr="007D4B93">
        <w:rPr>
          <w:rFonts w:ascii="Times New Roman" w:hAnsi="Times New Roman" w:cs="Times New Roman"/>
          <w:sz w:val="24"/>
          <w:szCs w:val="24"/>
        </w:rPr>
        <w:t xml:space="preserve">vypouští </w:t>
      </w:r>
      <w:r w:rsidR="004C04ED" w:rsidRPr="007D4B93">
        <w:rPr>
          <w:rFonts w:ascii="Times New Roman" w:hAnsi="Times New Roman" w:cs="Times New Roman"/>
          <w:sz w:val="24"/>
          <w:szCs w:val="24"/>
        </w:rPr>
        <w:t>druh</w:t>
      </w:r>
      <w:r w:rsidRPr="007D4B93">
        <w:rPr>
          <w:rFonts w:ascii="Times New Roman" w:hAnsi="Times New Roman" w:cs="Times New Roman"/>
          <w:sz w:val="24"/>
          <w:szCs w:val="24"/>
        </w:rPr>
        <w:t>á</w:t>
      </w:r>
      <w:r w:rsidR="004C04ED" w:rsidRPr="007D4B93">
        <w:rPr>
          <w:rFonts w:ascii="Times New Roman" w:hAnsi="Times New Roman" w:cs="Times New Roman"/>
          <w:sz w:val="24"/>
          <w:szCs w:val="24"/>
        </w:rPr>
        <w:t xml:space="preserve"> vět</w:t>
      </w:r>
      <w:r w:rsidRPr="007D4B93">
        <w:rPr>
          <w:rFonts w:ascii="Times New Roman" w:hAnsi="Times New Roman" w:cs="Times New Roman"/>
          <w:sz w:val="24"/>
          <w:szCs w:val="24"/>
        </w:rPr>
        <w:t xml:space="preserve">a, čímž se </w:t>
      </w:r>
      <w:r w:rsidR="004C04ED" w:rsidRPr="007D4B93">
        <w:rPr>
          <w:rFonts w:ascii="Times New Roman" w:hAnsi="Times New Roman" w:cs="Times New Roman"/>
          <w:sz w:val="24"/>
          <w:szCs w:val="24"/>
        </w:rPr>
        <w:t>zjednodušuje a sjednocuje aplikace pravidel</w:t>
      </w:r>
      <w:r w:rsidRPr="007D4B93">
        <w:rPr>
          <w:rFonts w:ascii="Times New Roman" w:hAnsi="Times New Roman" w:cs="Times New Roman"/>
          <w:sz w:val="24"/>
          <w:szCs w:val="24"/>
        </w:rPr>
        <w:t xml:space="preserve"> a</w:t>
      </w:r>
      <w:r w:rsidR="004C04ED" w:rsidRPr="007D4B93">
        <w:rPr>
          <w:rFonts w:ascii="Times New Roman" w:hAnsi="Times New Roman" w:cs="Times New Roman"/>
          <w:sz w:val="24"/>
          <w:szCs w:val="24"/>
        </w:rPr>
        <w:t xml:space="preserve"> odstraňuje</w:t>
      </w:r>
      <w:r w:rsidRPr="007D4B93">
        <w:rPr>
          <w:rFonts w:ascii="Times New Roman" w:hAnsi="Times New Roman" w:cs="Times New Roman"/>
          <w:sz w:val="24"/>
          <w:szCs w:val="24"/>
        </w:rPr>
        <w:t xml:space="preserve"> se</w:t>
      </w:r>
      <w:r w:rsidR="004C04ED" w:rsidRPr="007D4B93">
        <w:rPr>
          <w:rFonts w:ascii="Times New Roman" w:hAnsi="Times New Roman" w:cs="Times New Roman"/>
          <w:sz w:val="24"/>
          <w:szCs w:val="24"/>
        </w:rPr>
        <w:t xml:space="preserve"> určitá nejasnost v rozdílném přístupu k rodinným domům a stavbám pro rodinnou rekreaci ve vztahu k požadavkům na přístupnost. </w:t>
      </w:r>
      <w:r w:rsidRPr="007D4B93">
        <w:rPr>
          <w:rFonts w:ascii="Times New Roman" w:hAnsi="Times New Roman" w:cs="Times New Roman"/>
          <w:sz w:val="24"/>
          <w:szCs w:val="24"/>
        </w:rPr>
        <w:t>Obecně</w:t>
      </w:r>
      <w:r w:rsidR="004C04ED" w:rsidRPr="007D4B93">
        <w:rPr>
          <w:rFonts w:ascii="Times New Roman" w:hAnsi="Times New Roman" w:cs="Times New Roman"/>
          <w:sz w:val="24"/>
          <w:szCs w:val="24"/>
        </w:rPr>
        <w:t xml:space="preserve"> platí, že rodinné domy a stavby pro rodinnou rekreaci nepodléhají požadavkům na přístupnost.</w:t>
      </w:r>
    </w:p>
    <w:p w14:paraId="2E6CC884" w14:textId="1087B155" w:rsidR="00DD0E7E" w:rsidRPr="007D4B93" w:rsidRDefault="00DD0E7E" w:rsidP="00D150D0">
      <w:pPr>
        <w:rPr>
          <w:rFonts w:ascii="Times New Roman" w:hAnsi="Times New Roman" w:cs="Times New Roman"/>
          <w:b/>
          <w:bCs/>
          <w:sz w:val="24"/>
          <w:szCs w:val="24"/>
        </w:rPr>
      </w:pPr>
      <w:r w:rsidRPr="007D4B93">
        <w:rPr>
          <w:rFonts w:ascii="Times New Roman" w:hAnsi="Times New Roman" w:cs="Times New Roman"/>
          <w:b/>
          <w:bCs/>
          <w:sz w:val="24"/>
          <w:szCs w:val="24"/>
        </w:rPr>
        <w:t xml:space="preserve">K čl. I, bodu </w:t>
      </w:r>
      <w:r w:rsidR="00527FEE" w:rsidRPr="007D4B93">
        <w:rPr>
          <w:rFonts w:ascii="Times New Roman" w:hAnsi="Times New Roman" w:cs="Times New Roman"/>
          <w:b/>
          <w:bCs/>
          <w:sz w:val="24"/>
          <w:szCs w:val="24"/>
        </w:rPr>
        <w:t>4</w:t>
      </w:r>
      <w:r w:rsidR="00594EFA" w:rsidRPr="007D4B93">
        <w:rPr>
          <w:rFonts w:ascii="Times New Roman" w:hAnsi="Times New Roman" w:cs="Times New Roman"/>
          <w:b/>
          <w:bCs/>
          <w:sz w:val="24"/>
          <w:szCs w:val="24"/>
        </w:rPr>
        <w:t>5</w:t>
      </w:r>
    </w:p>
    <w:p w14:paraId="4C15F696" w14:textId="77777777" w:rsidR="00FA4F06" w:rsidRPr="007D4B93" w:rsidRDefault="00527FEE" w:rsidP="00D150D0">
      <w:pPr>
        <w:rPr>
          <w:rFonts w:ascii="Times New Roman" w:hAnsi="Times New Roman" w:cs="Times New Roman"/>
          <w:sz w:val="24"/>
          <w:szCs w:val="24"/>
          <w:u w:val="single"/>
        </w:rPr>
      </w:pPr>
      <w:r w:rsidRPr="007D4B93">
        <w:rPr>
          <w:rFonts w:ascii="Times New Roman" w:hAnsi="Times New Roman" w:cs="Times New Roman"/>
          <w:sz w:val="24"/>
          <w:szCs w:val="24"/>
          <w:u w:val="single"/>
        </w:rPr>
        <w:t>K § 39</w:t>
      </w:r>
    </w:p>
    <w:p w14:paraId="7D0379DC" w14:textId="0C12CD26" w:rsidR="00FA4F06" w:rsidRPr="007D4B93" w:rsidRDefault="00A012D1" w:rsidP="00FA4F06">
      <w:pPr>
        <w:rPr>
          <w:rFonts w:ascii="Times New Roman" w:hAnsi="Times New Roman" w:cs="Times New Roman"/>
          <w:sz w:val="24"/>
          <w:szCs w:val="24"/>
        </w:rPr>
      </w:pPr>
      <w:r w:rsidRPr="007D4B93">
        <w:rPr>
          <w:rFonts w:ascii="Times New Roman" w:hAnsi="Times New Roman" w:cs="Times New Roman"/>
          <w:sz w:val="24"/>
          <w:szCs w:val="24"/>
        </w:rPr>
        <w:t>Na základě požadavků praxe se upravují parametry ustanovení a ustanovení se významně zpřesňuje.</w:t>
      </w:r>
    </w:p>
    <w:p w14:paraId="4D952B82" w14:textId="77777777" w:rsidR="00FA4F06" w:rsidRPr="00FA4F06" w:rsidRDefault="00FA4F06" w:rsidP="00FA4F06">
      <w:pPr>
        <w:rPr>
          <w:rFonts w:ascii="Times New Roman" w:hAnsi="Times New Roman" w:cs="Times New Roman"/>
          <w:sz w:val="24"/>
          <w:szCs w:val="24"/>
        </w:rPr>
      </w:pPr>
      <w:r w:rsidRPr="007D4B93">
        <w:rPr>
          <w:rFonts w:ascii="Times New Roman" w:hAnsi="Times New Roman" w:cs="Times New Roman"/>
          <w:sz w:val="24"/>
          <w:szCs w:val="24"/>
        </w:rPr>
        <w:t>Použití slov „</w:t>
      </w:r>
      <w:r w:rsidRPr="007D4B93">
        <w:rPr>
          <w:rFonts w:ascii="Times New Roman" w:hAnsi="Times New Roman" w:cs="Times New Roman"/>
          <w:i/>
          <w:iCs/>
          <w:sz w:val="24"/>
          <w:szCs w:val="24"/>
        </w:rPr>
        <w:t>chodba</w:t>
      </w:r>
      <w:r w:rsidRPr="007D4B93">
        <w:rPr>
          <w:rFonts w:ascii="Times New Roman" w:hAnsi="Times New Roman" w:cs="Times New Roman"/>
          <w:sz w:val="24"/>
          <w:szCs w:val="24"/>
        </w:rPr>
        <w:t>“ i „</w:t>
      </w:r>
      <w:r w:rsidRPr="007D4B93">
        <w:rPr>
          <w:rFonts w:ascii="Times New Roman" w:hAnsi="Times New Roman" w:cs="Times New Roman"/>
          <w:i/>
          <w:iCs/>
          <w:sz w:val="24"/>
          <w:szCs w:val="24"/>
        </w:rPr>
        <w:t>vnitřní komunikace</w:t>
      </w:r>
      <w:r w:rsidRPr="007D4B93">
        <w:rPr>
          <w:rFonts w:ascii="Times New Roman" w:hAnsi="Times New Roman" w:cs="Times New Roman"/>
          <w:sz w:val="24"/>
          <w:szCs w:val="24"/>
        </w:rPr>
        <w:t>“ v textu je záměrné</w:t>
      </w:r>
      <w:r w:rsidRPr="00FA4F06">
        <w:rPr>
          <w:rFonts w:ascii="Times New Roman" w:hAnsi="Times New Roman" w:cs="Times New Roman"/>
          <w:sz w:val="24"/>
          <w:szCs w:val="24"/>
        </w:rPr>
        <w:t xml:space="preserve"> a odpovídá běžné terminologii stavebního práva. V některých částech ustanovení se tímto způsobem označuje konkrétní prostor – např. samotná chodba, zatímco výraz „</w:t>
      </w:r>
      <w:r w:rsidRPr="00DE77E3">
        <w:rPr>
          <w:rFonts w:ascii="Times New Roman" w:hAnsi="Times New Roman" w:cs="Times New Roman"/>
          <w:i/>
          <w:iCs/>
          <w:sz w:val="24"/>
          <w:szCs w:val="24"/>
        </w:rPr>
        <w:t>vnitřní komunikace</w:t>
      </w:r>
      <w:r w:rsidRPr="00FA4F06">
        <w:rPr>
          <w:rFonts w:ascii="Times New Roman" w:hAnsi="Times New Roman" w:cs="Times New Roman"/>
          <w:sz w:val="24"/>
          <w:szCs w:val="24"/>
        </w:rPr>
        <w:t>“ se používá jako zastřešující pojem, který zahrnuje všechny hlavní komunikační prostory uvnitř budovy, včetně chodby, schodiště a dalších prostor umožňujících pohyb osob.</w:t>
      </w:r>
    </w:p>
    <w:p w14:paraId="58277292" w14:textId="63219825" w:rsidR="00527FEE" w:rsidRDefault="00FA4F06" w:rsidP="00FA4F06">
      <w:pPr>
        <w:rPr>
          <w:rFonts w:ascii="Times New Roman" w:hAnsi="Times New Roman" w:cs="Times New Roman"/>
          <w:sz w:val="24"/>
          <w:szCs w:val="24"/>
        </w:rPr>
      </w:pPr>
      <w:r w:rsidRPr="00FA4F06">
        <w:rPr>
          <w:rFonts w:ascii="Times New Roman" w:hAnsi="Times New Roman" w:cs="Times New Roman"/>
          <w:sz w:val="24"/>
          <w:szCs w:val="24"/>
        </w:rPr>
        <w:t>Tento přístup umožňuje věcnou přesnost i srozumitelnost textu: tam, kde se požadavek vztahuje jen na chodbu, se používá konkrétní pojem, a tam, kde je nutné vymezit celý komunikační systém budovy, se užívá širší zastřešující termín. Tím se zachovává jednoznačnost výkladu ustanovení bez změny jeho věcného obsahu.</w:t>
      </w:r>
    </w:p>
    <w:p w14:paraId="59CA29FD" w14:textId="18A5DC7B" w:rsidR="00FA4F06" w:rsidRDefault="00FA4F06" w:rsidP="00FA4F06">
      <w:pPr>
        <w:rPr>
          <w:rFonts w:ascii="Times New Roman" w:hAnsi="Times New Roman" w:cs="Times New Roman"/>
          <w:b/>
          <w:bCs/>
          <w:sz w:val="24"/>
          <w:szCs w:val="24"/>
        </w:rPr>
      </w:pPr>
      <w:r w:rsidRPr="289B94FC">
        <w:rPr>
          <w:rFonts w:ascii="Times New Roman" w:hAnsi="Times New Roman" w:cs="Times New Roman"/>
          <w:b/>
          <w:bCs/>
          <w:sz w:val="24"/>
          <w:szCs w:val="24"/>
        </w:rPr>
        <w:t xml:space="preserve">K čl. I, bodu </w:t>
      </w:r>
      <w:r>
        <w:rPr>
          <w:rFonts w:ascii="Times New Roman" w:hAnsi="Times New Roman" w:cs="Times New Roman"/>
          <w:b/>
          <w:bCs/>
          <w:sz w:val="24"/>
          <w:szCs w:val="24"/>
        </w:rPr>
        <w:t>4</w:t>
      </w:r>
      <w:r w:rsidR="00594EFA">
        <w:rPr>
          <w:rFonts w:ascii="Times New Roman" w:hAnsi="Times New Roman" w:cs="Times New Roman"/>
          <w:b/>
          <w:bCs/>
          <w:sz w:val="24"/>
          <w:szCs w:val="24"/>
        </w:rPr>
        <w:t>6</w:t>
      </w:r>
    </w:p>
    <w:p w14:paraId="3416475A" w14:textId="5024D0DC" w:rsidR="004B6897" w:rsidRPr="002A6BB9" w:rsidRDefault="004B6897" w:rsidP="00D150D0">
      <w:pPr>
        <w:rPr>
          <w:rFonts w:ascii="Times New Roman" w:hAnsi="Times New Roman" w:cs="Times New Roman"/>
          <w:sz w:val="24"/>
          <w:szCs w:val="24"/>
          <w:u w:val="single"/>
        </w:rPr>
      </w:pPr>
      <w:r w:rsidRPr="289B94FC">
        <w:rPr>
          <w:rFonts w:ascii="Times New Roman" w:hAnsi="Times New Roman" w:cs="Times New Roman"/>
          <w:sz w:val="24"/>
          <w:szCs w:val="24"/>
          <w:u w:val="single"/>
        </w:rPr>
        <w:t>K § 39 odst. 2</w:t>
      </w:r>
    </w:p>
    <w:p w14:paraId="0F265A41" w14:textId="03B8C3C0" w:rsidR="00527FEE" w:rsidRPr="00527FEE" w:rsidRDefault="00527FEE" w:rsidP="00527FEE">
      <w:pPr>
        <w:rPr>
          <w:rFonts w:ascii="Times New Roman" w:hAnsi="Times New Roman" w:cs="Times New Roman"/>
          <w:sz w:val="24"/>
          <w:szCs w:val="24"/>
        </w:rPr>
      </w:pPr>
      <w:r w:rsidRPr="00527FEE">
        <w:rPr>
          <w:rFonts w:ascii="Times New Roman" w:hAnsi="Times New Roman" w:cs="Times New Roman"/>
          <w:sz w:val="24"/>
          <w:szCs w:val="24"/>
        </w:rPr>
        <w:t xml:space="preserve">Do textu ustanovení </w:t>
      </w:r>
      <w:r w:rsidR="00A012D1" w:rsidRPr="007D4B93">
        <w:rPr>
          <w:rFonts w:ascii="Times New Roman" w:hAnsi="Times New Roman" w:cs="Times New Roman"/>
          <w:sz w:val="24"/>
          <w:szCs w:val="24"/>
        </w:rPr>
        <w:t>se doplňují</w:t>
      </w:r>
      <w:r w:rsidRPr="00527FEE">
        <w:rPr>
          <w:rFonts w:ascii="Times New Roman" w:hAnsi="Times New Roman" w:cs="Times New Roman"/>
          <w:sz w:val="24"/>
          <w:szCs w:val="24"/>
        </w:rPr>
        <w:t xml:space="preserve"> pojmy „</w:t>
      </w:r>
      <w:r w:rsidRPr="00DE77E3">
        <w:rPr>
          <w:rFonts w:ascii="Times New Roman" w:hAnsi="Times New Roman" w:cs="Times New Roman"/>
          <w:i/>
          <w:iCs/>
          <w:sz w:val="24"/>
          <w:szCs w:val="24"/>
        </w:rPr>
        <w:t>půdorysný rozměr</w:t>
      </w:r>
      <w:r w:rsidRPr="00527FEE">
        <w:rPr>
          <w:rFonts w:ascii="Times New Roman" w:hAnsi="Times New Roman" w:cs="Times New Roman"/>
          <w:sz w:val="24"/>
          <w:szCs w:val="24"/>
        </w:rPr>
        <w:t>“ a „</w:t>
      </w:r>
      <w:r w:rsidRPr="00DE77E3">
        <w:rPr>
          <w:rFonts w:ascii="Times New Roman" w:hAnsi="Times New Roman" w:cs="Times New Roman"/>
          <w:i/>
          <w:iCs/>
          <w:sz w:val="24"/>
          <w:szCs w:val="24"/>
        </w:rPr>
        <w:t>šířka</w:t>
      </w:r>
      <w:r w:rsidRPr="00527FEE">
        <w:rPr>
          <w:rFonts w:ascii="Times New Roman" w:hAnsi="Times New Roman" w:cs="Times New Roman"/>
          <w:sz w:val="24"/>
          <w:szCs w:val="24"/>
        </w:rPr>
        <w:t>“ za účelem zvýšení srozumitelnosti a jednoznačnosti výkladu technických požadavků. Uvedením těchto vysvětlujících výrazů se zpřesňuje, ke které části rozměru se jednotlivé hodnoty vztahují, a předchází se tak nejasnostem při aplikaci ustanovení v</w:t>
      </w:r>
      <w:r>
        <w:rPr>
          <w:rFonts w:ascii="Times New Roman" w:hAnsi="Times New Roman" w:cs="Times New Roman"/>
          <w:sz w:val="24"/>
          <w:szCs w:val="24"/>
        </w:rPr>
        <w:t> </w:t>
      </w:r>
      <w:r w:rsidRPr="00527FEE">
        <w:rPr>
          <w:rFonts w:ascii="Times New Roman" w:hAnsi="Times New Roman" w:cs="Times New Roman"/>
          <w:sz w:val="24"/>
          <w:szCs w:val="24"/>
        </w:rPr>
        <w:t>praxi</w:t>
      </w:r>
      <w:r>
        <w:rPr>
          <w:rFonts w:ascii="Times New Roman" w:hAnsi="Times New Roman" w:cs="Times New Roman"/>
          <w:sz w:val="24"/>
          <w:szCs w:val="24"/>
        </w:rPr>
        <w:t>.</w:t>
      </w:r>
    </w:p>
    <w:p w14:paraId="02142FDB" w14:textId="18AB4D69" w:rsidR="00DD0E7E" w:rsidRDefault="00527FEE" w:rsidP="00527FEE">
      <w:pPr>
        <w:rPr>
          <w:rFonts w:ascii="Times New Roman" w:hAnsi="Times New Roman" w:cs="Times New Roman"/>
          <w:sz w:val="24"/>
          <w:szCs w:val="24"/>
        </w:rPr>
      </w:pPr>
      <w:r w:rsidRPr="00527FEE">
        <w:rPr>
          <w:rFonts w:ascii="Times New Roman" w:hAnsi="Times New Roman" w:cs="Times New Roman"/>
          <w:sz w:val="24"/>
          <w:szCs w:val="24"/>
        </w:rPr>
        <w:t xml:space="preserve">Úprava má legislativně technický charakter a nemění věcný obsah požadavku, pouze jej činí přehlednějším a lépe </w:t>
      </w:r>
      <w:r>
        <w:rPr>
          <w:rFonts w:ascii="Times New Roman" w:hAnsi="Times New Roman" w:cs="Times New Roman"/>
          <w:sz w:val="24"/>
          <w:szCs w:val="24"/>
        </w:rPr>
        <w:t>srozumitelným</w:t>
      </w:r>
      <w:r w:rsidRPr="00527FEE">
        <w:rPr>
          <w:rFonts w:ascii="Times New Roman" w:hAnsi="Times New Roman" w:cs="Times New Roman"/>
          <w:sz w:val="24"/>
          <w:szCs w:val="24"/>
        </w:rPr>
        <w:t>.</w:t>
      </w:r>
      <w:r w:rsidR="00313148">
        <w:rPr>
          <w:rFonts w:ascii="Times New Roman" w:hAnsi="Times New Roman" w:cs="Times New Roman"/>
          <w:sz w:val="24"/>
          <w:szCs w:val="24"/>
        </w:rPr>
        <w:t xml:space="preserve"> </w:t>
      </w:r>
    </w:p>
    <w:p w14:paraId="08FC4823" w14:textId="77777777" w:rsidR="005C37C7" w:rsidRDefault="005C37C7" w:rsidP="00D150D0">
      <w:pPr>
        <w:rPr>
          <w:rFonts w:ascii="Times New Roman" w:hAnsi="Times New Roman" w:cs="Times New Roman"/>
          <w:b/>
          <w:bCs/>
          <w:sz w:val="24"/>
          <w:szCs w:val="24"/>
        </w:rPr>
      </w:pPr>
      <w:bookmarkStart w:id="5" w:name="_Hlk210913014"/>
    </w:p>
    <w:p w14:paraId="302603A0" w14:textId="3024A5E0" w:rsidR="00DD0E7E" w:rsidRDefault="00DD0E7E" w:rsidP="00D150D0">
      <w:pPr>
        <w:rPr>
          <w:rFonts w:ascii="Times New Roman" w:hAnsi="Times New Roman" w:cs="Times New Roman"/>
          <w:b/>
          <w:bCs/>
          <w:sz w:val="24"/>
          <w:szCs w:val="24"/>
        </w:rPr>
      </w:pPr>
      <w:r w:rsidRPr="2C53552F">
        <w:rPr>
          <w:rFonts w:ascii="Times New Roman" w:hAnsi="Times New Roman" w:cs="Times New Roman"/>
          <w:b/>
          <w:bCs/>
          <w:sz w:val="24"/>
          <w:szCs w:val="24"/>
        </w:rPr>
        <w:lastRenderedPageBreak/>
        <w:t>K čl. I, bod</w:t>
      </w:r>
      <w:r w:rsidR="00FA4F06">
        <w:rPr>
          <w:rFonts w:ascii="Times New Roman" w:hAnsi="Times New Roman" w:cs="Times New Roman"/>
          <w:b/>
          <w:bCs/>
          <w:sz w:val="24"/>
          <w:szCs w:val="24"/>
        </w:rPr>
        <w:t>u 4</w:t>
      </w:r>
      <w:r w:rsidR="00594EFA">
        <w:rPr>
          <w:rFonts w:ascii="Times New Roman" w:hAnsi="Times New Roman" w:cs="Times New Roman"/>
          <w:b/>
          <w:bCs/>
          <w:sz w:val="24"/>
          <w:szCs w:val="24"/>
        </w:rPr>
        <w:t>7</w:t>
      </w:r>
      <w:r w:rsidRPr="2C53552F">
        <w:rPr>
          <w:rFonts w:ascii="Times New Roman" w:hAnsi="Times New Roman" w:cs="Times New Roman"/>
          <w:b/>
          <w:bCs/>
          <w:sz w:val="24"/>
          <w:szCs w:val="24"/>
        </w:rPr>
        <w:t xml:space="preserve"> </w:t>
      </w:r>
    </w:p>
    <w:p w14:paraId="1478321A" w14:textId="46EA87E9" w:rsidR="00D150D0" w:rsidRPr="002A6BB9" w:rsidRDefault="00D150D0" w:rsidP="00D150D0">
      <w:pPr>
        <w:rPr>
          <w:rFonts w:ascii="Times New Roman" w:hAnsi="Times New Roman" w:cs="Times New Roman"/>
          <w:sz w:val="24"/>
          <w:szCs w:val="24"/>
          <w:u w:val="single"/>
        </w:rPr>
      </w:pPr>
      <w:r w:rsidRPr="002A6BB9">
        <w:rPr>
          <w:rFonts w:ascii="Times New Roman" w:hAnsi="Times New Roman" w:cs="Times New Roman"/>
          <w:sz w:val="24"/>
          <w:szCs w:val="24"/>
          <w:u w:val="single"/>
        </w:rPr>
        <w:t xml:space="preserve">K § 39 odst. </w:t>
      </w:r>
      <w:r w:rsidRPr="008244B6">
        <w:rPr>
          <w:rFonts w:ascii="Times New Roman" w:hAnsi="Times New Roman" w:cs="Times New Roman"/>
          <w:sz w:val="24"/>
          <w:szCs w:val="24"/>
          <w:u w:val="single"/>
        </w:rPr>
        <w:t xml:space="preserve">3 písm. </w:t>
      </w:r>
      <w:r w:rsidR="001C1E55" w:rsidRPr="008244B6">
        <w:rPr>
          <w:rFonts w:ascii="Times New Roman" w:hAnsi="Times New Roman" w:cs="Times New Roman"/>
          <w:sz w:val="24"/>
          <w:szCs w:val="24"/>
          <w:u w:val="single"/>
        </w:rPr>
        <w:t>a)</w:t>
      </w:r>
      <w:r w:rsidR="001C1E55" w:rsidRPr="002A6BB9">
        <w:rPr>
          <w:rFonts w:ascii="Times New Roman" w:hAnsi="Times New Roman" w:cs="Times New Roman"/>
          <w:sz w:val="24"/>
          <w:szCs w:val="24"/>
          <w:u w:val="single"/>
        </w:rPr>
        <w:t xml:space="preserve"> a </w:t>
      </w:r>
      <w:r w:rsidRPr="002A6BB9">
        <w:rPr>
          <w:rFonts w:ascii="Times New Roman" w:hAnsi="Times New Roman" w:cs="Times New Roman"/>
          <w:sz w:val="24"/>
          <w:szCs w:val="24"/>
          <w:u w:val="single"/>
        </w:rPr>
        <w:t>c)</w:t>
      </w:r>
    </w:p>
    <w:p w14:paraId="45FC1D84" w14:textId="1020B1E1" w:rsidR="00FA4F06" w:rsidRDefault="00AB7800" w:rsidP="00D150D0">
      <w:pPr>
        <w:rPr>
          <w:rFonts w:ascii="Times New Roman" w:hAnsi="Times New Roman" w:cs="Times New Roman"/>
          <w:sz w:val="24"/>
          <w:szCs w:val="24"/>
        </w:rPr>
      </w:pPr>
      <w:r w:rsidRPr="00AB7800">
        <w:rPr>
          <w:rFonts w:ascii="Times New Roman" w:hAnsi="Times New Roman" w:cs="Times New Roman"/>
          <w:sz w:val="24"/>
          <w:szCs w:val="24"/>
        </w:rPr>
        <w:t>Legislativně technická úprava textu, která vzešla z poznatků aplikační praxe.</w:t>
      </w:r>
      <w:r w:rsidR="005253ED">
        <w:rPr>
          <w:rFonts w:ascii="Times New Roman" w:hAnsi="Times New Roman" w:cs="Times New Roman"/>
          <w:sz w:val="24"/>
          <w:szCs w:val="24"/>
        </w:rPr>
        <w:t xml:space="preserve"> </w:t>
      </w:r>
      <w:r w:rsidR="008244B6">
        <w:rPr>
          <w:rFonts w:ascii="Times New Roman" w:hAnsi="Times New Roman" w:cs="Times New Roman"/>
          <w:sz w:val="24"/>
          <w:szCs w:val="24"/>
        </w:rPr>
        <w:t>Nové z</w:t>
      </w:r>
      <w:r w:rsidR="00FA4F06">
        <w:rPr>
          <w:rFonts w:ascii="Times New Roman" w:hAnsi="Times New Roman" w:cs="Times New Roman"/>
          <w:sz w:val="24"/>
          <w:szCs w:val="24"/>
        </w:rPr>
        <w:t xml:space="preserve">nění písmene a) </w:t>
      </w:r>
      <w:r w:rsidR="008244B6">
        <w:rPr>
          <w:rFonts w:ascii="Times New Roman" w:hAnsi="Times New Roman" w:cs="Times New Roman"/>
          <w:sz w:val="24"/>
          <w:szCs w:val="24"/>
        </w:rPr>
        <w:t>p</w:t>
      </w:r>
      <w:r w:rsidR="008244B6" w:rsidRPr="008244B6">
        <w:rPr>
          <w:rFonts w:ascii="Times New Roman" w:hAnsi="Times New Roman" w:cs="Times New Roman"/>
          <w:sz w:val="24"/>
          <w:szCs w:val="24"/>
        </w:rPr>
        <w:t>ředstavuje věcnou změnu, jejímž cílem je zpřesnit a konkretizovat požadavky na přístupnost vnitřních komunikací bytových domů.</w:t>
      </w:r>
      <w:r w:rsidR="008244B6">
        <w:rPr>
          <w:rFonts w:ascii="Times New Roman" w:hAnsi="Times New Roman" w:cs="Times New Roman"/>
          <w:sz w:val="24"/>
          <w:szCs w:val="24"/>
        </w:rPr>
        <w:t xml:space="preserve"> </w:t>
      </w:r>
      <w:r w:rsidR="008244B6" w:rsidRPr="008244B6">
        <w:rPr>
          <w:rFonts w:ascii="Times New Roman" w:hAnsi="Times New Roman" w:cs="Times New Roman"/>
          <w:sz w:val="24"/>
          <w:szCs w:val="24"/>
        </w:rPr>
        <w:t xml:space="preserve">Nové znění jednoznačně stanoví minimální šířku chodeb společných prostor bytového domu (1,2 m) a současně ukládá požadavek na zajištění manipulačního prostoru pro osoby na vozíku v místech přístupu k bytům s univerzálním standardem a k bytům zvláštního určení. </w:t>
      </w:r>
    </w:p>
    <w:p w14:paraId="510DAB79" w14:textId="239EAE68" w:rsidR="00D150D0" w:rsidRDefault="00CF55D8" w:rsidP="00D150D0">
      <w:pPr>
        <w:rPr>
          <w:rFonts w:ascii="Times New Roman" w:hAnsi="Times New Roman" w:cs="Times New Roman"/>
          <w:sz w:val="24"/>
          <w:szCs w:val="24"/>
        </w:rPr>
      </w:pPr>
      <w:r>
        <w:rPr>
          <w:rFonts w:ascii="Times New Roman" w:hAnsi="Times New Roman" w:cs="Times New Roman"/>
          <w:sz w:val="24"/>
          <w:szCs w:val="24"/>
        </w:rPr>
        <w:t xml:space="preserve">Znění písmene c), </w:t>
      </w:r>
      <w:r w:rsidR="005253ED" w:rsidRPr="005253ED">
        <w:rPr>
          <w:rFonts w:ascii="Times New Roman" w:hAnsi="Times New Roman" w:cs="Times New Roman"/>
          <w:sz w:val="24"/>
          <w:szCs w:val="24"/>
        </w:rPr>
        <w:t>které upravuje minimální šířky chodeb v ubytovacích zařízeních pro cestovní ruch</w:t>
      </w:r>
      <w:r w:rsidR="005253ED" w:rsidRPr="007D4B93">
        <w:rPr>
          <w:rFonts w:ascii="Times New Roman" w:hAnsi="Times New Roman" w:cs="Times New Roman"/>
          <w:sz w:val="24"/>
          <w:szCs w:val="24"/>
        </w:rPr>
        <w:t xml:space="preserve">, </w:t>
      </w:r>
      <w:r w:rsidR="001726E4" w:rsidRPr="007D4B93">
        <w:rPr>
          <w:rFonts w:ascii="Times New Roman" w:hAnsi="Times New Roman" w:cs="Times New Roman"/>
          <w:sz w:val="24"/>
          <w:szCs w:val="24"/>
        </w:rPr>
        <w:t>se</w:t>
      </w:r>
      <w:r w:rsidRPr="007D4B93">
        <w:rPr>
          <w:rFonts w:ascii="Times New Roman" w:hAnsi="Times New Roman" w:cs="Times New Roman"/>
          <w:sz w:val="24"/>
          <w:szCs w:val="24"/>
        </w:rPr>
        <w:t xml:space="preserve"> dopl</w:t>
      </w:r>
      <w:r w:rsidR="001726E4" w:rsidRPr="007D4B93">
        <w:rPr>
          <w:rFonts w:ascii="Times New Roman" w:hAnsi="Times New Roman" w:cs="Times New Roman"/>
          <w:sz w:val="24"/>
          <w:szCs w:val="24"/>
        </w:rPr>
        <w:t>ňuje</w:t>
      </w:r>
      <w:r w:rsidRPr="007D4B93">
        <w:rPr>
          <w:rFonts w:ascii="Times New Roman" w:hAnsi="Times New Roman" w:cs="Times New Roman"/>
          <w:sz w:val="24"/>
          <w:szCs w:val="24"/>
        </w:rPr>
        <w:t xml:space="preserve"> </w:t>
      </w:r>
      <w:r w:rsidR="00C63A3A" w:rsidRPr="007D4B93">
        <w:rPr>
          <w:rFonts w:ascii="Times New Roman" w:hAnsi="Times New Roman" w:cs="Times New Roman"/>
          <w:sz w:val="24"/>
          <w:szCs w:val="24"/>
        </w:rPr>
        <w:t xml:space="preserve">o </w:t>
      </w:r>
      <w:r w:rsidRPr="007D4B93">
        <w:rPr>
          <w:rFonts w:ascii="Times New Roman" w:hAnsi="Times New Roman" w:cs="Times New Roman"/>
          <w:sz w:val="24"/>
          <w:szCs w:val="24"/>
        </w:rPr>
        <w:t>slov</w:t>
      </w:r>
      <w:r w:rsidR="00C63A3A" w:rsidRPr="007D4B93">
        <w:rPr>
          <w:rFonts w:ascii="Times New Roman" w:hAnsi="Times New Roman" w:cs="Times New Roman"/>
          <w:sz w:val="24"/>
          <w:szCs w:val="24"/>
        </w:rPr>
        <w:t>a</w:t>
      </w:r>
      <w:r w:rsidRPr="007D4B93">
        <w:rPr>
          <w:rFonts w:ascii="Times New Roman" w:hAnsi="Times New Roman" w:cs="Times New Roman"/>
          <w:sz w:val="24"/>
          <w:szCs w:val="24"/>
        </w:rPr>
        <w:t xml:space="preserve"> </w:t>
      </w:r>
      <w:r w:rsidRPr="007D4B93">
        <w:rPr>
          <w:rFonts w:ascii="Times New Roman" w:hAnsi="Times New Roman" w:cs="Times New Roman"/>
          <w:i/>
          <w:iCs/>
          <w:sz w:val="24"/>
          <w:szCs w:val="24"/>
        </w:rPr>
        <w:t>„pro cestovní ruch pro více než 20 hostů“.</w:t>
      </w:r>
      <w:r w:rsidRPr="007D4B93">
        <w:rPr>
          <w:rFonts w:ascii="Times New Roman" w:hAnsi="Times New Roman" w:cs="Times New Roman"/>
          <w:sz w:val="24"/>
          <w:szCs w:val="24"/>
        </w:rPr>
        <w:t xml:space="preserve"> Z</w:t>
      </w:r>
      <w:r w:rsidR="005253ED" w:rsidRPr="007D4B93">
        <w:rPr>
          <w:rFonts w:ascii="Times New Roman" w:hAnsi="Times New Roman" w:cs="Times New Roman"/>
          <w:sz w:val="24"/>
          <w:szCs w:val="24"/>
        </w:rPr>
        <w:t>přesňuje</w:t>
      </w:r>
      <w:r w:rsidRPr="007D4B93">
        <w:rPr>
          <w:rFonts w:ascii="Times New Roman" w:hAnsi="Times New Roman" w:cs="Times New Roman"/>
          <w:sz w:val="24"/>
          <w:szCs w:val="24"/>
        </w:rPr>
        <w:t xml:space="preserve"> se tak</w:t>
      </w:r>
      <w:r w:rsidR="005253ED" w:rsidRPr="007D4B93">
        <w:rPr>
          <w:rFonts w:ascii="Times New Roman" w:hAnsi="Times New Roman" w:cs="Times New Roman"/>
          <w:sz w:val="24"/>
          <w:szCs w:val="24"/>
        </w:rPr>
        <w:t xml:space="preserve"> okruh osob rozhodných pro aplikaci</w:t>
      </w:r>
      <w:r w:rsidR="005253ED" w:rsidRPr="005253ED">
        <w:rPr>
          <w:rFonts w:ascii="Times New Roman" w:hAnsi="Times New Roman" w:cs="Times New Roman"/>
          <w:sz w:val="24"/>
          <w:szCs w:val="24"/>
        </w:rPr>
        <w:t xml:space="preserve"> tohoto ustanovení. Jedná se o</w:t>
      </w:r>
      <w:r w:rsidR="00DD0E7E">
        <w:rPr>
          <w:rFonts w:ascii="Times New Roman" w:hAnsi="Times New Roman" w:cs="Times New Roman"/>
          <w:sz w:val="24"/>
          <w:szCs w:val="24"/>
        </w:rPr>
        <w:t> </w:t>
      </w:r>
      <w:r w:rsidR="005253ED" w:rsidRPr="005253ED">
        <w:rPr>
          <w:rFonts w:ascii="Times New Roman" w:hAnsi="Times New Roman" w:cs="Times New Roman"/>
          <w:sz w:val="24"/>
          <w:szCs w:val="24"/>
        </w:rPr>
        <w:t>legislativně technické zpřesnění, jehož cílem je jednoznačně vymezit, že jde výhradně o počet ubytovaných osob, tedy hostů, nikoliv o celkový počet osob, které se v objektu mohou pohybovat, včetně zaměstnanců nebo návštěv.</w:t>
      </w:r>
      <w:r w:rsidR="005B1027" w:rsidRPr="005B1027">
        <w:t xml:space="preserve"> </w:t>
      </w:r>
      <w:r w:rsidR="005B1027" w:rsidRPr="005B1027">
        <w:rPr>
          <w:rFonts w:ascii="Times New Roman" w:hAnsi="Times New Roman" w:cs="Times New Roman"/>
          <w:sz w:val="24"/>
          <w:szCs w:val="24"/>
        </w:rPr>
        <w:t>Tato úprava nemění věcný obsah ustanovení, ale zvyšuje jeho právní jistotu a jednoznačnost výkladu, a tím přispívá k jeho správné a jednotné aplikaci v praxi.</w:t>
      </w:r>
      <w:r>
        <w:rPr>
          <w:rFonts w:ascii="Times New Roman" w:hAnsi="Times New Roman" w:cs="Times New Roman"/>
          <w:sz w:val="24"/>
          <w:szCs w:val="24"/>
        </w:rPr>
        <w:t xml:space="preserve"> Dále </w:t>
      </w:r>
      <w:r w:rsidR="001726E4">
        <w:rPr>
          <w:rFonts w:ascii="Times New Roman" w:hAnsi="Times New Roman" w:cs="Times New Roman"/>
          <w:sz w:val="24"/>
          <w:szCs w:val="24"/>
        </w:rPr>
        <w:t>se</w:t>
      </w:r>
      <w:r>
        <w:rPr>
          <w:rFonts w:ascii="Times New Roman" w:hAnsi="Times New Roman" w:cs="Times New Roman"/>
          <w:sz w:val="24"/>
          <w:szCs w:val="24"/>
        </w:rPr>
        <w:t xml:space="preserve"> slovo „</w:t>
      </w:r>
      <w:r w:rsidRPr="00DE77E3">
        <w:rPr>
          <w:rFonts w:ascii="Times New Roman" w:hAnsi="Times New Roman" w:cs="Times New Roman"/>
          <w:i/>
          <w:iCs/>
          <w:sz w:val="24"/>
          <w:szCs w:val="24"/>
        </w:rPr>
        <w:t>komunikace</w:t>
      </w:r>
      <w:r>
        <w:rPr>
          <w:rFonts w:ascii="Times New Roman" w:hAnsi="Times New Roman" w:cs="Times New Roman"/>
          <w:sz w:val="24"/>
          <w:szCs w:val="24"/>
        </w:rPr>
        <w:t>“ nahraz</w:t>
      </w:r>
      <w:r w:rsidR="001726E4">
        <w:rPr>
          <w:rFonts w:ascii="Times New Roman" w:hAnsi="Times New Roman" w:cs="Times New Roman"/>
          <w:sz w:val="24"/>
          <w:szCs w:val="24"/>
        </w:rPr>
        <w:t>uje</w:t>
      </w:r>
      <w:r>
        <w:rPr>
          <w:rFonts w:ascii="Times New Roman" w:hAnsi="Times New Roman" w:cs="Times New Roman"/>
          <w:sz w:val="24"/>
          <w:szCs w:val="24"/>
        </w:rPr>
        <w:t xml:space="preserve"> slovem „</w:t>
      </w:r>
      <w:r w:rsidRPr="00DE77E3">
        <w:rPr>
          <w:rFonts w:ascii="Times New Roman" w:hAnsi="Times New Roman" w:cs="Times New Roman"/>
          <w:i/>
          <w:iCs/>
          <w:sz w:val="24"/>
          <w:szCs w:val="24"/>
        </w:rPr>
        <w:t>chodba</w:t>
      </w:r>
      <w:r>
        <w:rPr>
          <w:rFonts w:ascii="Times New Roman" w:hAnsi="Times New Roman" w:cs="Times New Roman"/>
          <w:sz w:val="24"/>
          <w:szCs w:val="24"/>
        </w:rPr>
        <w:t>“.</w:t>
      </w:r>
    </w:p>
    <w:bookmarkEnd w:id="5"/>
    <w:p w14:paraId="737BB64C" w14:textId="5BCE9DDD" w:rsidR="00DD0E7E" w:rsidRDefault="00DD0E7E" w:rsidP="00AB7800">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CF55D8">
        <w:rPr>
          <w:rFonts w:ascii="Times New Roman" w:hAnsi="Times New Roman" w:cs="Times New Roman"/>
          <w:b/>
          <w:bCs/>
          <w:sz w:val="24"/>
          <w:szCs w:val="24"/>
        </w:rPr>
        <w:t>4</w:t>
      </w:r>
      <w:r w:rsidR="00594EFA">
        <w:rPr>
          <w:rFonts w:ascii="Times New Roman" w:hAnsi="Times New Roman" w:cs="Times New Roman"/>
          <w:b/>
          <w:bCs/>
          <w:sz w:val="24"/>
          <w:szCs w:val="24"/>
        </w:rPr>
        <w:t>8</w:t>
      </w:r>
    </w:p>
    <w:p w14:paraId="4E2F1DEE" w14:textId="408C9F6A" w:rsidR="00AB7800" w:rsidRDefault="7E6D8921" w:rsidP="2C53552F">
      <w:pPr>
        <w:rPr>
          <w:rFonts w:ascii="Times New Roman" w:hAnsi="Times New Roman" w:cs="Times New Roman"/>
          <w:sz w:val="24"/>
          <w:szCs w:val="24"/>
          <w:u w:val="single"/>
        </w:rPr>
      </w:pPr>
      <w:r w:rsidRPr="2C53552F">
        <w:rPr>
          <w:rFonts w:ascii="Times New Roman" w:hAnsi="Times New Roman" w:cs="Times New Roman"/>
          <w:sz w:val="24"/>
          <w:szCs w:val="24"/>
          <w:u w:val="single"/>
        </w:rPr>
        <w:t>K § 41 odst. 4</w:t>
      </w:r>
    </w:p>
    <w:p w14:paraId="596F7779" w14:textId="3B1B409B" w:rsidR="00CF55D8" w:rsidRDefault="00CF55D8" w:rsidP="2C53552F">
      <w:pPr>
        <w:rPr>
          <w:rFonts w:ascii="Times New Roman" w:hAnsi="Times New Roman" w:cs="Times New Roman"/>
          <w:sz w:val="24"/>
          <w:szCs w:val="24"/>
        </w:rPr>
      </w:pPr>
      <w:r>
        <w:rPr>
          <w:rFonts w:ascii="Times New Roman" w:hAnsi="Times New Roman" w:cs="Times New Roman"/>
          <w:sz w:val="24"/>
          <w:szCs w:val="24"/>
        </w:rPr>
        <w:t>Dochází ke zpřesnění ustanovení ve smyslu vypuštění požadavku v</w:t>
      </w:r>
      <w:r w:rsidRPr="00CF55D8">
        <w:rPr>
          <w:rFonts w:ascii="Times New Roman" w:hAnsi="Times New Roman" w:cs="Times New Roman"/>
          <w:sz w:val="24"/>
          <w:szCs w:val="24"/>
        </w:rPr>
        <w:t>ýšk</w:t>
      </w:r>
      <w:r>
        <w:rPr>
          <w:rFonts w:ascii="Times New Roman" w:hAnsi="Times New Roman" w:cs="Times New Roman"/>
          <w:sz w:val="24"/>
          <w:szCs w:val="24"/>
        </w:rPr>
        <w:t>y</w:t>
      </w:r>
      <w:r w:rsidRPr="00CF55D8">
        <w:rPr>
          <w:rFonts w:ascii="Times New Roman" w:hAnsi="Times New Roman" w:cs="Times New Roman"/>
          <w:sz w:val="24"/>
          <w:szCs w:val="24"/>
        </w:rPr>
        <w:t xml:space="preserve"> ukončení větracího potrubí 0,5 m nad rovinou střešního pláště</w:t>
      </w:r>
      <w:r>
        <w:rPr>
          <w:rFonts w:ascii="Times New Roman" w:hAnsi="Times New Roman" w:cs="Times New Roman"/>
          <w:sz w:val="24"/>
          <w:szCs w:val="24"/>
        </w:rPr>
        <w:t>, neboť</w:t>
      </w:r>
      <w:r w:rsidRPr="00CF55D8">
        <w:t xml:space="preserve"> </w:t>
      </w:r>
      <w:r w:rsidR="00C63A3A" w:rsidRPr="00C63A3A">
        <w:rPr>
          <w:rFonts w:ascii="Times New Roman" w:hAnsi="Times New Roman" w:cs="Times New Roman"/>
          <w:sz w:val="24"/>
          <w:szCs w:val="24"/>
        </w:rPr>
        <w:t xml:space="preserve">i </w:t>
      </w:r>
      <w:r w:rsidRPr="00CF55D8">
        <w:rPr>
          <w:rFonts w:ascii="Times New Roman" w:hAnsi="Times New Roman" w:cs="Times New Roman"/>
          <w:sz w:val="24"/>
          <w:szCs w:val="24"/>
        </w:rPr>
        <w:t xml:space="preserve">ČSN 75 6760 </w:t>
      </w:r>
      <w:r w:rsidR="00C63A3A" w:rsidRPr="007D4B93">
        <w:rPr>
          <w:rFonts w:ascii="Times New Roman" w:hAnsi="Times New Roman" w:cs="Times New Roman"/>
          <w:sz w:val="24"/>
          <w:szCs w:val="24"/>
        </w:rPr>
        <w:t xml:space="preserve">tuto hodnotu </w:t>
      </w:r>
      <w:r w:rsidRPr="007D4B93">
        <w:rPr>
          <w:rFonts w:ascii="Times New Roman" w:hAnsi="Times New Roman" w:cs="Times New Roman"/>
          <w:sz w:val="24"/>
          <w:szCs w:val="24"/>
        </w:rPr>
        <w:t>pouze doporuč</w:t>
      </w:r>
      <w:r w:rsidR="00C63A3A" w:rsidRPr="007D4B93">
        <w:rPr>
          <w:rFonts w:ascii="Times New Roman" w:hAnsi="Times New Roman" w:cs="Times New Roman"/>
          <w:sz w:val="24"/>
          <w:szCs w:val="24"/>
        </w:rPr>
        <w:t>uje</w:t>
      </w:r>
      <w:r w:rsidRPr="007D4B93">
        <w:rPr>
          <w:rFonts w:ascii="Times New Roman" w:hAnsi="Times New Roman" w:cs="Times New Roman"/>
          <w:sz w:val="24"/>
          <w:szCs w:val="24"/>
        </w:rPr>
        <w:t xml:space="preserve"> (formulace „</w:t>
      </w:r>
      <w:r w:rsidRPr="007D4B93">
        <w:rPr>
          <w:rFonts w:ascii="Times New Roman" w:hAnsi="Times New Roman" w:cs="Times New Roman"/>
          <w:i/>
          <w:iCs/>
          <w:sz w:val="24"/>
          <w:szCs w:val="24"/>
        </w:rPr>
        <w:t>má být ukončeno 0,5 m nad rovinou střechy</w:t>
      </w:r>
      <w:r w:rsidRPr="007D4B93">
        <w:rPr>
          <w:rFonts w:ascii="Times New Roman" w:hAnsi="Times New Roman" w:cs="Times New Roman"/>
          <w:sz w:val="24"/>
          <w:szCs w:val="24"/>
        </w:rPr>
        <w:t>“).</w:t>
      </w:r>
      <w:r w:rsidRPr="007D4B93">
        <w:t xml:space="preserve"> </w:t>
      </w:r>
      <w:r w:rsidRPr="007D4B93">
        <w:rPr>
          <w:rFonts w:ascii="Times New Roman" w:hAnsi="Times New Roman" w:cs="Times New Roman"/>
          <w:sz w:val="24"/>
          <w:szCs w:val="24"/>
        </w:rPr>
        <w:t>V našich klimatických podmínkách</w:t>
      </w:r>
      <w:r w:rsidRPr="00CF55D8">
        <w:rPr>
          <w:rFonts w:ascii="Times New Roman" w:hAnsi="Times New Roman" w:cs="Times New Roman"/>
          <w:sz w:val="24"/>
          <w:szCs w:val="24"/>
        </w:rPr>
        <w:t xml:space="preserve"> se jedná o výšku maximální, nikoliv minimální.</w:t>
      </w:r>
      <w:r>
        <w:rPr>
          <w:rFonts w:ascii="Times New Roman" w:hAnsi="Times New Roman" w:cs="Times New Roman"/>
          <w:sz w:val="24"/>
          <w:szCs w:val="24"/>
        </w:rPr>
        <w:t xml:space="preserve"> Dále do</w:t>
      </w:r>
      <w:r w:rsidR="00427F2E">
        <w:rPr>
          <w:rFonts w:ascii="Times New Roman" w:hAnsi="Times New Roman" w:cs="Times New Roman"/>
          <w:sz w:val="24"/>
          <w:szCs w:val="24"/>
        </w:rPr>
        <w:t>chází</w:t>
      </w:r>
      <w:r>
        <w:rPr>
          <w:rFonts w:ascii="Times New Roman" w:hAnsi="Times New Roman" w:cs="Times New Roman"/>
          <w:sz w:val="24"/>
          <w:szCs w:val="24"/>
        </w:rPr>
        <w:t xml:space="preserve"> k doplnění minimální výšky vyústění větracího potrubí nad úrovní terasy.</w:t>
      </w:r>
      <w:r w:rsidR="00CE61A7">
        <w:rPr>
          <w:rFonts w:ascii="Times New Roman" w:hAnsi="Times New Roman" w:cs="Times New Roman"/>
          <w:sz w:val="24"/>
          <w:szCs w:val="24"/>
        </w:rPr>
        <w:t xml:space="preserve"> </w:t>
      </w:r>
      <w:r>
        <w:t>J</w:t>
      </w:r>
      <w:r w:rsidRPr="00CF55D8">
        <w:rPr>
          <w:rFonts w:ascii="Times New Roman" w:hAnsi="Times New Roman" w:cs="Times New Roman"/>
          <w:sz w:val="24"/>
          <w:szCs w:val="24"/>
        </w:rPr>
        <w:t>edná se o věcnou změnu návrhu novely.</w:t>
      </w:r>
      <w:r>
        <w:rPr>
          <w:rFonts w:ascii="Times New Roman" w:hAnsi="Times New Roman" w:cs="Times New Roman"/>
          <w:sz w:val="24"/>
          <w:szCs w:val="24"/>
        </w:rPr>
        <w:t xml:space="preserve"> </w:t>
      </w:r>
    </w:p>
    <w:p w14:paraId="2DDAB8BE" w14:textId="146E43FC" w:rsidR="00BF47C3" w:rsidRDefault="00BF47C3" w:rsidP="00BF47C3">
      <w:pPr>
        <w:keepNext/>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CE61A7">
        <w:rPr>
          <w:rFonts w:ascii="Times New Roman" w:hAnsi="Times New Roman" w:cs="Times New Roman"/>
          <w:b/>
          <w:bCs/>
          <w:sz w:val="24"/>
          <w:szCs w:val="24"/>
        </w:rPr>
        <w:t>4</w:t>
      </w:r>
      <w:r w:rsidR="00594EFA">
        <w:rPr>
          <w:rFonts w:ascii="Times New Roman" w:hAnsi="Times New Roman" w:cs="Times New Roman"/>
          <w:b/>
          <w:bCs/>
          <w:sz w:val="24"/>
          <w:szCs w:val="24"/>
        </w:rPr>
        <w:t>9</w:t>
      </w:r>
    </w:p>
    <w:p w14:paraId="0308D663" w14:textId="4640A7C6" w:rsidR="00AB7800" w:rsidRPr="002A6BB9" w:rsidRDefault="00AB7800" w:rsidP="00AB7800">
      <w:pPr>
        <w:rPr>
          <w:rFonts w:ascii="Times New Roman" w:hAnsi="Times New Roman" w:cs="Times New Roman"/>
          <w:sz w:val="24"/>
          <w:szCs w:val="24"/>
          <w:u w:val="single"/>
        </w:rPr>
      </w:pPr>
      <w:r w:rsidRPr="2C53552F">
        <w:rPr>
          <w:rFonts w:ascii="Times New Roman" w:hAnsi="Times New Roman" w:cs="Times New Roman"/>
          <w:sz w:val="24"/>
          <w:szCs w:val="24"/>
          <w:u w:val="single"/>
        </w:rPr>
        <w:t>K § 42 odst. 2</w:t>
      </w:r>
    </w:p>
    <w:p w14:paraId="24455625" w14:textId="07143FD8" w:rsidR="00CF6219" w:rsidRDefault="00AB7800" w:rsidP="00D150D0">
      <w:pPr>
        <w:rPr>
          <w:rFonts w:ascii="Times New Roman" w:hAnsi="Times New Roman" w:cs="Times New Roman"/>
          <w:sz w:val="24"/>
          <w:szCs w:val="24"/>
        </w:rPr>
      </w:pPr>
      <w:r w:rsidRPr="00AB7800">
        <w:rPr>
          <w:rFonts w:ascii="Times New Roman" w:hAnsi="Times New Roman" w:cs="Times New Roman"/>
          <w:sz w:val="24"/>
          <w:szCs w:val="24"/>
        </w:rPr>
        <w:t>Legislativně technická úprava textu, která vzešla z poznatků aplikační praxe.</w:t>
      </w:r>
      <w:r w:rsidR="00662986">
        <w:rPr>
          <w:rFonts w:ascii="Times New Roman" w:hAnsi="Times New Roman" w:cs="Times New Roman"/>
          <w:sz w:val="24"/>
          <w:szCs w:val="24"/>
        </w:rPr>
        <w:t xml:space="preserve"> </w:t>
      </w:r>
      <w:r w:rsidR="00662986" w:rsidRPr="00CF6219">
        <w:rPr>
          <w:rFonts w:ascii="Times New Roman" w:hAnsi="Times New Roman" w:cs="Times New Roman"/>
          <w:sz w:val="24"/>
          <w:szCs w:val="24"/>
        </w:rPr>
        <w:t xml:space="preserve">Navrhovaná úprava, která do stávajícího znění ustanovení vkládá slovo </w:t>
      </w:r>
      <w:r w:rsidR="00662986" w:rsidRPr="00BF47C3">
        <w:rPr>
          <w:rFonts w:ascii="Times New Roman" w:hAnsi="Times New Roman" w:cs="Times New Roman"/>
          <w:i/>
          <w:iCs/>
          <w:sz w:val="24"/>
          <w:szCs w:val="24"/>
        </w:rPr>
        <w:t>„pozdější“</w:t>
      </w:r>
      <w:r w:rsidR="00662986" w:rsidRPr="00CF6219">
        <w:rPr>
          <w:rFonts w:ascii="Times New Roman" w:hAnsi="Times New Roman" w:cs="Times New Roman"/>
          <w:sz w:val="24"/>
          <w:szCs w:val="24"/>
        </w:rPr>
        <w:t xml:space="preserve">, </w:t>
      </w:r>
      <w:r w:rsidR="00662986">
        <w:rPr>
          <w:rFonts w:ascii="Times New Roman" w:hAnsi="Times New Roman" w:cs="Times New Roman"/>
          <w:sz w:val="24"/>
          <w:szCs w:val="24"/>
        </w:rPr>
        <w:t>přináší</w:t>
      </w:r>
      <w:r w:rsidR="00662986" w:rsidRPr="00CF6219">
        <w:rPr>
          <w:rFonts w:ascii="Times New Roman" w:hAnsi="Times New Roman" w:cs="Times New Roman"/>
          <w:sz w:val="24"/>
          <w:szCs w:val="24"/>
        </w:rPr>
        <w:t xml:space="preserve"> flexibilitu při řešení odpadních vod</w:t>
      </w:r>
      <w:r w:rsidR="00042E7F">
        <w:rPr>
          <w:rFonts w:ascii="Times New Roman" w:hAnsi="Times New Roman" w:cs="Times New Roman"/>
          <w:sz w:val="24"/>
          <w:szCs w:val="24"/>
        </w:rPr>
        <w:t>, a to s</w:t>
      </w:r>
      <w:r w:rsidR="003B5BC3" w:rsidRPr="003B5BC3">
        <w:rPr>
          <w:rFonts w:ascii="Times New Roman" w:hAnsi="Times New Roman" w:cs="Times New Roman"/>
          <w:sz w:val="24"/>
          <w:szCs w:val="24"/>
        </w:rPr>
        <w:t xml:space="preserve"> ohledem na skutečnost, že v některých oblastech např. ve venkovských lokalitách, není v okamžiku výstavby stavby vždy k dispozici plně vybudovaná kanalizační síť. Z tohoto důvodu je vhodné, aby byly stavby navrženy s ohledem na budoucí možnosti připojení na veřejnou kanalizaci, jakmile bude v místě vybudována. </w:t>
      </w:r>
    </w:p>
    <w:p w14:paraId="151748BA" w14:textId="3E654456" w:rsidR="00DD0E7E" w:rsidRDefault="00DD0E7E" w:rsidP="00D150D0">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594EFA">
        <w:rPr>
          <w:rFonts w:ascii="Times New Roman" w:hAnsi="Times New Roman" w:cs="Times New Roman"/>
          <w:b/>
          <w:bCs/>
          <w:sz w:val="24"/>
          <w:szCs w:val="24"/>
        </w:rPr>
        <w:t>50</w:t>
      </w:r>
    </w:p>
    <w:p w14:paraId="188FB900" w14:textId="52389A33" w:rsidR="7918A4A9" w:rsidRDefault="7918A4A9" w:rsidP="2C53552F">
      <w:pPr>
        <w:keepNext/>
        <w:rPr>
          <w:rFonts w:ascii="Times New Roman" w:hAnsi="Times New Roman" w:cs="Times New Roman"/>
          <w:sz w:val="24"/>
          <w:szCs w:val="24"/>
          <w:u w:val="single"/>
        </w:rPr>
      </w:pPr>
      <w:r w:rsidRPr="00BF47C3">
        <w:rPr>
          <w:rFonts w:ascii="Times New Roman" w:hAnsi="Times New Roman" w:cs="Times New Roman"/>
          <w:sz w:val="24"/>
          <w:szCs w:val="24"/>
          <w:u w:val="single"/>
        </w:rPr>
        <w:t>K § 43 odst. 6</w:t>
      </w:r>
      <w:r w:rsidR="00CE61A7">
        <w:rPr>
          <w:rFonts w:ascii="Times New Roman" w:hAnsi="Times New Roman" w:cs="Times New Roman"/>
          <w:sz w:val="24"/>
          <w:szCs w:val="24"/>
          <w:u w:val="single"/>
        </w:rPr>
        <w:t xml:space="preserve"> a 7</w:t>
      </w:r>
    </w:p>
    <w:p w14:paraId="36FEB516" w14:textId="015B488F" w:rsidR="002A4976" w:rsidRDefault="00102D65" w:rsidP="00CE61A7">
      <w:pPr>
        <w:keepNext/>
        <w:rPr>
          <w:rFonts w:ascii="Times New Roman" w:hAnsi="Times New Roman" w:cs="Times New Roman"/>
          <w:sz w:val="24"/>
          <w:szCs w:val="24"/>
        </w:rPr>
      </w:pPr>
      <w:r>
        <w:rPr>
          <w:rFonts w:ascii="Times New Roman" w:hAnsi="Times New Roman" w:cs="Times New Roman"/>
          <w:sz w:val="24"/>
          <w:szCs w:val="24"/>
        </w:rPr>
        <w:t xml:space="preserve">Navrhovanou úpravou se </w:t>
      </w:r>
      <w:r w:rsidR="00042E7F">
        <w:rPr>
          <w:rFonts w:ascii="Times New Roman" w:hAnsi="Times New Roman" w:cs="Times New Roman"/>
          <w:sz w:val="24"/>
          <w:szCs w:val="24"/>
        </w:rPr>
        <w:t xml:space="preserve">pro duplicitu </w:t>
      </w:r>
      <w:r>
        <w:rPr>
          <w:rFonts w:ascii="Times New Roman" w:hAnsi="Times New Roman" w:cs="Times New Roman"/>
          <w:sz w:val="24"/>
          <w:szCs w:val="24"/>
        </w:rPr>
        <w:t xml:space="preserve">vypouštějí ustanovení odstavců 6 a 7. Odstavec 6 </w:t>
      </w:r>
      <w:r w:rsidR="00CE61A7" w:rsidRPr="00CE61A7">
        <w:rPr>
          <w:rFonts w:ascii="Times New Roman" w:hAnsi="Times New Roman" w:cs="Times New Roman"/>
          <w:sz w:val="24"/>
          <w:szCs w:val="24"/>
        </w:rPr>
        <w:t>obsah</w:t>
      </w:r>
      <w:r>
        <w:rPr>
          <w:rFonts w:ascii="Times New Roman" w:hAnsi="Times New Roman" w:cs="Times New Roman"/>
          <w:sz w:val="24"/>
          <w:szCs w:val="24"/>
        </w:rPr>
        <w:t>oval</w:t>
      </w:r>
      <w:r w:rsidR="00CE61A7" w:rsidRPr="00CE61A7">
        <w:rPr>
          <w:rFonts w:ascii="Times New Roman" w:hAnsi="Times New Roman" w:cs="Times New Roman"/>
          <w:sz w:val="24"/>
          <w:szCs w:val="24"/>
        </w:rPr>
        <w:t xml:space="preserve"> povinnost vybavit stavbu pro bydlení a občanského vybavení fyzickou </w:t>
      </w:r>
      <w:r w:rsidR="00CE61A7" w:rsidRPr="00CE61A7">
        <w:rPr>
          <w:rFonts w:ascii="Times New Roman" w:hAnsi="Times New Roman" w:cs="Times New Roman"/>
          <w:sz w:val="24"/>
          <w:szCs w:val="24"/>
        </w:rPr>
        <w:lastRenderedPageBreak/>
        <w:t>infrastrukturou uvnitř budovy. Ustanovení odst</w:t>
      </w:r>
      <w:r>
        <w:rPr>
          <w:rFonts w:ascii="Times New Roman" w:hAnsi="Times New Roman" w:cs="Times New Roman"/>
          <w:sz w:val="24"/>
          <w:szCs w:val="24"/>
        </w:rPr>
        <w:t>avce</w:t>
      </w:r>
      <w:r w:rsidR="00CE61A7" w:rsidRPr="00CE61A7">
        <w:rPr>
          <w:rFonts w:ascii="Times New Roman" w:hAnsi="Times New Roman" w:cs="Times New Roman"/>
          <w:sz w:val="24"/>
          <w:szCs w:val="24"/>
        </w:rPr>
        <w:t xml:space="preserve"> 7 pak dále obsah</w:t>
      </w:r>
      <w:r>
        <w:rPr>
          <w:rFonts w:ascii="Times New Roman" w:hAnsi="Times New Roman" w:cs="Times New Roman"/>
          <w:sz w:val="24"/>
          <w:szCs w:val="24"/>
        </w:rPr>
        <w:t>ovalo</w:t>
      </w:r>
      <w:r w:rsidR="00CE61A7" w:rsidRPr="00CE61A7">
        <w:rPr>
          <w:rFonts w:ascii="Times New Roman" w:hAnsi="Times New Roman" w:cs="Times New Roman"/>
          <w:sz w:val="24"/>
          <w:szCs w:val="24"/>
        </w:rPr>
        <w:t xml:space="preserve"> výjimky pro toto ustanovení. </w:t>
      </w:r>
    </w:p>
    <w:p w14:paraId="29AC746F" w14:textId="572CF777" w:rsidR="002A4976" w:rsidRDefault="002A4976" w:rsidP="002A4976">
      <w:pPr>
        <w:keepNext/>
        <w:rPr>
          <w:rFonts w:ascii="Times New Roman" w:hAnsi="Times New Roman" w:cs="Times New Roman"/>
          <w:sz w:val="24"/>
          <w:szCs w:val="24"/>
        </w:rPr>
      </w:pPr>
      <w:r w:rsidRPr="00CE61A7">
        <w:rPr>
          <w:rFonts w:ascii="Times New Roman" w:hAnsi="Times New Roman" w:cs="Times New Roman"/>
          <w:sz w:val="24"/>
          <w:szCs w:val="24"/>
        </w:rPr>
        <w:t xml:space="preserve">Po přijetí Nařízení Evropského parlamentu a Rady (EU) 2024/1309 o opatřeních ke snížení nákladů na budování gigabitových sítí elektronických komunikací, o změně nařízení (EU) 2015/2120 a o zrušení směrnice 2014/61/EU je nově analogická povinnost obsažena v ustanovení čl. 10 předmětného nařízení, které se přímo použije od 12. února 2026. Zároveň </w:t>
      </w:r>
      <w:r w:rsidR="00E16D74">
        <w:rPr>
          <w:rFonts w:ascii="Times New Roman" w:hAnsi="Times New Roman" w:cs="Times New Roman"/>
          <w:sz w:val="24"/>
          <w:szCs w:val="24"/>
        </w:rPr>
        <w:t xml:space="preserve">toto </w:t>
      </w:r>
      <w:r w:rsidRPr="00CE61A7">
        <w:rPr>
          <w:rFonts w:ascii="Times New Roman" w:hAnsi="Times New Roman" w:cs="Times New Roman"/>
          <w:sz w:val="24"/>
          <w:szCs w:val="24"/>
        </w:rPr>
        <w:t xml:space="preserve">nařízení ruší Směrnici 2014/61 EU o opatřeních ke snížení nákladů na budování vysokorychlostních sítí </w:t>
      </w:r>
      <w:r>
        <w:rPr>
          <w:rFonts w:ascii="Times New Roman" w:hAnsi="Times New Roman" w:cs="Times New Roman"/>
          <w:sz w:val="24"/>
          <w:szCs w:val="24"/>
        </w:rPr>
        <w:t>e</w:t>
      </w:r>
      <w:r w:rsidRPr="00CE61A7">
        <w:rPr>
          <w:rFonts w:ascii="Times New Roman" w:hAnsi="Times New Roman" w:cs="Times New Roman"/>
          <w:sz w:val="24"/>
          <w:szCs w:val="24"/>
        </w:rPr>
        <w:t>lektronických</w:t>
      </w:r>
      <w:r>
        <w:rPr>
          <w:rFonts w:ascii="Times New Roman" w:hAnsi="Times New Roman" w:cs="Times New Roman"/>
          <w:sz w:val="24"/>
          <w:szCs w:val="24"/>
        </w:rPr>
        <w:t xml:space="preserve"> k</w:t>
      </w:r>
      <w:r w:rsidRPr="00CE61A7">
        <w:rPr>
          <w:rFonts w:ascii="Times New Roman" w:hAnsi="Times New Roman" w:cs="Times New Roman"/>
          <w:sz w:val="24"/>
          <w:szCs w:val="24"/>
        </w:rPr>
        <w:t>omunikací, která byla do právního řádu ČR implementována z. č. 194/2017 Sb. včetně původního § 15, který byl následně přesunut do vyhlášky č. 146/2024 Sb.</w:t>
      </w:r>
    </w:p>
    <w:p w14:paraId="41870305" w14:textId="51681E50" w:rsidR="00DD0E7E" w:rsidRDefault="002A4976" w:rsidP="003F1F28">
      <w:pPr>
        <w:keepNext/>
        <w:rPr>
          <w:rFonts w:ascii="Times New Roman" w:hAnsi="Times New Roman" w:cs="Times New Roman"/>
          <w:b/>
          <w:bCs/>
          <w:sz w:val="24"/>
          <w:szCs w:val="24"/>
        </w:rPr>
      </w:pPr>
      <w:r w:rsidRPr="00CE61A7">
        <w:rPr>
          <w:rFonts w:ascii="Times New Roman" w:hAnsi="Times New Roman" w:cs="Times New Roman"/>
          <w:sz w:val="24"/>
          <w:szCs w:val="24"/>
        </w:rPr>
        <w:t xml:space="preserve"> </w:t>
      </w:r>
      <w:r w:rsidR="00DD0E7E" w:rsidRPr="2C53552F">
        <w:rPr>
          <w:rFonts w:ascii="Times New Roman" w:hAnsi="Times New Roman" w:cs="Times New Roman"/>
          <w:b/>
          <w:bCs/>
          <w:sz w:val="24"/>
          <w:szCs w:val="24"/>
        </w:rPr>
        <w:t>K čl. I, bodu</w:t>
      </w:r>
      <w:r>
        <w:rPr>
          <w:rFonts w:ascii="Times New Roman" w:hAnsi="Times New Roman" w:cs="Times New Roman"/>
          <w:b/>
          <w:bCs/>
          <w:sz w:val="24"/>
          <w:szCs w:val="24"/>
        </w:rPr>
        <w:t xml:space="preserve"> 5</w:t>
      </w:r>
      <w:r w:rsidR="00594EFA">
        <w:rPr>
          <w:rFonts w:ascii="Times New Roman" w:hAnsi="Times New Roman" w:cs="Times New Roman"/>
          <w:b/>
          <w:bCs/>
          <w:sz w:val="24"/>
          <w:szCs w:val="24"/>
        </w:rPr>
        <w:t>1</w:t>
      </w:r>
      <w:r w:rsidR="00DD0E7E" w:rsidRPr="2C53552F">
        <w:rPr>
          <w:rFonts w:ascii="Times New Roman" w:hAnsi="Times New Roman" w:cs="Times New Roman"/>
          <w:b/>
          <w:bCs/>
          <w:sz w:val="24"/>
          <w:szCs w:val="24"/>
        </w:rPr>
        <w:t xml:space="preserve"> </w:t>
      </w:r>
    </w:p>
    <w:p w14:paraId="05F8CCB7" w14:textId="5E320F6F" w:rsidR="00D150D0" w:rsidRPr="002A6BB9" w:rsidRDefault="00D150D0" w:rsidP="003F1F28">
      <w:pPr>
        <w:keepNext/>
        <w:rPr>
          <w:rFonts w:ascii="Times New Roman" w:hAnsi="Times New Roman" w:cs="Times New Roman"/>
          <w:sz w:val="24"/>
          <w:szCs w:val="24"/>
          <w:u w:val="single"/>
        </w:rPr>
      </w:pPr>
      <w:r w:rsidRPr="002A6BB9">
        <w:rPr>
          <w:rFonts w:ascii="Times New Roman" w:hAnsi="Times New Roman" w:cs="Times New Roman"/>
          <w:sz w:val="24"/>
          <w:szCs w:val="24"/>
          <w:u w:val="single"/>
        </w:rPr>
        <w:t>K § 46</w:t>
      </w:r>
    </w:p>
    <w:p w14:paraId="378B1054" w14:textId="3B1350AF" w:rsidR="00D150D0" w:rsidRDefault="7DE838BD" w:rsidP="2C53552F">
      <w:pPr>
        <w:keepNext/>
        <w:spacing w:after="57"/>
        <w:rPr>
          <w:rFonts w:ascii="Times New Roman" w:eastAsia="Times New Roman" w:hAnsi="Times New Roman" w:cs="Times New Roman"/>
          <w:sz w:val="24"/>
          <w:szCs w:val="24"/>
        </w:rPr>
      </w:pPr>
      <w:r w:rsidRPr="2C53552F">
        <w:rPr>
          <w:rFonts w:ascii="Times New Roman" w:hAnsi="Times New Roman" w:cs="Times New Roman"/>
          <w:sz w:val="24"/>
          <w:szCs w:val="24"/>
        </w:rPr>
        <w:t xml:space="preserve">Stávající ustanovení </w:t>
      </w:r>
      <w:r w:rsidR="00042E7F" w:rsidRPr="007D4B93">
        <w:rPr>
          <w:rFonts w:ascii="Times New Roman" w:hAnsi="Times New Roman" w:cs="Times New Roman"/>
          <w:sz w:val="24"/>
          <w:szCs w:val="24"/>
        </w:rPr>
        <w:t>§ 46</w:t>
      </w:r>
      <w:r w:rsidRPr="2C53552F">
        <w:rPr>
          <w:rFonts w:ascii="Times New Roman" w:hAnsi="Times New Roman" w:cs="Times New Roman"/>
          <w:sz w:val="24"/>
          <w:szCs w:val="24"/>
        </w:rPr>
        <w:t xml:space="preserve"> se vypouští a nahrazuje se novým zněním</w:t>
      </w:r>
      <w:r w:rsidR="704C0150" w:rsidRPr="2C53552F">
        <w:rPr>
          <w:rFonts w:ascii="Times New Roman" w:hAnsi="Times New Roman" w:cs="Times New Roman"/>
          <w:sz w:val="24"/>
          <w:szCs w:val="24"/>
        </w:rPr>
        <w:t xml:space="preserve">, dle kterého platí, že </w:t>
      </w:r>
      <w:r w:rsidR="00737F1A">
        <w:rPr>
          <w:rFonts w:ascii="Times New Roman" w:hAnsi="Times New Roman" w:cs="Times New Roman"/>
          <w:sz w:val="24"/>
          <w:szCs w:val="24"/>
        </w:rPr>
        <w:t>„</w:t>
      </w:r>
      <w:r w:rsidR="704C0150" w:rsidRPr="00737F1A">
        <w:rPr>
          <w:rFonts w:ascii="Times New Roman" w:eastAsia="Times New Roman" w:hAnsi="Times New Roman" w:cs="Times New Roman"/>
          <w:i/>
          <w:iCs/>
          <w:color w:val="000000" w:themeColor="text1"/>
          <w:sz w:val="24"/>
          <w:szCs w:val="24"/>
        </w:rPr>
        <w:t>Vzduchotechnické zařízení musí být navrženo a provedeno tak, aby jeho parametry zajistily podle jeho funkce a účelu užívání splnění požadavků kvality vnitřního vzduchu pro pobyt osob a pro omezení negativního vlivu upravovaného vzduchu na stavební konstrukce.</w:t>
      </w:r>
      <w:r w:rsidR="00737F1A">
        <w:rPr>
          <w:rFonts w:ascii="Times New Roman" w:eastAsia="Times New Roman" w:hAnsi="Times New Roman" w:cs="Times New Roman"/>
          <w:i/>
          <w:iCs/>
          <w:color w:val="000000" w:themeColor="text1"/>
          <w:sz w:val="24"/>
          <w:szCs w:val="24"/>
        </w:rPr>
        <w:t>“.</w:t>
      </w:r>
      <w:r w:rsidR="704C0150" w:rsidRPr="2C53552F">
        <w:rPr>
          <w:rFonts w:ascii="Times New Roman" w:eastAsia="Times New Roman" w:hAnsi="Times New Roman" w:cs="Times New Roman"/>
          <w:sz w:val="24"/>
          <w:szCs w:val="24"/>
        </w:rPr>
        <w:t xml:space="preserve"> </w:t>
      </w:r>
    </w:p>
    <w:p w14:paraId="2C577683" w14:textId="7C282C26" w:rsidR="00D150D0" w:rsidRDefault="00AB7800" w:rsidP="003F1F28">
      <w:pPr>
        <w:keepNext/>
        <w:rPr>
          <w:rFonts w:ascii="Times New Roman" w:hAnsi="Times New Roman" w:cs="Times New Roman"/>
          <w:sz w:val="24"/>
          <w:szCs w:val="24"/>
        </w:rPr>
      </w:pPr>
      <w:r w:rsidRPr="2C53552F">
        <w:rPr>
          <w:rFonts w:ascii="Times New Roman" w:hAnsi="Times New Roman" w:cs="Times New Roman"/>
          <w:sz w:val="24"/>
          <w:szCs w:val="24"/>
        </w:rPr>
        <w:t>S ohled</w:t>
      </w:r>
      <w:r w:rsidR="00670F71" w:rsidRPr="2C53552F">
        <w:rPr>
          <w:rFonts w:ascii="Times New Roman" w:hAnsi="Times New Roman" w:cs="Times New Roman"/>
          <w:sz w:val="24"/>
          <w:szCs w:val="24"/>
        </w:rPr>
        <w:t>e</w:t>
      </w:r>
      <w:r w:rsidRPr="2C53552F">
        <w:rPr>
          <w:rFonts w:ascii="Times New Roman" w:hAnsi="Times New Roman" w:cs="Times New Roman"/>
          <w:sz w:val="24"/>
          <w:szCs w:val="24"/>
        </w:rPr>
        <w:t>m na to</w:t>
      </w:r>
      <w:r w:rsidR="00670F71" w:rsidRPr="2C53552F">
        <w:rPr>
          <w:rFonts w:ascii="Times New Roman" w:hAnsi="Times New Roman" w:cs="Times New Roman"/>
          <w:sz w:val="24"/>
          <w:szCs w:val="24"/>
        </w:rPr>
        <w:t>,</w:t>
      </w:r>
      <w:r w:rsidRPr="2C53552F">
        <w:rPr>
          <w:rFonts w:ascii="Times New Roman" w:hAnsi="Times New Roman" w:cs="Times New Roman"/>
          <w:sz w:val="24"/>
          <w:szCs w:val="24"/>
        </w:rPr>
        <w:t xml:space="preserve"> že požadavky na vzduchotechnické zařízení se nově považují za splněné</w:t>
      </w:r>
      <w:r w:rsidR="00670F71" w:rsidRPr="2C53552F">
        <w:rPr>
          <w:rFonts w:ascii="Times New Roman" w:hAnsi="Times New Roman" w:cs="Times New Roman"/>
          <w:sz w:val="24"/>
          <w:szCs w:val="24"/>
        </w:rPr>
        <w:t>,</w:t>
      </w:r>
      <w:r w:rsidRPr="2C53552F">
        <w:rPr>
          <w:rFonts w:ascii="Times New Roman" w:hAnsi="Times New Roman" w:cs="Times New Roman"/>
          <w:sz w:val="24"/>
          <w:szCs w:val="24"/>
        </w:rPr>
        <w:t xml:space="preserve"> </w:t>
      </w:r>
      <w:r w:rsidR="00670F71" w:rsidRPr="2C53552F">
        <w:rPr>
          <w:rFonts w:ascii="Times New Roman" w:hAnsi="Times New Roman" w:cs="Times New Roman"/>
          <w:sz w:val="24"/>
          <w:szCs w:val="24"/>
        </w:rPr>
        <w:t xml:space="preserve">pokud je postupováno ve shodě s konkrétní normou </w:t>
      </w:r>
      <w:r w:rsidR="00042E7F" w:rsidRPr="007D4B93">
        <w:rPr>
          <w:rFonts w:ascii="Times New Roman" w:hAnsi="Times New Roman" w:cs="Times New Roman"/>
          <w:sz w:val="24"/>
          <w:szCs w:val="24"/>
        </w:rPr>
        <w:t>určenou</w:t>
      </w:r>
      <w:r w:rsidR="00670F71" w:rsidRPr="007D4B93">
        <w:rPr>
          <w:rFonts w:ascii="Times New Roman" w:hAnsi="Times New Roman" w:cs="Times New Roman"/>
          <w:sz w:val="24"/>
          <w:szCs w:val="24"/>
        </w:rPr>
        <w:t xml:space="preserve"> ve</w:t>
      </w:r>
      <w:r w:rsidR="00670F71" w:rsidRPr="2C53552F">
        <w:rPr>
          <w:rFonts w:ascii="Times New Roman" w:hAnsi="Times New Roman" w:cs="Times New Roman"/>
          <w:sz w:val="24"/>
          <w:szCs w:val="24"/>
        </w:rPr>
        <w:t xml:space="preserve"> Věstníku Úřadu pro technickou normalizaci, metrologii a státní zkušebnictví, vypouští se stávající ustanovení odstavců 2 až 5. </w:t>
      </w:r>
      <w:r w:rsidR="003B5BC3" w:rsidRPr="2C53552F">
        <w:rPr>
          <w:rFonts w:ascii="Times New Roman" w:hAnsi="Times New Roman" w:cs="Times New Roman"/>
          <w:sz w:val="24"/>
          <w:szCs w:val="24"/>
        </w:rPr>
        <w:t xml:space="preserve"> Znění navrhovaného ustanovení je</w:t>
      </w:r>
      <w:r w:rsidR="00670F71" w:rsidRPr="2C53552F">
        <w:rPr>
          <w:rFonts w:ascii="Times New Roman" w:hAnsi="Times New Roman" w:cs="Times New Roman"/>
          <w:sz w:val="24"/>
          <w:szCs w:val="24"/>
        </w:rPr>
        <w:t xml:space="preserve"> indikativní</w:t>
      </w:r>
      <w:r w:rsidR="003B5BC3" w:rsidRPr="2C53552F">
        <w:rPr>
          <w:rFonts w:ascii="Times New Roman" w:hAnsi="Times New Roman" w:cs="Times New Roman"/>
          <w:sz w:val="24"/>
          <w:szCs w:val="24"/>
        </w:rPr>
        <w:t>m</w:t>
      </w:r>
      <w:r w:rsidR="00670F71" w:rsidRPr="2C53552F">
        <w:rPr>
          <w:rFonts w:ascii="Times New Roman" w:hAnsi="Times New Roman" w:cs="Times New Roman"/>
          <w:sz w:val="24"/>
          <w:szCs w:val="24"/>
        </w:rPr>
        <w:t xml:space="preserve"> odkaz</w:t>
      </w:r>
      <w:r w:rsidR="003B5BC3" w:rsidRPr="2C53552F">
        <w:rPr>
          <w:rFonts w:ascii="Times New Roman" w:hAnsi="Times New Roman" w:cs="Times New Roman"/>
          <w:sz w:val="24"/>
          <w:szCs w:val="24"/>
        </w:rPr>
        <w:t>em</w:t>
      </w:r>
      <w:r w:rsidR="00670F71" w:rsidRPr="2C53552F">
        <w:rPr>
          <w:rFonts w:ascii="Times New Roman" w:hAnsi="Times New Roman" w:cs="Times New Roman"/>
          <w:sz w:val="24"/>
          <w:szCs w:val="24"/>
        </w:rPr>
        <w:t xml:space="preserve">. </w:t>
      </w:r>
      <w:r w:rsidR="003B5BC3" w:rsidRPr="2C53552F">
        <w:rPr>
          <w:rFonts w:ascii="Times New Roman" w:hAnsi="Times New Roman" w:cs="Times New Roman"/>
          <w:sz w:val="24"/>
          <w:szCs w:val="24"/>
        </w:rPr>
        <w:t>Jedná se o ú</w:t>
      </w:r>
      <w:r w:rsidRPr="2C53552F">
        <w:rPr>
          <w:rFonts w:ascii="Times New Roman" w:hAnsi="Times New Roman" w:cs="Times New Roman"/>
          <w:sz w:val="24"/>
          <w:szCs w:val="24"/>
        </w:rPr>
        <w:t>prav</w:t>
      </w:r>
      <w:r w:rsidR="003B5BC3" w:rsidRPr="2C53552F">
        <w:rPr>
          <w:rFonts w:ascii="Times New Roman" w:hAnsi="Times New Roman" w:cs="Times New Roman"/>
          <w:sz w:val="24"/>
          <w:szCs w:val="24"/>
        </w:rPr>
        <w:t>u</w:t>
      </w:r>
      <w:r w:rsidRPr="2C53552F">
        <w:rPr>
          <w:rFonts w:ascii="Times New Roman" w:hAnsi="Times New Roman" w:cs="Times New Roman"/>
          <w:sz w:val="24"/>
          <w:szCs w:val="24"/>
        </w:rPr>
        <w:t xml:space="preserve"> textu, která vzešla z poznatků aplikační praxe</w:t>
      </w:r>
      <w:r w:rsidR="00670F71" w:rsidRPr="2C53552F">
        <w:rPr>
          <w:rFonts w:ascii="Times New Roman" w:hAnsi="Times New Roman" w:cs="Times New Roman"/>
          <w:sz w:val="24"/>
          <w:szCs w:val="24"/>
        </w:rPr>
        <w:t>.</w:t>
      </w:r>
      <w:r w:rsidRPr="2C53552F">
        <w:rPr>
          <w:rFonts w:ascii="Times New Roman" w:hAnsi="Times New Roman" w:cs="Times New Roman"/>
          <w:sz w:val="24"/>
          <w:szCs w:val="24"/>
        </w:rPr>
        <w:t xml:space="preserve"> </w:t>
      </w:r>
    </w:p>
    <w:p w14:paraId="4584AAFD" w14:textId="73A458F8" w:rsidR="00DD0E7E" w:rsidRDefault="00DD0E7E" w:rsidP="00D150D0">
      <w:pPr>
        <w:rPr>
          <w:rFonts w:ascii="Times New Roman" w:hAnsi="Times New Roman" w:cs="Times New Roman"/>
          <w:b/>
          <w:bCs/>
          <w:sz w:val="24"/>
          <w:szCs w:val="24"/>
        </w:rPr>
      </w:pPr>
      <w:r w:rsidRPr="2C53552F">
        <w:rPr>
          <w:rFonts w:ascii="Times New Roman" w:hAnsi="Times New Roman" w:cs="Times New Roman"/>
          <w:b/>
          <w:bCs/>
          <w:sz w:val="24"/>
          <w:szCs w:val="24"/>
        </w:rPr>
        <w:t>K čl. I, bod</w:t>
      </w:r>
      <w:r w:rsidR="00F30F8C">
        <w:rPr>
          <w:rFonts w:ascii="Times New Roman" w:hAnsi="Times New Roman" w:cs="Times New Roman"/>
          <w:b/>
          <w:bCs/>
          <w:sz w:val="24"/>
          <w:szCs w:val="24"/>
        </w:rPr>
        <w:t>u</w:t>
      </w:r>
      <w:r w:rsidR="002A4976">
        <w:rPr>
          <w:rFonts w:ascii="Times New Roman" w:hAnsi="Times New Roman" w:cs="Times New Roman"/>
          <w:b/>
          <w:bCs/>
          <w:sz w:val="24"/>
          <w:szCs w:val="24"/>
        </w:rPr>
        <w:t xml:space="preserve"> 5</w:t>
      </w:r>
      <w:r w:rsidR="00594EFA">
        <w:rPr>
          <w:rFonts w:ascii="Times New Roman" w:hAnsi="Times New Roman" w:cs="Times New Roman"/>
          <w:b/>
          <w:bCs/>
          <w:sz w:val="24"/>
          <w:szCs w:val="24"/>
        </w:rPr>
        <w:t>2</w:t>
      </w:r>
    </w:p>
    <w:p w14:paraId="7AF07FB7" w14:textId="667AF5D5" w:rsidR="005253ED" w:rsidRPr="002A6BB9" w:rsidRDefault="005253ED" w:rsidP="2C53552F">
      <w:pPr>
        <w:rPr>
          <w:rFonts w:ascii="Times New Roman" w:hAnsi="Times New Roman" w:cs="Times New Roman"/>
          <w:sz w:val="24"/>
          <w:szCs w:val="24"/>
          <w:u w:val="single"/>
        </w:rPr>
      </w:pPr>
      <w:r w:rsidRPr="2C53552F">
        <w:rPr>
          <w:rFonts w:ascii="Times New Roman" w:hAnsi="Times New Roman" w:cs="Times New Roman"/>
          <w:sz w:val="24"/>
          <w:szCs w:val="24"/>
          <w:u w:val="single"/>
        </w:rPr>
        <w:t>K § 49 odst. 3 písm. b)</w:t>
      </w:r>
      <w:r w:rsidR="00F30F8C">
        <w:rPr>
          <w:rFonts w:ascii="Times New Roman" w:hAnsi="Times New Roman" w:cs="Times New Roman"/>
          <w:sz w:val="24"/>
          <w:szCs w:val="24"/>
          <w:u w:val="single"/>
        </w:rPr>
        <w:t xml:space="preserve"> a odst. 7</w:t>
      </w:r>
    </w:p>
    <w:p w14:paraId="3B747DC5" w14:textId="6BCBC55B" w:rsidR="00BF47C3" w:rsidRPr="002A4976" w:rsidRDefault="002A4976" w:rsidP="002A4976">
      <w:pPr>
        <w:rPr>
          <w:rFonts w:ascii="Times New Roman" w:hAnsi="Times New Roman" w:cs="Times New Roman"/>
          <w:sz w:val="24"/>
          <w:szCs w:val="24"/>
        </w:rPr>
      </w:pPr>
      <w:r w:rsidRPr="002A4976">
        <w:rPr>
          <w:rFonts w:ascii="Times New Roman" w:hAnsi="Times New Roman" w:cs="Times New Roman"/>
          <w:sz w:val="24"/>
          <w:szCs w:val="24"/>
        </w:rPr>
        <w:t xml:space="preserve">Do textu ustanovení </w:t>
      </w:r>
      <w:r w:rsidR="00042E7F" w:rsidRPr="007D4B93">
        <w:rPr>
          <w:rFonts w:ascii="Times New Roman" w:hAnsi="Times New Roman" w:cs="Times New Roman"/>
          <w:sz w:val="24"/>
          <w:szCs w:val="24"/>
        </w:rPr>
        <w:t>se doplňuje</w:t>
      </w:r>
      <w:r w:rsidRPr="002A4976">
        <w:rPr>
          <w:rFonts w:ascii="Times New Roman" w:hAnsi="Times New Roman" w:cs="Times New Roman"/>
          <w:sz w:val="24"/>
          <w:szCs w:val="24"/>
        </w:rPr>
        <w:t xml:space="preserve"> specifikace „</w:t>
      </w:r>
      <w:r w:rsidRPr="00E16D74">
        <w:rPr>
          <w:rFonts w:ascii="Times New Roman" w:hAnsi="Times New Roman" w:cs="Times New Roman"/>
          <w:i/>
          <w:iCs/>
          <w:sz w:val="24"/>
          <w:szCs w:val="24"/>
        </w:rPr>
        <w:t>se záchodovou mísou</w:t>
      </w:r>
      <w:r w:rsidRPr="002A4976">
        <w:rPr>
          <w:rFonts w:ascii="Times New Roman" w:hAnsi="Times New Roman" w:cs="Times New Roman"/>
          <w:sz w:val="24"/>
          <w:szCs w:val="24"/>
        </w:rPr>
        <w:t xml:space="preserve">“ za účelem zajištění jednoznačnosti a funkčnosti požadavku. Bez tohoto upřesnění by bylo možné </w:t>
      </w:r>
      <w:r>
        <w:rPr>
          <w:rFonts w:ascii="Times New Roman" w:hAnsi="Times New Roman" w:cs="Times New Roman"/>
          <w:sz w:val="24"/>
          <w:szCs w:val="24"/>
        </w:rPr>
        <w:t>požadavek</w:t>
      </w:r>
      <w:r w:rsidRPr="002A4976">
        <w:rPr>
          <w:rFonts w:ascii="Times New Roman" w:hAnsi="Times New Roman" w:cs="Times New Roman"/>
          <w:sz w:val="24"/>
          <w:szCs w:val="24"/>
        </w:rPr>
        <w:t xml:space="preserve"> formálně splnit, avšak prakticky nefunkčním způsobem, například zřízením koupelny bez záchodové mísy, která by neumožňovala plnohodnotné užívání osobami s pohybovým postižením a jejich asistenty.</w:t>
      </w:r>
      <w:r>
        <w:rPr>
          <w:rFonts w:ascii="Times New Roman" w:hAnsi="Times New Roman" w:cs="Times New Roman"/>
          <w:sz w:val="24"/>
          <w:szCs w:val="24"/>
        </w:rPr>
        <w:t xml:space="preserve"> </w:t>
      </w:r>
      <w:r w:rsidRPr="002A4976">
        <w:rPr>
          <w:rFonts w:ascii="Times New Roman" w:hAnsi="Times New Roman" w:cs="Times New Roman"/>
          <w:sz w:val="24"/>
          <w:szCs w:val="24"/>
        </w:rPr>
        <w:t>Doplnění proto zajišťuje, aby prostor určený pro osoby se specifickými potřebami skutečně umožňoval základní hygienické úkony v rámci celodenní péče, a odpovídal tak účelu a smyslu ustanovení.</w:t>
      </w:r>
    </w:p>
    <w:p w14:paraId="241B3833" w14:textId="385D860C" w:rsidR="00BF47C3" w:rsidRDefault="00BF47C3" w:rsidP="00BF47C3">
      <w:pPr>
        <w:rPr>
          <w:rFonts w:ascii="Times New Roman" w:hAnsi="Times New Roman" w:cs="Times New Roman"/>
          <w:b/>
          <w:bCs/>
          <w:sz w:val="24"/>
          <w:szCs w:val="24"/>
        </w:rPr>
      </w:pPr>
      <w:r w:rsidRPr="2C53552F">
        <w:rPr>
          <w:rFonts w:ascii="Times New Roman" w:hAnsi="Times New Roman" w:cs="Times New Roman"/>
          <w:b/>
          <w:bCs/>
          <w:sz w:val="24"/>
          <w:szCs w:val="24"/>
        </w:rPr>
        <w:t>K čl. I, bod</w:t>
      </w:r>
      <w:r w:rsidR="00F30F8C">
        <w:rPr>
          <w:rFonts w:ascii="Times New Roman" w:hAnsi="Times New Roman" w:cs="Times New Roman"/>
          <w:b/>
          <w:bCs/>
          <w:sz w:val="24"/>
          <w:szCs w:val="24"/>
        </w:rPr>
        <w:t>u 5</w:t>
      </w:r>
      <w:r w:rsidR="00594EFA">
        <w:rPr>
          <w:rFonts w:ascii="Times New Roman" w:hAnsi="Times New Roman" w:cs="Times New Roman"/>
          <w:b/>
          <w:bCs/>
          <w:sz w:val="24"/>
          <w:szCs w:val="24"/>
        </w:rPr>
        <w:t>3</w:t>
      </w:r>
    </w:p>
    <w:p w14:paraId="261557E0" w14:textId="4739439F" w:rsidR="005253ED" w:rsidRPr="002A6BB9" w:rsidRDefault="297013BC" w:rsidP="2C53552F">
      <w:pPr>
        <w:rPr>
          <w:rFonts w:ascii="Times New Roman" w:hAnsi="Times New Roman" w:cs="Times New Roman"/>
          <w:sz w:val="24"/>
          <w:szCs w:val="24"/>
          <w:u w:val="single"/>
        </w:rPr>
      </w:pPr>
      <w:r w:rsidRPr="2C53552F">
        <w:rPr>
          <w:rFonts w:ascii="Times New Roman" w:hAnsi="Times New Roman" w:cs="Times New Roman"/>
          <w:sz w:val="24"/>
          <w:szCs w:val="24"/>
          <w:u w:val="single"/>
        </w:rPr>
        <w:t>K § 49 odst. 4</w:t>
      </w:r>
    </w:p>
    <w:p w14:paraId="32BC4D96" w14:textId="3777DA97" w:rsidR="00BF47C3" w:rsidRDefault="00F30F8C" w:rsidP="00F30F8C">
      <w:pPr>
        <w:rPr>
          <w:rFonts w:ascii="Times New Roman" w:hAnsi="Times New Roman" w:cs="Times New Roman"/>
          <w:sz w:val="24"/>
          <w:szCs w:val="24"/>
        </w:rPr>
      </w:pPr>
      <w:r w:rsidRPr="00F30F8C">
        <w:rPr>
          <w:rFonts w:ascii="Times New Roman" w:hAnsi="Times New Roman" w:cs="Times New Roman"/>
          <w:sz w:val="24"/>
          <w:szCs w:val="24"/>
        </w:rPr>
        <w:t>Do</w:t>
      </w:r>
      <w:r w:rsidR="00695A07">
        <w:rPr>
          <w:rFonts w:ascii="Times New Roman" w:hAnsi="Times New Roman" w:cs="Times New Roman"/>
          <w:sz w:val="24"/>
          <w:szCs w:val="24"/>
        </w:rPr>
        <w:t>chází k úpravě první věty</w:t>
      </w:r>
      <w:r w:rsidRPr="00F30F8C">
        <w:rPr>
          <w:rFonts w:ascii="Times New Roman" w:hAnsi="Times New Roman" w:cs="Times New Roman"/>
          <w:sz w:val="24"/>
          <w:szCs w:val="24"/>
        </w:rPr>
        <w:t xml:space="preserve">, která </w:t>
      </w:r>
      <w:r w:rsidR="00211A8C">
        <w:rPr>
          <w:rFonts w:ascii="Times New Roman" w:hAnsi="Times New Roman" w:cs="Times New Roman"/>
          <w:sz w:val="24"/>
          <w:szCs w:val="24"/>
        </w:rPr>
        <w:t xml:space="preserve">nově </w:t>
      </w:r>
      <w:r w:rsidRPr="00F30F8C">
        <w:rPr>
          <w:rFonts w:ascii="Times New Roman" w:hAnsi="Times New Roman" w:cs="Times New Roman"/>
          <w:sz w:val="24"/>
          <w:szCs w:val="24"/>
        </w:rPr>
        <w:t>stanoví, že příchod k bytu zvláštního určení nebo k bytu s univerzálním standardem musí být navržen a proveden bez schodů a vyrovnávacích stupňů, přičemž případný výškový rozdíl lze řešit bezbariérovou rampou nebo výtahem.</w:t>
      </w:r>
      <w:r>
        <w:rPr>
          <w:rFonts w:ascii="Times New Roman" w:hAnsi="Times New Roman" w:cs="Times New Roman"/>
          <w:sz w:val="24"/>
          <w:szCs w:val="24"/>
        </w:rPr>
        <w:t xml:space="preserve"> </w:t>
      </w:r>
      <w:r w:rsidRPr="00F30F8C">
        <w:rPr>
          <w:rFonts w:ascii="Times New Roman" w:hAnsi="Times New Roman" w:cs="Times New Roman"/>
          <w:sz w:val="24"/>
          <w:szCs w:val="24"/>
        </w:rPr>
        <w:t>Cílem této úpravy je zajistit skutečnou bezbariérovost přístupu k</w:t>
      </w:r>
      <w:r w:rsidR="00695A07">
        <w:rPr>
          <w:rFonts w:ascii="Times New Roman" w:hAnsi="Times New Roman" w:cs="Times New Roman"/>
          <w:sz w:val="24"/>
          <w:szCs w:val="24"/>
        </w:rPr>
        <w:t xml:space="preserve"> oběma typům </w:t>
      </w:r>
      <w:r w:rsidRPr="00F30F8C">
        <w:rPr>
          <w:rFonts w:ascii="Times New Roman" w:hAnsi="Times New Roman" w:cs="Times New Roman"/>
          <w:sz w:val="24"/>
          <w:szCs w:val="24"/>
        </w:rPr>
        <w:t>byt</w:t>
      </w:r>
      <w:r w:rsidR="00695A07">
        <w:rPr>
          <w:rFonts w:ascii="Times New Roman" w:hAnsi="Times New Roman" w:cs="Times New Roman"/>
          <w:sz w:val="24"/>
          <w:szCs w:val="24"/>
        </w:rPr>
        <w:t>ů</w:t>
      </w:r>
      <w:r w:rsidRPr="00F30F8C">
        <w:rPr>
          <w:rFonts w:ascii="Times New Roman" w:hAnsi="Times New Roman" w:cs="Times New Roman"/>
          <w:sz w:val="24"/>
          <w:szCs w:val="24"/>
        </w:rPr>
        <w:t xml:space="preserve">, nikoliv pouze formální splnění požadavků. Doplnění tedy zpřesňuje a sjednocuje výklad požadavků na </w:t>
      </w:r>
      <w:r w:rsidRPr="00F30F8C">
        <w:rPr>
          <w:rFonts w:ascii="Times New Roman" w:hAnsi="Times New Roman" w:cs="Times New Roman"/>
          <w:sz w:val="24"/>
          <w:szCs w:val="24"/>
        </w:rPr>
        <w:lastRenderedPageBreak/>
        <w:t>přístupnost těchto bytů a zároveň zajišťuje funkční a uživatelsky bezpečné řešení pro osoby s omezenou schopností pohybu nebo orientace.</w:t>
      </w:r>
      <w:r>
        <w:rPr>
          <w:rFonts w:ascii="Times New Roman" w:hAnsi="Times New Roman" w:cs="Times New Roman"/>
          <w:sz w:val="24"/>
          <w:szCs w:val="24"/>
        </w:rPr>
        <w:t xml:space="preserve"> </w:t>
      </w:r>
    </w:p>
    <w:p w14:paraId="288D22BE" w14:textId="7362631E" w:rsidR="00F30F8C" w:rsidRDefault="00F30F8C" w:rsidP="00F30F8C">
      <w:pPr>
        <w:rPr>
          <w:rFonts w:ascii="Times New Roman" w:hAnsi="Times New Roman" w:cs="Times New Roman"/>
          <w:sz w:val="24"/>
          <w:szCs w:val="24"/>
        </w:rPr>
      </w:pPr>
      <w:r>
        <w:rPr>
          <w:rFonts w:ascii="Times New Roman" w:hAnsi="Times New Roman" w:cs="Times New Roman"/>
          <w:sz w:val="24"/>
          <w:szCs w:val="24"/>
        </w:rPr>
        <w:t>Dále do</w:t>
      </w:r>
      <w:r w:rsidR="00427F2E">
        <w:rPr>
          <w:rFonts w:ascii="Times New Roman" w:hAnsi="Times New Roman" w:cs="Times New Roman"/>
          <w:sz w:val="24"/>
          <w:szCs w:val="24"/>
        </w:rPr>
        <w:t>chází</w:t>
      </w:r>
      <w:r>
        <w:rPr>
          <w:rFonts w:ascii="Times New Roman" w:hAnsi="Times New Roman" w:cs="Times New Roman"/>
          <w:sz w:val="24"/>
          <w:szCs w:val="24"/>
        </w:rPr>
        <w:t xml:space="preserve"> ke zpřesnění stávajícího znění ustanovení, které odkazuje na plnění požadavků podle normy uvedené v příloze č. 14.  </w:t>
      </w:r>
    </w:p>
    <w:p w14:paraId="4347B912" w14:textId="60285693" w:rsidR="00BF47C3" w:rsidRDefault="00BF47C3" w:rsidP="00BF47C3">
      <w:pPr>
        <w:rPr>
          <w:rFonts w:ascii="Times New Roman" w:hAnsi="Times New Roman" w:cs="Times New Roman"/>
          <w:b/>
          <w:bCs/>
          <w:sz w:val="24"/>
          <w:szCs w:val="24"/>
        </w:rPr>
      </w:pPr>
      <w:r w:rsidRPr="2C53552F">
        <w:rPr>
          <w:rFonts w:ascii="Times New Roman" w:hAnsi="Times New Roman" w:cs="Times New Roman"/>
          <w:b/>
          <w:bCs/>
          <w:sz w:val="24"/>
          <w:szCs w:val="24"/>
        </w:rPr>
        <w:t>K čl. I, bod</w:t>
      </w:r>
      <w:r w:rsidR="00F30F8C">
        <w:rPr>
          <w:rFonts w:ascii="Times New Roman" w:hAnsi="Times New Roman" w:cs="Times New Roman"/>
          <w:b/>
          <w:bCs/>
          <w:sz w:val="24"/>
          <w:szCs w:val="24"/>
        </w:rPr>
        <w:t xml:space="preserve">u </w:t>
      </w:r>
      <w:r w:rsidR="00821E7A">
        <w:rPr>
          <w:rFonts w:ascii="Times New Roman" w:hAnsi="Times New Roman" w:cs="Times New Roman"/>
          <w:b/>
          <w:bCs/>
          <w:sz w:val="24"/>
          <w:szCs w:val="24"/>
        </w:rPr>
        <w:t>5</w:t>
      </w:r>
      <w:r w:rsidR="00594EFA">
        <w:rPr>
          <w:rFonts w:ascii="Times New Roman" w:hAnsi="Times New Roman" w:cs="Times New Roman"/>
          <w:b/>
          <w:bCs/>
          <w:sz w:val="24"/>
          <w:szCs w:val="24"/>
        </w:rPr>
        <w:t>4</w:t>
      </w:r>
      <w:r w:rsidRPr="2C53552F">
        <w:rPr>
          <w:rFonts w:ascii="Times New Roman" w:hAnsi="Times New Roman" w:cs="Times New Roman"/>
          <w:b/>
          <w:bCs/>
          <w:sz w:val="24"/>
          <w:szCs w:val="24"/>
        </w:rPr>
        <w:t xml:space="preserve"> </w:t>
      </w:r>
    </w:p>
    <w:p w14:paraId="2193F278" w14:textId="5E745637" w:rsidR="005253ED" w:rsidRPr="002A6BB9" w:rsidRDefault="297013BC" w:rsidP="2C53552F">
      <w:pPr>
        <w:rPr>
          <w:rFonts w:ascii="Times New Roman" w:hAnsi="Times New Roman" w:cs="Times New Roman"/>
          <w:sz w:val="24"/>
          <w:szCs w:val="24"/>
          <w:u w:val="single"/>
        </w:rPr>
      </w:pPr>
      <w:r w:rsidRPr="2C53552F">
        <w:rPr>
          <w:rFonts w:ascii="Times New Roman" w:hAnsi="Times New Roman" w:cs="Times New Roman"/>
          <w:sz w:val="24"/>
          <w:szCs w:val="24"/>
          <w:u w:val="single"/>
        </w:rPr>
        <w:t>K § 49 odst. 5</w:t>
      </w:r>
    </w:p>
    <w:p w14:paraId="7A69482D" w14:textId="51B79285" w:rsidR="00821E7A" w:rsidRPr="00821E7A" w:rsidRDefault="00821E7A" w:rsidP="00821E7A">
      <w:pPr>
        <w:rPr>
          <w:rFonts w:ascii="Times New Roman" w:hAnsi="Times New Roman" w:cs="Times New Roman"/>
          <w:sz w:val="24"/>
          <w:szCs w:val="24"/>
        </w:rPr>
      </w:pPr>
      <w:r>
        <w:rPr>
          <w:rFonts w:ascii="Times New Roman" w:hAnsi="Times New Roman" w:cs="Times New Roman"/>
          <w:sz w:val="24"/>
          <w:szCs w:val="24"/>
        </w:rPr>
        <w:t>D</w:t>
      </w:r>
      <w:r w:rsidRPr="00821E7A">
        <w:rPr>
          <w:rFonts w:ascii="Times New Roman" w:hAnsi="Times New Roman" w:cs="Times New Roman"/>
          <w:sz w:val="24"/>
          <w:szCs w:val="24"/>
        </w:rPr>
        <w:t>o ustanovení se doplňuje specifikace „</w:t>
      </w:r>
      <w:r w:rsidRPr="00E16D74">
        <w:rPr>
          <w:rFonts w:ascii="Times New Roman" w:hAnsi="Times New Roman" w:cs="Times New Roman"/>
          <w:i/>
          <w:iCs/>
          <w:sz w:val="24"/>
          <w:szCs w:val="24"/>
        </w:rPr>
        <w:t>jehož uspořádání zohledňuje potřeby osob používajících kompenzační pomůcky k chůzi, ve kterém univerzální standard splňují všechny místnosti</w:t>
      </w:r>
      <w:r w:rsidRPr="00821E7A">
        <w:rPr>
          <w:rFonts w:ascii="Times New Roman" w:hAnsi="Times New Roman" w:cs="Times New Roman"/>
          <w:sz w:val="24"/>
          <w:szCs w:val="24"/>
        </w:rPr>
        <w:t>“, jejímž cílem je zpřesnit definici bytu s univerzálním standardem a jednoznačně vymezit rozsah požadavků, které musí být v bytě naplněny.</w:t>
      </w:r>
    </w:p>
    <w:p w14:paraId="6CE95143" w14:textId="5D2D4862" w:rsidR="00821E7A" w:rsidRPr="00821E7A" w:rsidRDefault="00042E7F" w:rsidP="00821E7A">
      <w:pPr>
        <w:rPr>
          <w:rFonts w:ascii="Times New Roman" w:hAnsi="Times New Roman" w:cs="Times New Roman"/>
          <w:sz w:val="24"/>
          <w:szCs w:val="24"/>
        </w:rPr>
      </w:pPr>
      <w:r w:rsidRPr="007D4B93">
        <w:rPr>
          <w:rFonts w:ascii="Times New Roman" w:hAnsi="Times New Roman" w:cs="Times New Roman"/>
          <w:sz w:val="24"/>
          <w:szCs w:val="24"/>
        </w:rPr>
        <w:t>Cílem d</w:t>
      </w:r>
      <w:r w:rsidR="00821E7A" w:rsidRPr="007D4B93">
        <w:rPr>
          <w:rFonts w:ascii="Times New Roman" w:hAnsi="Times New Roman" w:cs="Times New Roman"/>
          <w:sz w:val="24"/>
          <w:szCs w:val="24"/>
        </w:rPr>
        <w:t xml:space="preserve">oplnění </w:t>
      </w:r>
      <w:r w:rsidRPr="007D4B93">
        <w:rPr>
          <w:rFonts w:ascii="Times New Roman" w:hAnsi="Times New Roman" w:cs="Times New Roman"/>
          <w:sz w:val="24"/>
          <w:szCs w:val="24"/>
        </w:rPr>
        <w:t xml:space="preserve">je </w:t>
      </w:r>
      <w:r w:rsidR="00821E7A" w:rsidRPr="007D4B93">
        <w:rPr>
          <w:rFonts w:ascii="Times New Roman" w:hAnsi="Times New Roman" w:cs="Times New Roman"/>
          <w:sz w:val="24"/>
          <w:szCs w:val="24"/>
        </w:rPr>
        <w:t>zabr</w:t>
      </w:r>
      <w:r w:rsidRPr="007D4B93">
        <w:rPr>
          <w:rFonts w:ascii="Times New Roman" w:hAnsi="Times New Roman" w:cs="Times New Roman"/>
          <w:sz w:val="24"/>
          <w:szCs w:val="24"/>
        </w:rPr>
        <w:t>ánit</w:t>
      </w:r>
      <w:r w:rsidR="00821E7A" w:rsidRPr="007D4B93">
        <w:rPr>
          <w:rFonts w:ascii="Times New Roman" w:hAnsi="Times New Roman" w:cs="Times New Roman"/>
          <w:sz w:val="24"/>
          <w:szCs w:val="24"/>
        </w:rPr>
        <w:t xml:space="preserve"> výkladu, podle něhož by bylo možné univerzální standard považovat za splněný pouze v části bytu. </w:t>
      </w:r>
      <w:r w:rsidRPr="007D4B93">
        <w:rPr>
          <w:rFonts w:ascii="Times New Roman" w:hAnsi="Times New Roman" w:cs="Times New Roman"/>
          <w:sz w:val="24"/>
          <w:szCs w:val="24"/>
        </w:rPr>
        <w:t>Navrhované</w:t>
      </w:r>
      <w:r w:rsidR="00821E7A" w:rsidRPr="007D4B93">
        <w:rPr>
          <w:rFonts w:ascii="Times New Roman" w:hAnsi="Times New Roman" w:cs="Times New Roman"/>
          <w:sz w:val="24"/>
          <w:szCs w:val="24"/>
        </w:rPr>
        <w:t xml:space="preserve"> znění tak jasně stanoví, že všechny místnosti musí být navrženy v parametrech univerzálního standardu</w:t>
      </w:r>
      <w:r w:rsidR="00821E7A" w:rsidRPr="00821E7A">
        <w:rPr>
          <w:rFonts w:ascii="Times New Roman" w:hAnsi="Times New Roman" w:cs="Times New Roman"/>
          <w:sz w:val="24"/>
          <w:szCs w:val="24"/>
        </w:rPr>
        <w:t>, přičemž jejich dispoziční řešení musí odpovídat potřebám osob využívajících kompenzační pomůcky k chůzi.</w:t>
      </w:r>
    </w:p>
    <w:p w14:paraId="0698DE37" w14:textId="0F47D4B3" w:rsidR="00BF47C3" w:rsidRDefault="00821E7A" w:rsidP="00821E7A">
      <w:pPr>
        <w:rPr>
          <w:rFonts w:ascii="Times New Roman" w:hAnsi="Times New Roman" w:cs="Times New Roman"/>
          <w:sz w:val="24"/>
          <w:szCs w:val="24"/>
        </w:rPr>
      </w:pPr>
      <w:r w:rsidRPr="00821E7A">
        <w:rPr>
          <w:rFonts w:ascii="Times New Roman" w:hAnsi="Times New Roman" w:cs="Times New Roman"/>
          <w:sz w:val="24"/>
          <w:szCs w:val="24"/>
        </w:rPr>
        <w:t>Úprava má věcný charakter a vychází z aplikační praxe, která ukázala potřebu sjednotit interpretaci požadavků na univerzální standard bytů, aby byla zajištěna plná funkčnost a přístupnost bytu jako celku.</w:t>
      </w:r>
    </w:p>
    <w:p w14:paraId="0B15876F" w14:textId="19E62A6F" w:rsidR="00BF47C3" w:rsidRDefault="00BF47C3" w:rsidP="00BF47C3">
      <w:pPr>
        <w:rPr>
          <w:rFonts w:ascii="Times New Roman" w:hAnsi="Times New Roman" w:cs="Times New Roman"/>
          <w:b/>
          <w:bCs/>
          <w:sz w:val="24"/>
          <w:szCs w:val="24"/>
        </w:rPr>
      </w:pPr>
      <w:r w:rsidRPr="2C53552F">
        <w:rPr>
          <w:rFonts w:ascii="Times New Roman" w:hAnsi="Times New Roman" w:cs="Times New Roman"/>
          <w:b/>
          <w:bCs/>
          <w:sz w:val="24"/>
          <w:szCs w:val="24"/>
        </w:rPr>
        <w:t>K čl. I, bod</w:t>
      </w:r>
      <w:r w:rsidR="00821E7A">
        <w:rPr>
          <w:rFonts w:ascii="Times New Roman" w:hAnsi="Times New Roman" w:cs="Times New Roman"/>
          <w:b/>
          <w:bCs/>
          <w:sz w:val="24"/>
          <w:szCs w:val="24"/>
        </w:rPr>
        <w:t>u 5</w:t>
      </w:r>
      <w:r w:rsidR="00594EFA">
        <w:rPr>
          <w:rFonts w:ascii="Times New Roman" w:hAnsi="Times New Roman" w:cs="Times New Roman"/>
          <w:b/>
          <w:bCs/>
          <w:sz w:val="24"/>
          <w:szCs w:val="24"/>
        </w:rPr>
        <w:t>5</w:t>
      </w:r>
    </w:p>
    <w:p w14:paraId="4DF7291D" w14:textId="6AB9CC6F" w:rsidR="3556FB81" w:rsidRPr="00BF47C3" w:rsidRDefault="3556FB81" w:rsidP="2C53552F">
      <w:pPr>
        <w:rPr>
          <w:rFonts w:ascii="Times New Roman" w:hAnsi="Times New Roman" w:cs="Times New Roman"/>
          <w:sz w:val="24"/>
          <w:szCs w:val="24"/>
          <w:u w:val="single"/>
        </w:rPr>
      </w:pPr>
      <w:r w:rsidRPr="00BF47C3">
        <w:rPr>
          <w:rFonts w:ascii="Times New Roman" w:hAnsi="Times New Roman" w:cs="Times New Roman"/>
          <w:sz w:val="24"/>
          <w:szCs w:val="24"/>
          <w:u w:val="single"/>
        </w:rPr>
        <w:t>K § 49 odst. 9</w:t>
      </w:r>
    </w:p>
    <w:p w14:paraId="4FF649BF" w14:textId="4A2321ED" w:rsidR="00821E7A" w:rsidRDefault="00821E7A" w:rsidP="00821E7A">
      <w:pPr>
        <w:rPr>
          <w:rFonts w:ascii="Times New Roman" w:hAnsi="Times New Roman" w:cs="Times New Roman"/>
          <w:sz w:val="24"/>
          <w:szCs w:val="24"/>
        </w:rPr>
      </w:pPr>
      <w:r w:rsidRPr="00821E7A">
        <w:rPr>
          <w:rFonts w:ascii="Times New Roman" w:hAnsi="Times New Roman" w:cs="Times New Roman"/>
          <w:sz w:val="24"/>
          <w:szCs w:val="24"/>
        </w:rPr>
        <w:t>Do ustanovení se doplňuje odkaz na § 29 odst. 3, který stanoví základní požadavky na přístupnost staveb pro osoby s omezenou schopností pohybu nebo orientace. Doplnění odkazu zajišťuje systematickou návaznost mezi jednotlivými ustanoveními vyhlášky</w:t>
      </w:r>
      <w:r>
        <w:rPr>
          <w:rFonts w:ascii="Times New Roman" w:hAnsi="Times New Roman" w:cs="Times New Roman"/>
          <w:sz w:val="24"/>
          <w:szCs w:val="24"/>
        </w:rPr>
        <w:t>.</w:t>
      </w:r>
      <w:r w:rsidRPr="00821E7A">
        <w:rPr>
          <w:rFonts w:ascii="Times New Roman" w:hAnsi="Times New Roman" w:cs="Times New Roman"/>
          <w:sz w:val="24"/>
          <w:szCs w:val="24"/>
        </w:rPr>
        <w:t xml:space="preserve"> Tato úprava má legislativně technický a věcně zpřesňující charakter</w:t>
      </w:r>
      <w:r>
        <w:rPr>
          <w:rFonts w:ascii="Times New Roman" w:hAnsi="Times New Roman" w:cs="Times New Roman"/>
          <w:sz w:val="24"/>
          <w:szCs w:val="24"/>
        </w:rPr>
        <w:t>.</w:t>
      </w:r>
      <w:r w:rsidRPr="00821E7A">
        <w:rPr>
          <w:rFonts w:ascii="Times New Roman" w:hAnsi="Times New Roman" w:cs="Times New Roman"/>
          <w:sz w:val="24"/>
          <w:szCs w:val="24"/>
        </w:rPr>
        <w:t xml:space="preserve"> Vložením odkazu se tak odstraňuje možná výkladová nejasnost a zajišťuje jednotná aplikace požadavků na přístupnost vstupů v souladu s principy bezbariérového užívání staveb.</w:t>
      </w:r>
    </w:p>
    <w:p w14:paraId="53F95C27" w14:textId="69161A8A" w:rsidR="00BF47C3" w:rsidRPr="00821E7A" w:rsidRDefault="00BF47C3" w:rsidP="00BF47C3">
      <w:pPr>
        <w:rPr>
          <w:rFonts w:ascii="Times New Roman" w:hAnsi="Times New Roman" w:cs="Times New Roman"/>
          <w:b/>
          <w:bCs/>
          <w:sz w:val="24"/>
          <w:szCs w:val="24"/>
        </w:rPr>
      </w:pPr>
      <w:r w:rsidRPr="00821E7A">
        <w:rPr>
          <w:rFonts w:ascii="Times New Roman" w:hAnsi="Times New Roman" w:cs="Times New Roman"/>
          <w:b/>
          <w:bCs/>
          <w:sz w:val="24"/>
          <w:szCs w:val="24"/>
        </w:rPr>
        <w:t>K čl. I, bod</w:t>
      </w:r>
      <w:r w:rsidR="00821E7A">
        <w:rPr>
          <w:rFonts w:ascii="Times New Roman" w:hAnsi="Times New Roman" w:cs="Times New Roman"/>
          <w:b/>
          <w:bCs/>
          <w:sz w:val="24"/>
          <w:szCs w:val="24"/>
        </w:rPr>
        <w:t>u 5</w:t>
      </w:r>
      <w:r w:rsidR="00594EFA">
        <w:rPr>
          <w:rFonts w:ascii="Times New Roman" w:hAnsi="Times New Roman" w:cs="Times New Roman"/>
          <w:b/>
          <w:bCs/>
          <w:sz w:val="24"/>
          <w:szCs w:val="24"/>
        </w:rPr>
        <w:t>6</w:t>
      </w:r>
      <w:r w:rsidRPr="00821E7A">
        <w:rPr>
          <w:rFonts w:ascii="Times New Roman" w:hAnsi="Times New Roman" w:cs="Times New Roman"/>
          <w:b/>
          <w:bCs/>
          <w:sz w:val="24"/>
          <w:szCs w:val="24"/>
        </w:rPr>
        <w:t xml:space="preserve"> </w:t>
      </w:r>
    </w:p>
    <w:p w14:paraId="2EA64ED8" w14:textId="2A6BCBED" w:rsidR="3556FB81" w:rsidRPr="00BF47C3" w:rsidRDefault="3556FB81" w:rsidP="2C53552F">
      <w:pPr>
        <w:rPr>
          <w:rFonts w:ascii="Times New Roman" w:hAnsi="Times New Roman" w:cs="Times New Roman"/>
          <w:sz w:val="24"/>
          <w:szCs w:val="24"/>
          <w:u w:val="single"/>
        </w:rPr>
      </w:pPr>
      <w:r w:rsidRPr="00BF47C3">
        <w:rPr>
          <w:rFonts w:ascii="Times New Roman" w:hAnsi="Times New Roman" w:cs="Times New Roman"/>
          <w:sz w:val="24"/>
          <w:szCs w:val="24"/>
          <w:u w:val="single"/>
        </w:rPr>
        <w:t>K § 50 odst. 2</w:t>
      </w:r>
      <w:r w:rsidR="00821E7A">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821E7A">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1F9E1D9E" w14:textId="7B7BCB82" w:rsidR="00821E7A" w:rsidRPr="00821E7A" w:rsidRDefault="00821E7A" w:rsidP="00D150D0">
      <w:pPr>
        <w:rPr>
          <w:rFonts w:ascii="Times New Roman" w:hAnsi="Times New Roman" w:cs="Times New Roman"/>
          <w:sz w:val="24"/>
          <w:szCs w:val="24"/>
        </w:rPr>
      </w:pPr>
      <w:r w:rsidRPr="00821E7A">
        <w:rPr>
          <w:rFonts w:ascii="Times New Roman" w:hAnsi="Times New Roman" w:cs="Times New Roman"/>
          <w:sz w:val="24"/>
          <w:szCs w:val="24"/>
        </w:rPr>
        <w:t>Do ustanovení se doplňuje</w:t>
      </w:r>
      <w:r>
        <w:rPr>
          <w:rFonts w:ascii="Times New Roman" w:hAnsi="Times New Roman" w:cs="Times New Roman"/>
          <w:sz w:val="24"/>
          <w:szCs w:val="24"/>
        </w:rPr>
        <w:t xml:space="preserve"> nový odstavec 2</w:t>
      </w:r>
      <w:r w:rsidR="003910AA">
        <w:rPr>
          <w:rFonts w:ascii="Times New Roman" w:hAnsi="Times New Roman" w:cs="Times New Roman"/>
          <w:sz w:val="24"/>
          <w:szCs w:val="24"/>
        </w:rPr>
        <w:t>, který zní: „</w:t>
      </w:r>
      <w:r w:rsidR="003910AA" w:rsidRPr="003910AA">
        <w:rPr>
          <w:rFonts w:ascii="Times New Roman" w:hAnsi="Times New Roman" w:cs="Times New Roman"/>
          <w:i/>
          <w:iCs/>
          <w:sz w:val="24"/>
          <w:szCs w:val="24"/>
        </w:rPr>
        <w:t>Ubytovací zařízení pro cestovní ruch pro více než 20 hostů musí splňovat požadavky na přístupnost</w:t>
      </w:r>
      <w:r w:rsidR="003910AA" w:rsidRPr="003910AA">
        <w:rPr>
          <w:rFonts w:ascii="Times New Roman" w:hAnsi="Times New Roman" w:cs="Times New Roman"/>
          <w:sz w:val="24"/>
          <w:szCs w:val="24"/>
        </w:rPr>
        <w:t>.</w:t>
      </w:r>
      <w:r w:rsidR="003910AA">
        <w:rPr>
          <w:rFonts w:ascii="Times New Roman" w:hAnsi="Times New Roman" w:cs="Times New Roman"/>
          <w:sz w:val="24"/>
          <w:szCs w:val="24"/>
        </w:rPr>
        <w:t>“</w:t>
      </w:r>
      <w:r w:rsidR="003910AA" w:rsidRPr="003910AA">
        <w:t xml:space="preserve"> </w:t>
      </w:r>
      <w:r w:rsidR="003910AA">
        <w:t xml:space="preserve"> </w:t>
      </w:r>
      <w:r w:rsidR="003910AA" w:rsidRPr="003910AA">
        <w:rPr>
          <w:rFonts w:ascii="Times New Roman" w:hAnsi="Times New Roman" w:cs="Times New Roman"/>
          <w:sz w:val="24"/>
          <w:szCs w:val="24"/>
        </w:rPr>
        <w:t>Zpřesňuje se tak okruh osob rozhodných pro aplikaci tohoto ustanovení</w:t>
      </w:r>
      <w:r w:rsidR="003910AA">
        <w:rPr>
          <w:rFonts w:ascii="Times New Roman" w:hAnsi="Times New Roman" w:cs="Times New Roman"/>
          <w:sz w:val="24"/>
          <w:szCs w:val="24"/>
        </w:rPr>
        <w:t>.</w:t>
      </w:r>
    </w:p>
    <w:p w14:paraId="0E25EDC0" w14:textId="2AFF0B3C" w:rsidR="00DD0E7E" w:rsidRDefault="00DD0E7E" w:rsidP="00D150D0">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3910AA">
        <w:rPr>
          <w:rFonts w:ascii="Times New Roman" w:hAnsi="Times New Roman" w:cs="Times New Roman"/>
          <w:b/>
          <w:bCs/>
          <w:sz w:val="24"/>
          <w:szCs w:val="24"/>
        </w:rPr>
        <w:t>5</w:t>
      </w:r>
      <w:r w:rsidR="00594EFA">
        <w:rPr>
          <w:rFonts w:ascii="Times New Roman" w:hAnsi="Times New Roman" w:cs="Times New Roman"/>
          <w:b/>
          <w:bCs/>
          <w:sz w:val="24"/>
          <w:szCs w:val="24"/>
        </w:rPr>
        <w:t>7</w:t>
      </w:r>
    </w:p>
    <w:p w14:paraId="1837AFBB" w14:textId="43821E4B" w:rsidR="001940A6" w:rsidRPr="002A6BB9" w:rsidRDefault="001940A6" w:rsidP="00D150D0">
      <w:pPr>
        <w:rPr>
          <w:rFonts w:ascii="Times New Roman" w:hAnsi="Times New Roman" w:cs="Times New Roman"/>
          <w:sz w:val="24"/>
          <w:szCs w:val="24"/>
          <w:u w:val="single"/>
        </w:rPr>
      </w:pPr>
      <w:r w:rsidRPr="002A6BB9">
        <w:rPr>
          <w:rFonts w:ascii="Times New Roman" w:hAnsi="Times New Roman" w:cs="Times New Roman"/>
          <w:sz w:val="24"/>
          <w:szCs w:val="24"/>
          <w:u w:val="single"/>
        </w:rPr>
        <w:t xml:space="preserve">K § 51 odst. </w:t>
      </w:r>
      <w:r w:rsidR="002A6BB9">
        <w:rPr>
          <w:rFonts w:ascii="Times New Roman" w:hAnsi="Times New Roman" w:cs="Times New Roman"/>
          <w:sz w:val="24"/>
          <w:szCs w:val="24"/>
          <w:u w:val="single"/>
        </w:rPr>
        <w:t>2</w:t>
      </w:r>
    </w:p>
    <w:p w14:paraId="36689CE2" w14:textId="1D94337E" w:rsidR="001940A6" w:rsidRPr="002A6BB9" w:rsidRDefault="00042E7F" w:rsidP="00D150D0">
      <w:pPr>
        <w:rPr>
          <w:rFonts w:ascii="Times New Roman" w:hAnsi="Times New Roman" w:cs="Times New Roman"/>
          <w:sz w:val="24"/>
          <w:szCs w:val="24"/>
        </w:rPr>
      </w:pPr>
      <w:r w:rsidRPr="007D4B93">
        <w:rPr>
          <w:rFonts w:ascii="Times New Roman" w:hAnsi="Times New Roman" w:cs="Times New Roman"/>
          <w:sz w:val="24"/>
          <w:szCs w:val="24"/>
        </w:rPr>
        <w:t>Do ustanovení</w:t>
      </w:r>
      <w:r w:rsidR="00DD0E7E" w:rsidRPr="007D4B93">
        <w:rPr>
          <w:rFonts w:ascii="Times New Roman" w:hAnsi="Times New Roman" w:cs="Times New Roman"/>
          <w:sz w:val="24"/>
          <w:szCs w:val="24"/>
        </w:rPr>
        <w:t xml:space="preserve"> se doplňuje </w:t>
      </w:r>
      <w:r w:rsidR="001940A6" w:rsidRPr="007D4B93">
        <w:rPr>
          <w:rFonts w:ascii="Times New Roman" w:hAnsi="Times New Roman" w:cs="Times New Roman"/>
          <w:sz w:val="24"/>
          <w:szCs w:val="24"/>
        </w:rPr>
        <w:t>požad</w:t>
      </w:r>
      <w:r w:rsidRPr="007D4B93">
        <w:rPr>
          <w:rFonts w:ascii="Times New Roman" w:hAnsi="Times New Roman" w:cs="Times New Roman"/>
          <w:sz w:val="24"/>
          <w:szCs w:val="24"/>
        </w:rPr>
        <w:t>avek</w:t>
      </w:r>
      <w:r w:rsidR="000C1012" w:rsidRPr="007D4B93">
        <w:rPr>
          <w:rFonts w:ascii="Times New Roman" w:hAnsi="Times New Roman" w:cs="Times New Roman"/>
          <w:sz w:val="24"/>
          <w:szCs w:val="24"/>
        </w:rPr>
        <w:t xml:space="preserve"> na</w:t>
      </w:r>
      <w:r w:rsidR="001940A6" w:rsidRPr="002A6BB9">
        <w:rPr>
          <w:rFonts w:ascii="Times New Roman" w:hAnsi="Times New Roman" w:cs="Times New Roman"/>
          <w:sz w:val="24"/>
          <w:szCs w:val="24"/>
        </w:rPr>
        <w:t xml:space="preserve"> stavby pro sociální služby zajistit vhodnou místnost pro zemřelé. Vhodná místnost pro zemřelé je </w:t>
      </w:r>
      <w:r w:rsidR="00DD0E7E">
        <w:rPr>
          <w:rFonts w:ascii="Times New Roman" w:hAnsi="Times New Roman" w:cs="Times New Roman"/>
          <w:sz w:val="24"/>
          <w:szCs w:val="24"/>
        </w:rPr>
        <w:t>po</w:t>
      </w:r>
      <w:r w:rsidR="001940A6" w:rsidRPr="002A6BB9">
        <w:rPr>
          <w:rFonts w:ascii="Times New Roman" w:hAnsi="Times New Roman" w:cs="Times New Roman"/>
          <w:sz w:val="24"/>
          <w:szCs w:val="24"/>
        </w:rPr>
        <w:t>dle §</w:t>
      </w:r>
      <w:r w:rsidR="00DD0E7E">
        <w:rPr>
          <w:rFonts w:ascii="Times New Roman" w:hAnsi="Times New Roman" w:cs="Times New Roman"/>
          <w:sz w:val="24"/>
          <w:szCs w:val="24"/>
        </w:rPr>
        <w:t> </w:t>
      </w:r>
      <w:r w:rsidR="001940A6" w:rsidRPr="002A6BB9">
        <w:rPr>
          <w:rFonts w:ascii="Times New Roman" w:hAnsi="Times New Roman" w:cs="Times New Roman"/>
          <w:sz w:val="24"/>
          <w:szCs w:val="24"/>
        </w:rPr>
        <w:t>4 odst. 3 zákona o</w:t>
      </w:r>
      <w:r w:rsidR="003F1F28">
        <w:rPr>
          <w:rFonts w:ascii="Times New Roman" w:hAnsi="Times New Roman" w:cs="Times New Roman"/>
          <w:sz w:val="24"/>
          <w:szCs w:val="24"/>
        </w:rPr>
        <w:t> </w:t>
      </w:r>
      <w:r w:rsidR="001940A6" w:rsidRPr="002A6BB9">
        <w:rPr>
          <w:rFonts w:ascii="Times New Roman" w:hAnsi="Times New Roman" w:cs="Times New Roman"/>
          <w:sz w:val="24"/>
          <w:szCs w:val="24"/>
        </w:rPr>
        <w:t xml:space="preserve">pohřebnictví vyhrazený </w:t>
      </w:r>
      <w:r w:rsidR="001940A6" w:rsidRPr="002A6BB9">
        <w:rPr>
          <w:rFonts w:ascii="Times New Roman" w:hAnsi="Times New Roman" w:cs="Times New Roman"/>
          <w:sz w:val="24"/>
          <w:szCs w:val="24"/>
        </w:rPr>
        <w:lastRenderedPageBreak/>
        <w:t>prostor poskytovatele sociálních služeb jmenovaného v § 34 odst. 1 písm. c) až f) zákona o sociálních službách. Vhodná místnost pro zemřelé by neměla působit traumatizujícím dojmem; může sloužit i k identifikaci těla rodinou či k jeho krátkému vystavení v otevřené rakvi za účelem pietního rozloučení a může být společná pro několik oddělení v</w:t>
      </w:r>
      <w:r w:rsidR="00D413CA">
        <w:rPr>
          <w:rFonts w:ascii="Times New Roman" w:hAnsi="Times New Roman" w:cs="Times New Roman"/>
          <w:sz w:val="24"/>
          <w:szCs w:val="24"/>
        </w:rPr>
        <w:t> </w:t>
      </w:r>
      <w:r w:rsidR="001940A6" w:rsidRPr="002A6BB9">
        <w:rPr>
          <w:rFonts w:ascii="Times New Roman" w:hAnsi="Times New Roman" w:cs="Times New Roman"/>
          <w:sz w:val="24"/>
          <w:szCs w:val="24"/>
        </w:rPr>
        <w:t xml:space="preserve">zařízení sociálních služeb </w:t>
      </w:r>
      <w:r w:rsidR="003910AA">
        <w:rPr>
          <w:rFonts w:ascii="Times New Roman" w:hAnsi="Times New Roman" w:cs="Times New Roman"/>
          <w:sz w:val="24"/>
          <w:szCs w:val="24"/>
        </w:rPr>
        <w:t>v</w:t>
      </w:r>
      <w:r w:rsidR="001940A6" w:rsidRPr="002A6BB9">
        <w:rPr>
          <w:rFonts w:ascii="Times New Roman" w:hAnsi="Times New Roman" w:cs="Times New Roman"/>
          <w:sz w:val="24"/>
          <w:szCs w:val="24"/>
        </w:rPr>
        <w:t>iz Věstník MZ ČR 10/2024, který byl zpracován ve spolupráci s MZ, MMR a MPSV.</w:t>
      </w:r>
    </w:p>
    <w:p w14:paraId="372FD3C4" w14:textId="6D38781E" w:rsidR="00DD0E7E" w:rsidRDefault="00DD0E7E" w:rsidP="00D150D0">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3910AA">
        <w:rPr>
          <w:rFonts w:ascii="Times New Roman" w:hAnsi="Times New Roman" w:cs="Times New Roman"/>
          <w:b/>
          <w:bCs/>
          <w:sz w:val="24"/>
          <w:szCs w:val="24"/>
        </w:rPr>
        <w:t>5</w:t>
      </w:r>
      <w:r w:rsidR="00594EFA">
        <w:rPr>
          <w:rFonts w:ascii="Times New Roman" w:hAnsi="Times New Roman" w:cs="Times New Roman"/>
          <w:b/>
          <w:bCs/>
          <w:sz w:val="24"/>
          <w:szCs w:val="24"/>
        </w:rPr>
        <w:t>8</w:t>
      </w:r>
    </w:p>
    <w:p w14:paraId="134D5183" w14:textId="5EB7406F" w:rsidR="00D150D0" w:rsidRPr="002A6BB9" w:rsidRDefault="00D150D0" w:rsidP="00D150D0">
      <w:pPr>
        <w:rPr>
          <w:rFonts w:ascii="Times New Roman" w:hAnsi="Times New Roman" w:cs="Times New Roman"/>
          <w:sz w:val="24"/>
          <w:szCs w:val="24"/>
          <w:u w:val="single"/>
        </w:rPr>
      </w:pPr>
      <w:r w:rsidRPr="002A6BB9">
        <w:rPr>
          <w:rFonts w:ascii="Times New Roman" w:hAnsi="Times New Roman" w:cs="Times New Roman"/>
          <w:sz w:val="24"/>
          <w:szCs w:val="24"/>
          <w:u w:val="single"/>
        </w:rPr>
        <w:t>K § 52 odst. 3</w:t>
      </w:r>
    </w:p>
    <w:p w14:paraId="549FDD18" w14:textId="64A01158" w:rsidR="00F57ACC" w:rsidRDefault="00F57ACC" w:rsidP="00670F71">
      <w:pPr>
        <w:rPr>
          <w:rFonts w:ascii="Times New Roman" w:hAnsi="Times New Roman" w:cs="Times New Roman"/>
          <w:sz w:val="24"/>
          <w:szCs w:val="24"/>
        </w:rPr>
      </w:pPr>
      <w:r w:rsidRPr="00F57ACC">
        <w:rPr>
          <w:rFonts w:ascii="Times New Roman" w:hAnsi="Times New Roman" w:cs="Times New Roman"/>
          <w:sz w:val="24"/>
          <w:szCs w:val="24"/>
        </w:rPr>
        <w:t>Legislativně technická úprava textu spočívající ve vypuštění</w:t>
      </w:r>
      <w:r>
        <w:rPr>
          <w:rFonts w:ascii="Times New Roman" w:hAnsi="Times New Roman" w:cs="Times New Roman"/>
          <w:sz w:val="24"/>
          <w:szCs w:val="24"/>
        </w:rPr>
        <w:t xml:space="preserve"> tohoto ustanovení</w:t>
      </w:r>
      <w:r w:rsidR="000C1012">
        <w:rPr>
          <w:rFonts w:ascii="Times New Roman" w:hAnsi="Times New Roman" w:cs="Times New Roman"/>
          <w:sz w:val="24"/>
          <w:szCs w:val="24"/>
        </w:rPr>
        <w:t>, z důvodu jeho nadbytečnosti</w:t>
      </w:r>
      <w:r>
        <w:rPr>
          <w:rFonts w:ascii="Times New Roman" w:hAnsi="Times New Roman" w:cs="Times New Roman"/>
          <w:sz w:val="24"/>
          <w:szCs w:val="24"/>
        </w:rPr>
        <w:t xml:space="preserve">. V souvislosti s touto úpravou dochází k přečíslování následných odstavců ustanovení § 52. </w:t>
      </w:r>
    </w:p>
    <w:p w14:paraId="48140E33" w14:textId="7E8847FD" w:rsidR="006968FD" w:rsidRDefault="006968FD" w:rsidP="006968FD">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F57ACC">
        <w:rPr>
          <w:rFonts w:ascii="Times New Roman" w:hAnsi="Times New Roman" w:cs="Times New Roman"/>
          <w:b/>
          <w:bCs/>
          <w:sz w:val="24"/>
          <w:szCs w:val="24"/>
        </w:rPr>
        <w:t>5</w:t>
      </w:r>
      <w:r w:rsidR="00594EFA">
        <w:rPr>
          <w:rFonts w:ascii="Times New Roman" w:hAnsi="Times New Roman" w:cs="Times New Roman"/>
          <w:b/>
          <w:bCs/>
          <w:sz w:val="24"/>
          <w:szCs w:val="24"/>
        </w:rPr>
        <w:t>9</w:t>
      </w:r>
    </w:p>
    <w:p w14:paraId="658156CA" w14:textId="544114D6" w:rsidR="1974F8EF" w:rsidRDefault="1974F8EF" w:rsidP="2C53552F">
      <w:pPr>
        <w:rPr>
          <w:rFonts w:ascii="Times New Roman" w:hAnsi="Times New Roman" w:cs="Times New Roman"/>
          <w:sz w:val="24"/>
          <w:szCs w:val="24"/>
          <w:u w:val="single"/>
        </w:rPr>
      </w:pPr>
      <w:r w:rsidRPr="00BF47C3">
        <w:rPr>
          <w:rFonts w:ascii="Times New Roman" w:hAnsi="Times New Roman" w:cs="Times New Roman"/>
          <w:sz w:val="24"/>
          <w:szCs w:val="24"/>
          <w:u w:val="single"/>
        </w:rPr>
        <w:t xml:space="preserve">K § 52 odst. 6 </w:t>
      </w:r>
      <w:r w:rsidR="00C83BD3">
        <w:rPr>
          <w:rFonts w:ascii="Times New Roman" w:hAnsi="Times New Roman" w:cs="Times New Roman"/>
          <w:sz w:val="24"/>
          <w:szCs w:val="24"/>
          <w:u w:val="single"/>
        </w:rPr>
        <w:t>(</w:t>
      </w:r>
      <w:r w:rsidRPr="00BF47C3">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1CC6610F" w14:textId="30889295" w:rsidR="00F57ACC" w:rsidRPr="00F57ACC" w:rsidRDefault="000C1012" w:rsidP="2C53552F">
      <w:pPr>
        <w:rPr>
          <w:rFonts w:ascii="Times New Roman" w:hAnsi="Times New Roman" w:cs="Times New Roman"/>
          <w:sz w:val="24"/>
          <w:szCs w:val="24"/>
        </w:rPr>
      </w:pPr>
      <w:r w:rsidRPr="007D4B93">
        <w:rPr>
          <w:rFonts w:ascii="Times New Roman" w:hAnsi="Times New Roman" w:cs="Times New Roman"/>
          <w:sz w:val="24"/>
          <w:szCs w:val="24"/>
        </w:rPr>
        <w:t xml:space="preserve">Navrhuje se úprava </w:t>
      </w:r>
      <w:r w:rsidR="00F57ACC" w:rsidRPr="007D4B93">
        <w:rPr>
          <w:rFonts w:ascii="Times New Roman" w:hAnsi="Times New Roman" w:cs="Times New Roman"/>
          <w:sz w:val="24"/>
          <w:szCs w:val="24"/>
        </w:rPr>
        <w:t>legislativně technick</w:t>
      </w:r>
      <w:r w:rsidRPr="007D4B93">
        <w:rPr>
          <w:rFonts w:ascii="Times New Roman" w:hAnsi="Times New Roman" w:cs="Times New Roman"/>
          <w:sz w:val="24"/>
          <w:szCs w:val="24"/>
        </w:rPr>
        <w:t>ého</w:t>
      </w:r>
      <w:r w:rsidR="00F57ACC" w:rsidRPr="007D4B93">
        <w:rPr>
          <w:rFonts w:ascii="Times New Roman" w:hAnsi="Times New Roman" w:cs="Times New Roman"/>
          <w:sz w:val="24"/>
          <w:szCs w:val="24"/>
        </w:rPr>
        <w:t xml:space="preserve"> a věcně</w:t>
      </w:r>
      <w:r w:rsidR="00F57ACC" w:rsidRPr="00F57ACC">
        <w:rPr>
          <w:rFonts w:ascii="Times New Roman" w:hAnsi="Times New Roman" w:cs="Times New Roman"/>
          <w:sz w:val="24"/>
          <w:szCs w:val="24"/>
        </w:rPr>
        <w:t xml:space="preserve"> zpřesňující</w:t>
      </w:r>
      <w:r>
        <w:rPr>
          <w:rFonts w:ascii="Times New Roman" w:hAnsi="Times New Roman" w:cs="Times New Roman"/>
          <w:sz w:val="24"/>
          <w:szCs w:val="24"/>
        </w:rPr>
        <w:t>ho</w:t>
      </w:r>
      <w:r w:rsidR="00F57ACC" w:rsidRPr="00F57ACC">
        <w:rPr>
          <w:rFonts w:ascii="Times New Roman" w:hAnsi="Times New Roman" w:cs="Times New Roman"/>
          <w:sz w:val="24"/>
          <w:szCs w:val="24"/>
        </w:rPr>
        <w:t xml:space="preserve"> charakter</w:t>
      </w:r>
      <w:r>
        <w:rPr>
          <w:rFonts w:ascii="Times New Roman" w:hAnsi="Times New Roman" w:cs="Times New Roman"/>
          <w:sz w:val="24"/>
          <w:szCs w:val="24"/>
        </w:rPr>
        <w:t>u</w:t>
      </w:r>
      <w:r w:rsidR="00F57ACC" w:rsidRPr="00F57ACC">
        <w:rPr>
          <w:rFonts w:ascii="Times New Roman" w:hAnsi="Times New Roman" w:cs="Times New Roman"/>
          <w:sz w:val="24"/>
          <w:szCs w:val="24"/>
        </w:rPr>
        <w:t>.</w:t>
      </w:r>
    </w:p>
    <w:p w14:paraId="35324B91" w14:textId="6496624B" w:rsidR="00DD0E7E" w:rsidRDefault="00DD0E7E" w:rsidP="00D150D0">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594EFA">
        <w:rPr>
          <w:rFonts w:ascii="Times New Roman" w:hAnsi="Times New Roman" w:cs="Times New Roman"/>
          <w:b/>
          <w:bCs/>
          <w:sz w:val="24"/>
          <w:szCs w:val="24"/>
        </w:rPr>
        <w:t>60</w:t>
      </w:r>
    </w:p>
    <w:p w14:paraId="409AB159" w14:textId="005FE864" w:rsidR="00E42D04" w:rsidRPr="002A6BB9" w:rsidRDefault="00E42D04" w:rsidP="00D150D0">
      <w:pPr>
        <w:rPr>
          <w:rFonts w:ascii="Times New Roman" w:hAnsi="Times New Roman" w:cs="Times New Roman"/>
          <w:sz w:val="24"/>
          <w:szCs w:val="24"/>
          <w:u w:val="single"/>
        </w:rPr>
      </w:pPr>
      <w:r w:rsidRPr="2C53552F">
        <w:rPr>
          <w:rFonts w:ascii="Times New Roman" w:hAnsi="Times New Roman" w:cs="Times New Roman"/>
          <w:sz w:val="24"/>
          <w:szCs w:val="24"/>
          <w:u w:val="single"/>
        </w:rPr>
        <w:t>K § 61</w:t>
      </w:r>
      <w:r w:rsidR="071E38DE" w:rsidRPr="2C53552F">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71E38DE" w:rsidRPr="2C53552F">
        <w:rPr>
          <w:rFonts w:ascii="Times New Roman" w:hAnsi="Times New Roman" w:cs="Times New Roman"/>
          <w:sz w:val="24"/>
          <w:szCs w:val="24"/>
          <w:u w:val="single"/>
        </w:rPr>
        <w:t>stávající</w:t>
      </w:r>
      <w:r w:rsidR="00C83BD3">
        <w:rPr>
          <w:rFonts w:ascii="Times New Roman" w:hAnsi="Times New Roman" w:cs="Times New Roman"/>
          <w:sz w:val="24"/>
          <w:szCs w:val="24"/>
          <w:u w:val="single"/>
        </w:rPr>
        <w:t>)</w:t>
      </w:r>
    </w:p>
    <w:p w14:paraId="2981DA94" w14:textId="28CE3EBC" w:rsidR="00E42D04" w:rsidRPr="00E42D04" w:rsidRDefault="00E42D04" w:rsidP="00D150D0">
      <w:pPr>
        <w:rPr>
          <w:rFonts w:ascii="Times New Roman" w:hAnsi="Times New Roman" w:cs="Times New Roman"/>
          <w:sz w:val="24"/>
          <w:szCs w:val="24"/>
        </w:rPr>
      </w:pPr>
      <w:r w:rsidRPr="00E42D04">
        <w:rPr>
          <w:rFonts w:ascii="Times New Roman" w:hAnsi="Times New Roman" w:cs="Times New Roman"/>
          <w:sz w:val="24"/>
          <w:szCs w:val="24"/>
        </w:rPr>
        <w:t xml:space="preserve">S ohledem na transpozici směrnice </w:t>
      </w:r>
      <w:r>
        <w:rPr>
          <w:rFonts w:ascii="Times New Roman" w:hAnsi="Times New Roman" w:cs="Times New Roman"/>
          <w:sz w:val="24"/>
          <w:szCs w:val="24"/>
        </w:rPr>
        <w:t>(</w:t>
      </w:r>
      <w:r w:rsidRPr="00E42D04">
        <w:rPr>
          <w:rFonts w:ascii="Times New Roman" w:hAnsi="Times New Roman" w:cs="Times New Roman"/>
          <w:sz w:val="24"/>
          <w:szCs w:val="24"/>
        </w:rPr>
        <w:t>EU) 2024/1275</w:t>
      </w:r>
      <w:r>
        <w:rPr>
          <w:rFonts w:ascii="Times New Roman" w:hAnsi="Times New Roman" w:cs="Times New Roman"/>
          <w:sz w:val="24"/>
          <w:szCs w:val="24"/>
        </w:rPr>
        <w:t xml:space="preserve">, se </w:t>
      </w:r>
      <w:r w:rsidR="000C1012" w:rsidRPr="007D4B93">
        <w:rPr>
          <w:rFonts w:ascii="Times New Roman" w:hAnsi="Times New Roman" w:cs="Times New Roman"/>
          <w:sz w:val="24"/>
          <w:szCs w:val="24"/>
        </w:rPr>
        <w:t xml:space="preserve">ruší </w:t>
      </w:r>
      <w:r w:rsidRPr="007D4B93">
        <w:rPr>
          <w:rFonts w:ascii="Times New Roman" w:hAnsi="Times New Roman" w:cs="Times New Roman"/>
          <w:sz w:val="24"/>
          <w:szCs w:val="24"/>
        </w:rPr>
        <w:t xml:space="preserve">dosavadní ustanovení § 61 </w:t>
      </w:r>
      <w:r w:rsidR="000C1012" w:rsidRPr="007D4B93">
        <w:rPr>
          <w:rFonts w:ascii="Times New Roman" w:hAnsi="Times New Roman" w:cs="Times New Roman"/>
          <w:sz w:val="24"/>
          <w:szCs w:val="24"/>
        </w:rPr>
        <w:t>a nahrazuje se novým zněním včetně jeho názvu</w:t>
      </w:r>
      <w:r w:rsidRPr="007D4B93">
        <w:rPr>
          <w:rFonts w:ascii="Times New Roman" w:hAnsi="Times New Roman" w:cs="Times New Roman"/>
          <w:sz w:val="24"/>
          <w:szCs w:val="24"/>
        </w:rPr>
        <w:t xml:space="preserve"> </w:t>
      </w:r>
      <w:r w:rsidRPr="007D4B93">
        <w:rPr>
          <w:rFonts w:ascii="Times New Roman" w:hAnsi="Times New Roman" w:cs="Times New Roman"/>
          <w:i/>
          <w:iCs/>
          <w:sz w:val="24"/>
          <w:szCs w:val="24"/>
        </w:rPr>
        <w:t>„Vybavení nové</w:t>
      </w:r>
      <w:r w:rsidRPr="00782BB8">
        <w:rPr>
          <w:rFonts w:ascii="Times New Roman" w:hAnsi="Times New Roman" w:cs="Times New Roman"/>
          <w:i/>
          <w:iCs/>
          <w:sz w:val="24"/>
          <w:szCs w:val="24"/>
        </w:rPr>
        <w:t xml:space="preserve"> budovy a změny dokončené budovy dobíjecím bodem a dobíjecí infrastrukturou“.</w:t>
      </w:r>
    </w:p>
    <w:p w14:paraId="662E8DB4" w14:textId="42FCFDAC" w:rsidR="00FB6C11" w:rsidRPr="002A6BB9" w:rsidRDefault="00FB6C11" w:rsidP="00D150D0">
      <w:pPr>
        <w:rPr>
          <w:rFonts w:ascii="Times New Roman" w:hAnsi="Times New Roman" w:cs="Times New Roman"/>
          <w:sz w:val="24"/>
          <w:szCs w:val="24"/>
          <w:u w:val="single"/>
        </w:rPr>
      </w:pPr>
      <w:r w:rsidRPr="2C53552F">
        <w:rPr>
          <w:rFonts w:ascii="Times New Roman" w:hAnsi="Times New Roman" w:cs="Times New Roman"/>
          <w:sz w:val="24"/>
          <w:szCs w:val="24"/>
          <w:u w:val="single"/>
        </w:rPr>
        <w:t>K § 61 odst. 1</w:t>
      </w:r>
      <w:r w:rsidR="0AAEF743" w:rsidRPr="2C53552F">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AAEF743" w:rsidRPr="2C53552F">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1E447B64" w14:textId="77777777" w:rsidR="000C1012" w:rsidRDefault="00670F71" w:rsidP="000C1012">
      <w:pPr>
        <w:spacing w:after="0"/>
        <w:rPr>
          <w:rFonts w:ascii="Times New Roman" w:hAnsi="Times New Roman" w:cs="Times New Roman"/>
          <w:sz w:val="24"/>
          <w:szCs w:val="24"/>
        </w:rPr>
      </w:pPr>
      <w:r w:rsidRPr="00670F71">
        <w:rPr>
          <w:rFonts w:ascii="Times New Roman" w:hAnsi="Times New Roman" w:cs="Times New Roman"/>
          <w:sz w:val="24"/>
          <w:szCs w:val="24"/>
        </w:rPr>
        <w:t>T</w:t>
      </w:r>
      <w:r w:rsidR="00C74AE5">
        <w:rPr>
          <w:rFonts w:ascii="Times New Roman" w:hAnsi="Times New Roman" w:cs="Times New Roman"/>
          <w:sz w:val="24"/>
          <w:szCs w:val="24"/>
        </w:rPr>
        <w:t>ento odstavec</w:t>
      </w:r>
      <w:r w:rsidRPr="00670F71">
        <w:rPr>
          <w:rFonts w:ascii="Times New Roman" w:hAnsi="Times New Roman" w:cs="Times New Roman"/>
          <w:sz w:val="24"/>
          <w:szCs w:val="24"/>
        </w:rPr>
        <w:t xml:space="preserve"> </w:t>
      </w:r>
      <w:r w:rsidR="00FB6C11" w:rsidRPr="00670F71">
        <w:rPr>
          <w:rFonts w:ascii="Times New Roman" w:hAnsi="Times New Roman" w:cs="Times New Roman"/>
          <w:sz w:val="24"/>
          <w:szCs w:val="24"/>
        </w:rPr>
        <w:t xml:space="preserve">provádí ustanovení </w:t>
      </w:r>
      <w:r w:rsidR="00FB6C11" w:rsidRPr="0017660B">
        <w:rPr>
          <w:rFonts w:ascii="Times New Roman" w:hAnsi="Times New Roman" w:cs="Times New Roman"/>
          <w:sz w:val="24"/>
          <w:szCs w:val="24"/>
        </w:rPr>
        <w:t xml:space="preserve">§ 167 </w:t>
      </w:r>
      <w:r w:rsidR="00FB6C11" w:rsidRPr="00670F71">
        <w:rPr>
          <w:rFonts w:ascii="Times New Roman" w:hAnsi="Times New Roman" w:cs="Times New Roman"/>
          <w:sz w:val="24"/>
          <w:szCs w:val="24"/>
        </w:rPr>
        <w:t>zákona č. 283/2021 Sb., stavební zákon, ve znění zákona č. 87/2025. Stanovuje podmínky pro instalaci dobíjecí infrastruktury u nových jiných než obytných budov, v nichž se používá energie k úpravě vnitřního prostředí za účelem vytápění nebo chlazení, nebo u změn jiných než obytných dokončených budov na více než 25</w:t>
      </w:r>
      <w:r>
        <w:rPr>
          <w:rFonts w:ascii="Times New Roman" w:hAnsi="Times New Roman" w:cs="Times New Roman"/>
          <w:sz w:val="24"/>
          <w:szCs w:val="24"/>
        </w:rPr>
        <w:t> </w:t>
      </w:r>
      <w:r w:rsidR="00FB6C11" w:rsidRPr="00670F71">
        <w:rPr>
          <w:rFonts w:ascii="Times New Roman" w:hAnsi="Times New Roman" w:cs="Times New Roman"/>
          <w:sz w:val="24"/>
          <w:szCs w:val="24"/>
        </w:rPr>
        <w:t xml:space="preserve">% celkové plochy obálky budovy, v nichž se používá energie k úpravě vnitřního prostředí za účelem vytápění nebo chlazení. Tyto podmínky představují přímou transpozici článku </w:t>
      </w:r>
      <w:r w:rsidR="00FB6C11" w:rsidRPr="0017660B">
        <w:rPr>
          <w:rFonts w:ascii="Times New Roman" w:hAnsi="Times New Roman" w:cs="Times New Roman"/>
          <w:sz w:val="24"/>
          <w:szCs w:val="24"/>
        </w:rPr>
        <w:t>14 směrnice</w:t>
      </w:r>
      <w:r w:rsidR="00FB6C11" w:rsidRPr="00670F71">
        <w:rPr>
          <w:rFonts w:ascii="Times New Roman" w:hAnsi="Times New Roman" w:cs="Times New Roman"/>
          <w:sz w:val="24"/>
          <w:szCs w:val="24"/>
        </w:rPr>
        <w:t xml:space="preserve"> </w:t>
      </w:r>
      <w:r w:rsidR="00FB6C11" w:rsidRPr="00782BB8">
        <w:rPr>
          <w:rFonts w:ascii="Times New Roman" w:hAnsi="Times New Roman" w:cs="Times New Roman"/>
          <w:sz w:val="24"/>
          <w:szCs w:val="24"/>
        </w:rPr>
        <w:t>(EU)</w:t>
      </w:r>
      <w:r w:rsidR="00FB6C11" w:rsidRPr="00670F71">
        <w:rPr>
          <w:rFonts w:ascii="Times New Roman" w:hAnsi="Times New Roman" w:cs="Times New Roman"/>
          <w:sz w:val="24"/>
          <w:szCs w:val="24"/>
        </w:rPr>
        <w:t xml:space="preserve"> 2024/1275. Podmínky podporují využívání energie z obnovitelných zdrojů na místě pro dobíjecí infrastrukturu</w:t>
      </w:r>
      <w:r>
        <w:rPr>
          <w:rFonts w:ascii="Times New Roman" w:hAnsi="Times New Roman" w:cs="Times New Roman"/>
          <w:sz w:val="24"/>
          <w:szCs w:val="24"/>
        </w:rPr>
        <w:t>,</w:t>
      </w:r>
      <w:r w:rsidR="00FB6C11" w:rsidRPr="00670F71">
        <w:rPr>
          <w:rFonts w:ascii="Times New Roman" w:hAnsi="Times New Roman" w:cs="Times New Roman"/>
          <w:sz w:val="24"/>
          <w:szCs w:val="24"/>
        </w:rPr>
        <w:t xml:space="preserve"> konkrétně dobíjecí body pro elektrická vozidla. </w:t>
      </w:r>
    </w:p>
    <w:p w14:paraId="6D6803E5" w14:textId="77777777" w:rsidR="000C1012" w:rsidRDefault="00FB6C11" w:rsidP="000C1012">
      <w:pPr>
        <w:spacing w:after="0"/>
        <w:rPr>
          <w:rFonts w:ascii="Times New Roman" w:hAnsi="Times New Roman" w:cs="Times New Roman"/>
          <w:sz w:val="24"/>
          <w:szCs w:val="24"/>
        </w:rPr>
      </w:pPr>
      <w:r w:rsidRPr="00670F71">
        <w:rPr>
          <w:rFonts w:ascii="Times New Roman" w:hAnsi="Times New Roman" w:cs="Times New Roman"/>
          <w:sz w:val="24"/>
          <w:szCs w:val="24"/>
        </w:rPr>
        <w:t>Dobíjení je v souvislosti s novými budovami obzvláště důležité, neboť zde parkují elektrická vozidla pravidelně a dlouho</w:t>
      </w:r>
      <w:r w:rsidR="00670F71">
        <w:rPr>
          <w:rFonts w:ascii="Times New Roman" w:hAnsi="Times New Roman" w:cs="Times New Roman"/>
          <w:sz w:val="24"/>
          <w:szCs w:val="24"/>
        </w:rPr>
        <w:t>době</w:t>
      </w:r>
      <w:r w:rsidRPr="00670F71">
        <w:rPr>
          <w:rFonts w:ascii="Times New Roman" w:hAnsi="Times New Roman" w:cs="Times New Roman"/>
          <w:sz w:val="24"/>
          <w:szCs w:val="24"/>
        </w:rPr>
        <w:t>. Instalace dobíjecích bodů v soukromých prostorách může zajistit skladování energie pro související budovu a</w:t>
      </w:r>
      <w:r w:rsidR="00DD0E7E">
        <w:rPr>
          <w:rFonts w:ascii="Times New Roman" w:hAnsi="Times New Roman" w:cs="Times New Roman"/>
          <w:sz w:val="24"/>
          <w:szCs w:val="24"/>
        </w:rPr>
        <w:t> </w:t>
      </w:r>
      <w:r w:rsidRPr="00670F71">
        <w:rPr>
          <w:rFonts w:ascii="Times New Roman" w:hAnsi="Times New Roman" w:cs="Times New Roman"/>
          <w:sz w:val="24"/>
          <w:szCs w:val="24"/>
        </w:rPr>
        <w:t xml:space="preserve">integraci služeb inteligentního dobíjení a obousměrného nabíjení a služeb integrace systému obecně. </w:t>
      </w:r>
    </w:p>
    <w:p w14:paraId="0395236C" w14:textId="77777777" w:rsidR="000C1012" w:rsidRDefault="00C74AE5" w:rsidP="000C1012">
      <w:pPr>
        <w:spacing w:after="120"/>
        <w:rPr>
          <w:rFonts w:ascii="Times New Roman" w:hAnsi="Times New Roman" w:cs="Times New Roman"/>
          <w:sz w:val="24"/>
          <w:szCs w:val="24"/>
        </w:rPr>
      </w:pPr>
      <w:r w:rsidRPr="00C74AE5">
        <w:rPr>
          <w:rFonts w:ascii="Times New Roman" w:hAnsi="Times New Roman" w:cs="Times New Roman"/>
          <w:sz w:val="24"/>
          <w:szCs w:val="24"/>
        </w:rPr>
        <w:t xml:space="preserve">Ustanovení stanoví povinnost zajistit u předmětných budov instalaci minimálně 1 dobíjecího bodu na každých 5 parkovacích stání nebo 1 dobíjecího bodu na každá 2 parkovací stání v případě kancelářské budovy, kabeláží pro minimálně polovinu parkovacích stání a kabelovody pro zbývající parkovací stání, jestliže budova má více než 5 parkovacích stání, parkoviště budovy je umístěno uvnitř budovy nebo s budovou fyzicky sousedí. V případě změny </w:t>
      </w:r>
      <w:r w:rsidRPr="00C74AE5">
        <w:rPr>
          <w:rFonts w:ascii="Times New Roman" w:hAnsi="Times New Roman" w:cs="Times New Roman"/>
          <w:sz w:val="24"/>
          <w:szCs w:val="24"/>
        </w:rPr>
        <w:lastRenderedPageBreak/>
        <w:t>dokončené stavby se tento požadavek vztahuje také na případy, kdy se změna týká parkoviště nebo elektroinstalací budovy či parkoviště.</w:t>
      </w:r>
    </w:p>
    <w:p w14:paraId="145C9973" w14:textId="33123345" w:rsidR="00FB6C11" w:rsidRPr="00670F71" w:rsidRDefault="000C1012" w:rsidP="000C1012">
      <w:pPr>
        <w:spacing w:after="120"/>
        <w:rPr>
          <w:rFonts w:ascii="Times New Roman" w:hAnsi="Times New Roman" w:cs="Times New Roman"/>
          <w:sz w:val="24"/>
          <w:szCs w:val="24"/>
        </w:rPr>
      </w:pPr>
      <w:r w:rsidRPr="007D4B93">
        <w:rPr>
          <w:rFonts w:ascii="Times New Roman" w:hAnsi="Times New Roman" w:cs="Times New Roman"/>
          <w:sz w:val="24"/>
          <w:szCs w:val="24"/>
        </w:rPr>
        <w:t>Cílem úpravy je budoucí rychlá instalace</w:t>
      </w:r>
      <w:r w:rsidR="00FB6C11" w:rsidRPr="00670F71">
        <w:rPr>
          <w:rFonts w:ascii="Times New Roman" w:hAnsi="Times New Roman" w:cs="Times New Roman"/>
          <w:sz w:val="24"/>
          <w:szCs w:val="24"/>
        </w:rPr>
        <w:t xml:space="preserve"> dobíjecích bodů </w:t>
      </w:r>
      <w:r>
        <w:rPr>
          <w:rFonts w:ascii="Times New Roman" w:hAnsi="Times New Roman" w:cs="Times New Roman"/>
          <w:sz w:val="24"/>
          <w:szCs w:val="24"/>
        </w:rPr>
        <w:t>na základě připravené</w:t>
      </w:r>
      <w:r w:rsidR="00FB6C11" w:rsidRPr="00670F71">
        <w:rPr>
          <w:rFonts w:ascii="Times New Roman" w:hAnsi="Times New Roman" w:cs="Times New Roman"/>
          <w:sz w:val="24"/>
          <w:szCs w:val="24"/>
        </w:rPr>
        <w:t xml:space="preserve"> kabeláž</w:t>
      </w:r>
      <w:r>
        <w:rPr>
          <w:rFonts w:ascii="Times New Roman" w:hAnsi="Times New Roman" w:cs="Times New Roman"/>
          <w:sz w:val="24"/>
          <w:szCs w:val="24"/>
        </w:rPr>
        <w:t>e</w:t>
      </w:r>
      <w:r w:rsidR="00FB6C11" w:rsidRPr="00670F71">
        <w:rPr>
          <w:rFonts w:ascii="Times New Roman" w:hAnsi="Times New Roman" w:cs="Times New Roman"/>
          <w:sz w:val="24"/>
          <w:szCs w:val="24"/>
        </w:rPr>
        <w:t xml:space="preserve"> a kabelov</w:t>
      </w:r>
      <w:r>
        <w:rPr>
          <w:rFonts w:ascii="Times New Roman" w:hAnsi="Times New Roman" w:cs="Times New Roman"/>
          <w:sz w:val="24"/>
          <w:szCs w:val="24"/>
        </w:rPr>
        <w:t>ých rozvodů</w:t>
      </w:r>
      <w:r w:rsidR="00FB6C11" w:rsidRPr="00670F71">
        <w:rPr>
          <w:rFonts w:ascii="Times New Roman" w:hAnsi="Times New Roman" w:cs="Times New Roman"/>
          <w:sz w:val="24"/>
          <w:szCs w:val="24"/>
        </w:rPr>
        <w:t xml:space="preserve">. Díky připravené infrastruktuře se sníží náklady na instalaci dobíjecích bodů pro jednotlivé vlastníky, a uživatelé elektrických vozidel tak budou mít přístup k dobíjecím bodům. </w:t>
      </w:r>
    </w:p>
    <w:p w14:paraId="4DE592A3" w14:textId="664EA491" w:rsidR="00C74AE5" w:rsidRPr="0017660B" w:rsidRDefault="00FB6C11" w:rsidP="00C74AE5">
      <w:pPr>
        <w:spacing w:after="0"/>
        <w:rPr>
          <w:rFonts w:ascii="Times New Roman" w:eastAsia="Times New Roman" w:hAnsi="Times New Roman" w:cs="Times New Roman"/>
          <w:color w:val="000000" w:themeColor="text1"/>
          <w:sz w:val="24"/>
          <w:szCs w:val="24"/>
        </w:rPr>
      </w:pPr>
      <w:r w:rsidRPr="004832DE">
        <w:rPr>
          <w:rFonts w:ascii="Times New Roman" w:hAnsi="Times New Roman" w:cs="Times New Roman"/>
          <w:sz w:val="24"/>
          <w:szCs w:val="24"/>
        </w:rPr>
        <w:t xml:space="preserve">Parkovištěm fyzicky sousedícím s budovou </w:t>
      </w:r>
      <w:r w:rsidR="004832DE" w:rsidRPr="004832DE">
        <w:rPr>
          <w:rFonts w:ascii="Times New Roman" w:hAnsi="Times New Roman" w:cs="Times New Roman"/>
          <w:sz w:val="24"/>
          <w:szCs w:val="24"/>
        </w:rPr>
        <w:t>je</w:t>
      </w:r>
      <w:r w:rsidRPr="004832DE">
        <w:rPr>
          <w:rFonts w:ascii="Times New Roman" w:hAnsi="Times New Roman" w:cs="Times New Roman"/>
          <w:sz w:val="24"/>
          <w:szCs w:val="24"/>
        </w:rPr>
        <w:t xml:space="preserve"> parkoviště, které se nachází na pozemku budovy </w:t>
      </w:r>
      <w:r w:rsidR="004832DE" w:rsidRPr="004832DE">
        <w:rPr>
          <w:rFonts w:ascii="Times New Roman" w:hAnsi="Times New Roman" w:cs="Times New Roman"/>
          <w:sz w:val="24"/>
          <w:szCs w:val="24"/>
        </w:rPr>
        <w:t>a je s budovou provozně propojeno, tedy není odděleno např. veřejným prostranstvím nebo pozemní komunikací</w:t>
      </w:r>
      <w:r w:rsidRPr="004832DE">
        <w:rPr>
          <w:rFonts w:ascii="Times New Roman" w:hAnsi="Times New Roman" w:cs="Times New Roman"/>
          <w:sz w:val="24"/>
          <w:szCs w:val="24"/>
        </w:rPr>
        <w:t xml:space="preserve">. </w:t>
      </w:r>
      <w:r w:rsidR="00EE7EAD">
        <w:rPr>
          <w:rFonts w:ascii="Times New Roman" w:hAnsi="Times New Roman" w:cs="Times New Roman"/>
          <w:sz w:val="24"/>
          <w:szCs w:val="24"/>
        </w:rPr>
        <w:t>Návrhem uvedená k</w:t>
      </w:r>
      <w:r w:rsidR="00C74AE5" w:rsidRPr="004832DE">
        <w:rPr>
          <w:rFonts w:ascii="Times New Roman" w:hAnsi="Times New Roman" w:cs="Times New Roman"/>
          <w:sz w:val="24"/>
          <w:szCs w:val="24"/>
        </w:rPr>
        <w:t xml:space="preserve">ategorie kancelářských budov se týká staveb, jejichž </w:t>
      </w:r>
      <w:r w:rsidR="004832DE" w:rsidRPr="004832DE">
        <w:rPr>
          <w:rFonts w:ascii="Times New Roman" w:hAnsi="Times New Roman" w:cs="Times New Roman"/>
          <w:sz w:val="24"/>
          <w:szCs w:val="24"/>
        </w:rPr>
        <w:t>primární účel užívání je administrativa.</w:t>
      </w:r>
      <w:r w:rsidR="00C74AE5" w:rsidRPr="004832DE">
        <w:rPr>
          <w:rFonts w:ascii="Times New Roman" w:hAnsi="Times New Roman" w:cs="Times New Roman"/>
          <w:sz w:val="24"/>
          <w:szCs w:val="24"/>
        </w:rPr>
        <w:t xml:space="preserve"> </w:t>
      </w:r>
    </w:p>
    <w:p w14:paraId="0DA228FA" w14:textId="77777777" w:rsidR="000C1012" w:rsidRPr="00670F71" w:rsidRDefault="000C1012" w:rsidP="00C74AE5">
      <w:pPr>
        <w:spacing w:after="0"/>
        <w:rPr>
          <w:rFonts w:ascii="Times New Roman" w:hAnsi="Times New Roman" w:cs="Times New Roman"/>
          <w:sz w:val="24"/>
          <w:szCs w:val="24"/>
        </w:rPr>
      </w:pPr>
    </w:p>
    <w:p w14:paraId="4FE1940C" w14:textId="558F4F5C" w:rsidR="00FB6C11" w:rsidRPr="002A6BB9" w:rsidRDefault="00FB6C11" w:rsidP="00FB6C11">
      <w:pPr>
        <w:rPr>
          <w:rFonts w:ascii="Times New Roman" w:hAnsi="Times New Roman" w:cs="Times New Roman"/>
          <w:sz w:val="24"/>
          <w:szCs w:val="24"/>
          <w:u w:val="single"/>
        </w:rPr>
      </w:pPr>
      <w:r w:rsidRPr="2C53552F">
        <w:rPr>
          <w:rFonts w:ascii="Times New Roman" w:hAnsi="Times New Roman" w:cs="Times New Roman"/>
          <w:sz w:val="24"/>
          <w:szCs w:val="24"/>
          <w:u w:val="single"/>
        </w:rPr>
        <w:t>K § 61 odst. 2</w:t>
      </w:r>
      <w:r w:rsidR="5A8A7D23" w:rsidRPr="2C53552F">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5A8A7D23" w:rsidRPr="2C53552F">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2F80B402" w14:textId="028DB9A2" w:rsidR="00FB6C11" w:rsidRPr="00E42D04" w:rsidRDefault="00E42D04" w:rsidP="00FB6C11">
      <w:pPr>
        <w:rPr>
          <w:rFonts w:ascii="Times New Roman" w:hAnsi="Times New Roman" w:cs="Times New Roman"/>
          <w:sz w:val="24"/>
          <w:szCs w:val="24"/>
        </w:rPr>
      </w:pPr>
      <w:r>
        <w:rPr>
          <w:rFonts w:ascii="Times New Roman" w:hAnsi="Times New Roman" w:cs="Times New Roman"/>
          <w:sz w:val="24"/>
          <w:szCs w:val="24"/>
        </w:rPr>
        <w:t>Toto u</w:t>
      </w:r>
      <w:r w:rsidR="00FB6C11" w:rsidRPr="00E42D04">
        <w:rPr>
          <w:rFonts w:ascii="Times New Roman" w:hAnsi="Times New Roman" w:cs="Times New Roman"/>
          <w:sz w:val="24"/>
          <w:szCs w:val="24"/>
        </w:rPr>
        <w:t xml:space="preserve">stanovení </w:t>
      </w:r>
      <w:r w:rsidR="001A2636">
        <w:rPr>
          <w:rFonts w:ascii="Times New Roman" w:hAnsi="Times New Roman" w:cs="Times New Roman"/>
          <w:sz w:val="24"/>
          <w:szCs w:val="24"/>
        </w:rPr>
        <w:t>je</w:t>
      </w:r>
      <w:r w:rsidR="00FB6C11" w:rsidRPr="00E42D04">
        <w:rPr>
          <w:rFonts w:ascii="Times New Roman" w:hAnsi="Times New Roman" w:cs="Times New Roman"/>
          <w:sz w:val="24"/>
          <w:szCs w:val="24"/>
        </w:rPr>
        <w:t xml:space="preserve"> transpozic</w:t>
      </w:r>
      <w:r w:rsidR="001A2636">
        <w:rPr>
          <w:rFonts w:ascii="Times New Roman" w:hAnsi="Times New Roman" w:cs="Times New Roman"/>
          <w:sz w:val="24"/>
          <w:szCs w:val="24"/>
        </w:rPr>
        <w:t>í</w:t>
      </w:r>
      <w:r w:rsidR="00FB6C11" w:rsidRPr="00E42D04">
        <w:rPr>
          <w:rFonts w:ascii="Times New Roman" w:hAnsi="Times New Roman" w:cs="Times New Roman"/>
          <w:sz w:val="24"/>
          <w:szCs w:val="24"/>
        </w:rPr>
        <w:t xml:space="preserve"> článku 14 odst. 1 směrnice (EU) 2024/1275. </w:t>
      </w:r>
      <w:r w:rsidR="000E2CBF" w:rsidRPr="000E2CBF">
        <w:rPr>
          <w:rFonts w:ascii="Times New Roman" w:hAnsi="Times New Roman" w:cs="Times New Roman"/>
          <w:sz w:val="24"/>
          <w:szCs w:val="24"/>
        </w:rPr>
        <w:t xml:space="preserve">Z tohoto důvodu </w:t>
      </w:r>
      <w:r w:rsidR="000E2CBF" w:rsidRPr="007D4B93">
        <w:rPr>
          <w:rFonts w:ascii="Times New Roman" w:hAnsi="Times New Roman" w:cs="Times New Roman"/>
          <w:sz w:val="24"/>
          <w:szCs w:val="24"/>
        </w:rPr>
        <w:t xml:space="preserve">se </w:t>
      </w:r>
      <w:r w:rsidR="001A2636" w:rsidRPr="007D4B93">
        <w:rPr>
          <w:rFonts w:ascii="Times New Roman" w:hAnsi="Times New Roman" w:cs="Times New Roman"/>
          <w:sz w:val="24"/>
          <w:szCs w:val="24"/>
        </w:rPr>
        <w:t xml:space="preserve">stanovují </w:t>
      </w:r>
      <w:r w:rsidR="000E2CBF" w:rsidRPr="007D4B93">
        <w:rPr>
          <w:rFonts w:ascii="Times New Roman" w:hAnsi="Times New Roman" w:cs="Times New Roman"/>
          <w:sz w:val="24"/>
          <w:szCs w:val="24"/>
        </w:rPr>
        <w:t>technické požadavky na kabeláž a kabelovody z hlediska jejich kapacity a funkční</w:t>
      </w:r>
      <w:r w:rsidR="000E2CBF" w:rsidRPr="000E2CBF">
        <w:rPr>
          <w:rFonts w:ascii="Times New Roman" w:hAnsi="Times New Roman" w:cs="Times New Roman"/>
          <w:sz w:val="24"/>
          <w:szCs w:val="24"/>
        </w:rPr>
        <w:t xml:space="preserve"> připravenosti. Cílem je zajistit, aby budovy nebyly vybaveny pouze pasivní infrastrukturou, ale aby již při jejich návrhu a realizaci byla technicky umožněna budoucí instalace funkční dobíjecí infrastruktury, včetně dynamického řízení zátěže v rámci distribuční soustavy.</w:t>
      </w:r>
      <w:r w:rsidR="00C74AE5">
        <w:rPr>
          <w:rFonts w:ascii="Times New Roman" w:hAnsi="Times New Roman" w:cs="Times New Roman"/>
          <w:sz w:val="24"/>
          <w:szCs w:val="24"/>
        </w:rPr>
        <w:t xml:space="preserve"> </w:t>
      </w:r>
      <w:r w:rsidR="00C74AE5" w:rsidRPr="00C74AE5">
        <w:rPr>
          <w:rFonts w:ascii="Times New Roman" w:hAnsi="Times New Roman" w:cs="Times New Roman"/>
          <w:sz w:val="24"/>
          <w:szCs w:val="24"/>
        </w:rPr>
        <w:t>Ustanovení stanoví povinnost zajistit, aby kabeláž a kabelovody uvedené v odstavci 1 umožňovaly současné a účinné využití požadovaného počtu dobíjecích bodů a podporovaly instalaci systému řízení zátěže nebo dobíjení, je-li to technicky proveditelné.</w:t>
      </w:r>
    </w:p>
    <w:p w14:paraId="01FC5165" w14:textId="48328AC3" w:rsidR="00FB6C11" w:rsidRPr="002A6BB9" w:rsidRDefault="00FB6C11" w:rsidP="00FB6C11">
      <w:pPr>
        <w:rPr>
          <w:rFonts w:ascii="Times New Roman" w:hAnsi="Times New Roman" w:cs="Times New Roman"/>
          <w:sz w:val="24"/>
          <w:szCs w:val="24"/>
          <w:u w:val="single"/>
        </w:rPr>
      </w:pPr>
      <w:r w:rsidRPr="009541D6">
        <w:rPr>
          <w:rFonts w:ascii="Times New Roman" w:hAnsi="Times New Roman" w:cs="Times New Roman"/>
          <w:sz w:val="24"/>
          <w:szCs w:val="24"/>
          <w:u w:val="single"/>
        </w:rPr>
        <w:t>K § 61 odst. 3</w:t>
      </w:r>
      <w:r w:rsidR="46604636" w:rsidRPr="009541D6">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46604636" w:rsidRPr="009541D6">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3C156974" w14:textId="77777777" w:rsidR="00EE7EAD" w:rsidRDefault="009541D6" w:rsidP="006968FD">
      <w:pPr>
        <w:rPr>
          <w:rFonts w:ascii="Times New Roman" w:hAnsi="Times New Roman" w:cs="Times New Roman"/>
          <w:sz w:val="24"/>
          <w:szCs w:val="24"/>
        </w:rPr>
      </w:pPr>
      <w:r w:rsidRPr="009541D6">
        <w:rPr>
          <w:rFonts w:ascii="Times New Roman" w:hAnsi="Times New Roman" w:cs="Times New Roman"/>
          <w:sz w:val="24"/>
          <w:szCs w:val="24"/>
        </w:rPr>
        <w:t xml:space="preserve">Ustanovení </w:t>
      </w:r>
      <w:r w:rsidR="00EE7EAD">
        <w:rPr>
          <w:rFonts w:ascii="Times New Roman" w:hAnsi="Times New Roman" w:cs="Times New Roman"/>
          <w:sz w:val="24"/>
          <w:szCs w:val="24"/>
        </w:rPr>
        <w:t xml:space="preserve">navrhuje </w:t>
      </w:r>
      <w:r w:rsidRPr="009541D6">
        <w:rPr>
          <w:rFonts w:ascii="Times New Roman" w:hAnsi="Times New Roman" w:cs="Times New Roman"/>
          <w:sz w:val="24"/>
          <w:szCs w:val="24"/>
        </w:rPr>
        <w:t xml:space="preserve">zmírnění povinnosti v případě, že na straně provozovatele distribuční soustavy není dostatečný </w:t>
      </w:r>
      <w:r w:rsidR="00EE7EAD" w:rsidRPr="00EE7EAD">
        <w:rPr>
          <w:rFonts w:ascii="Times New Roman" w:hAnsi="Times New Roman" w:cs="Times New Roman"/>
          <w:sz w:val="24"/>
          <w:szCs w:val="24"/>
        </w:rPr>
        <w:t>navrhovaný</w:t>
      </w:r>
      <w:r w:rsidR="00EE7EAD">
        <w:rPr>
          <w:rFonts w:ascii="Times New Roman" w:hAnsi="Times New Roman" w:cs="Times New Roman"/>
          <w:sz w:val="24"/>
          <w:szCs w:val="24"/>
        </w:rPr>
        <w:t xml:space="preserve"> </w:t>
      </w:r>
      <w:r w:rsidRPr="009541D6">
        <w:rPr>
          <w:rFonts w:ascii="Times New Roman" w:hAnsi="Times New Roman" w:cs="Times New Roman"/>
          <w:sz w:val="24"/>
          <w:szCs w:val="24"/>
        </w:rPr>
        <w:t>příkon do budovy</w:t>
      </w:r>
      <w:r w:rsidR="00EE7EAD">
        <w:rPr>
          <w:rFonts w:ascii="Times New Roman" w:hAnsi="Times New Roman" w:cs="Times New Roman"/>
          <w:sz w:val="24"/>
          <w:szCs w:val="24"/>
        </w:rPr>
        <w:t xml:space="preserve"> </w:t>
      </w:r>
      <w:r w:rsidR="00EE7EAD" w:rsidRPr="00EE7EAD">
        <w:rPr>
          <w:rFonts w:ascii="Times New Roman" w:hAnsi="Times New Roman" w:cs="Times New Roman"/>
          <w:sz w:val="24"/>
          <w:szCs w:val="24"/>
        </w:rPr>
        <w:t>nutný pro bezpečné užívání stavby včetně všech energetických zátěží vyplývající například z instalace dobíjecí stanice nebo kabeláže</w:t>
      </w:r>
      <w:r w:rsidRPr="009541D6">
        <w:rPr>
          <w:rFonts w:ascii="Times New Roman" w:hAnsi="Times New Roman" w:cs="Times New Roman"/>
          <w:sz w:val="24"/>
          <w:szCs w:val="24"/>
        </w:rPr>
        <w:t xml:space="preserve">. </w:t>
      </w:r>
    </w:p>
    <w:p w14:paraId="59ED4C77" w14:textId="00F17C25" w:rsidR="009541D6" w:rsidRPr="0017660B" w:rsidRDefault="009541D6" w:rsidP="006968FD">
      <w:pPr>
        <w:rPr>
          <w:rFonts w:ascii="Times New Roman" w:hAnsi="Times New Roman" w:cs="Times New Roman"/>
          <w:sz w:val="24"/>
          <w:szCs w:val="24"/>
        </w:rPr>
      </w:pPr>
      <w:r w:rsidRPr="009541D6">
        <w:rPr>
          <w:rFonts w:ascii="Times New Roman" w:hAnsi="Times New Roman" w:cs="Times New Roman"/>
          <w:sz w:val="24"/>
          <w:szCs w:val="24"/>
        </w:rPr>
        <w:t xml:space="preserve">Pokud takovou informaci obdrží stavebník </w:t>
      </w:r>
      <w:r w:rsidR="00EE7EAD" w:rsidRPr="00EE7EAD">
        <w:rPr>
          <w:rFonts w:ascii="Times New Roman" w:hAnsi="Times New Roman" w:cs="Times New Roman"/>
          <w:sz w:val="24"/>
          <w:szCs w:val="24"/>
        </w:rPr>
        <w:t>od provozovatele distribuční soustavy</w:t>
      </w:r>
      <w:r w:rsidR="00EE7EAD">
        <w:rPr>
          <w:rFonts w:ascii="Times New Roman" w:hAnsi="Times New Roman" w:cs="Times New Roman"/>
          <w:sz w:val="24"/>
          <w:szCs w:val="24"/>
        </w:rPr>
        <w:t xml:space="preserve"> na základě své </w:t>
      </w:r>
      <w:r w:rsidR="00EE7EAD" w:rsidRPr="00EE7EAD">
        <w:rPr>
          <w:rFonts w:ascii="Times New Roman" w:hAnsi="Times New Roman" w:cs="Times New Roman"/>
          <w:sz w:val="24"/>
          <w:szCs w:val="24"/>
        </w:rPr>
        <w:t>žádosti</w:t>
      </w:r>
      <w:r w:rsidR="00EE7EAD">
        <w:rPr>
          <w:rFonts w:ascii="Times New Roman" w:hAnsi="Times New Roman" w:cs="Times New Roman"/>
          <w:sz w:val="24"/>
          <w:szCs w:val="24"/>
        </w:rPr>
        <w:t xml:space="preserve"> </w:t>
      </w:r>
      <w:r w:rsidRPr="009541D6">
        <w:rPr>
          <w:rFonts w:ascii="Times New Roman" w:hAnsi="Times New Roman" w:cs="Times New Roman"/>
          <w:sz w:val="24"/>
          <w:szCs w:val="24"/>
        </w:rPr>
        <w:t xml:space="preserve">v období 18 měsíců před podáním žádosti o povolení záměru, </w:t>
      </w:r>
      <w:r w:rsidR="00EE7EAD" w:rsidRPr="00EE7EAD">
        <w:rPr>
          <w:rFonts w:ascii="Times New Roman" w:hAnsi="Times New Roman" w:cs="Times New Roman"/>
          <w:sz w:val="24"/>
          <w:szCs w:val="24"/>
        </w:rPr>
        <w:t xml:space="preserve">pak povinnost instalace dobíjecího bodu a kabeláže může stavebník splnit instalací kabelovodu v rozsahu odpovídajícímu omezení </w:t>
      </w:r>
      <w:r w:rsidR="009F7345">
        <w:rPr>
          <w:rFonts w:ascii="Times New Roman" w:hAnsi="Times New Roman" w:cs="Times New Roman"/>
          <w:sz w:val="24"/>
          <w:szCs w:val="24"/>
        </w:rPr>
        <w:t xml:space="preserve">daném stávající </w:t>
      </w:r>
      <w:r w:rsidR="00EE7EAD" w:rsidRPr="00EE7EAD">
        <w:rPr>
          <w:rFonts w:ascii="Times New Roman" w:hAnsi="Times New Roman" w:cs="Times New Roman"/>
          <w:sz w:val="24"/>
          <w:szCs w:val="24"/>
        </w:rPr>
        <w:t>kapacit</w:t>
      </w:r>
      <w:r w:rsidR="009F7345">
        <w:rPr>
          <w:rFonts w:ascii="Times New Roman" w:hAnsi="Times New Roman" w:cs="Times New Roman"/>
          <w:sz w:val="24"/>
          <w:szCs w:val="24"/>
        </w:rPr>
        <w:t>ou</w:t>
      </w:r>
      <w:r w:rsidR="00EE7EAD" w:rsidRPr="00EE7EAD">
        <w:rPr>
          <w:rFonts w:ascii="Times New Roman" w:hAnsi="Times New Roman" w:cs="Times New Roman"/>
          <w:sz w:val="24"/>
          <w:szCs w:val="24"/>
        </w:rPr>
        <w:t xml:space="preserve"> elektrické sítě.</w:t>
      </w:r>
    </w:p>
    <w:p w14:paraId="1E63D356" w14:textId="2C3619B2" w:rsidR="006D7929" w:rsidRPr="002A6BB9" w:rsidRDefault="006D7929" w:rsidP="006751F9">
      <w:pPr>
        <w:rPr>
          <w:rFonts w:ascii="Times New Roman" w:hAnsi="Times New Roman" w:cs="Times New Roman"/>
          <w:sz w:val="24"/>
          <w:szCs w:val="24"/>
          <w:u w:val="single"/>
        </w:rPr>
      </w:pPr>
      <w:r w:rsidRPr="009541D6">
        <w:rPr>
          <w:rFonts w:ascii="Times New Roman" w:hAnsi="Times New Roman" w:cs="Times New Roman"/>
          <w:sz w:val="24"/>
          <w:szCs w:val="24"/>
          <w:u w:val="single"/>
        </w:rPr>
        <w:t>K § 61 odst. 4</w:t>
      </w:r>
      <w:r w:rsidR="009541D6" w:rsidRPr="009541D6">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9541D6" w:rsidRPr="009541D6">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097EC1AE" w14:textId="4486DD77" w:rsidR="006D7929" w:rsidRDefault="009541D6">
      <w:pPr>
        <w:rPr>
          <w:rFonts w:ascii="Times New Roman" w:hAnsi="Times New Roman" w:cs="Times New Roman"/>
          <w:sz w:val="24"/>
          <w:szCs w:val="24"/>
        </w:rPr>
      </w:pPr>
      <w:r>
        <w:rPr>
          <w:rFonts w:ascii="Times New Roman" w:hAnsi="Times New Roman" w:cs="Times New Roman"/>
          <w:sz w:val="24"/>
          <w:szCs w:val="24"/>
        </w:rPr>
        <w:t>Tento odstavec</w:t>
      </w:r>
      <w:r w:rsidRPr="009541D6">
        <w:rPr>
          <w:rFonts w:ascii="Times New Roman" w:hAnsi="Times New Roman" w:cs="Times New Roman"/>
          <w:sz w:val="24"/>
          <w:szCs w:val="24"/>
        </w:rPr>
        <w:t xml:space="preserve"> provádí ustanovení § 167 písm. k) zákona č. 283/2021 Sb., stavební zákon, ve znění zákona č. 87/2025. Stanovuje podmínky pro instalaci dobíjecí infrastruktury u nových bytových domů nebo u změn dokončených staveb bytových domů na více než 25 % celkové plochy obálky budovy. Tyto podmínky představují přímou transpozici článku 14 odst. 4 směrnice (EU) 2024/1275.</w:t>
      </w:r>
    </w:p>
    <w:p w14:paraId="12F84B7C" w14:textId="36503981" w:rsidR="009541D6" w:rsidRDefault="009541D6">
      <w:pPr>
        <w:rPr>
          <w:rFonts w:ascii="Times New Roman" w:hAnsi="Times New Roman" w:cs="Times New Roman"/>
          <w:sz w:val="24"/>
          <w:szCs w:val="24"/>
        </w:rPr>
      </w:pPr>
      <w:r>
        <w:rPr>
          <w:rFonts w:ascii="Times New Roman" w:hAnsi="Times New Roman" w:cs="Times New Roman"/>
          <w:sz w:val="24"/>
          <w:szCs w:val="24"/>
        </w:rPr>
        <w:t>C</w:t>
      </w:r>
      <w:r w:rsidRPr="009541D6">
        <w:rPr>
          <w:rFonts w:ascii="Times New Roman" w:hAnsi="Times New Roman" w:cs="Times New Roman"/>
          <w:sz w:val="24"/>
          <w:szCs w:val="24"/>
        </w:rPr>
        <w:t xml:space="preserve">ílem je usnadnit pozdější instalaci dobíjecích bodů v nových bytových domech </w:t>
      </w:r>
      <w:r w:rsidR="009F7345" w:rsidRPr="009F7345">
        <w:rPr>
          <w:rFonts w:ascii="Times New Roman" w:hAnsi="Times New Roman" w:cs="Times New Roman"/>
          <w:sz w:val="24"/>
          <w:szCs w:val="24"/>
        </w:rPr>
        <w:t>či v</w:t>
      </w:r>
      <w:r w:rsidR="009F7345">
        <w:rPr>
          <w:rFonts w:ascii="Times New Roman" w:hAnsi="Times New Roman" w:cs="Times New Roman"/>
          <w:sz w:val="24"/>
          <w:szCs w:val="24"/>
        </w:rPr>
        <w:t> </w:t>
      </w:r>
      <w:r w:rsidR="009F7345" w:rsidRPr="009F7345">
        <w:rPr>
          <w:rFonts w:ascii="Times New Roman" w:hAnsi="Times New Roman" w:cs="Times New Roman"/>
          <w:sz w:val="24"/>
          <w:szCs w:val="24"/>
        </w:rPr>
        <w:t>domech</w:t>
      </w:r>
      <w:r w:rsidR="009F7345">
        <w:rPr>
          <w:rFonts w:ascii="Times New Roman" w:hAnsi="Times New Roman" w:cs="Times New Roman"/>
          <w:sz w:val="24"/>
          <w:szCs w:val="24"/>
        </w:rPr>
        <w:t xml:space="preserve"> </w:t>
      </w:r>
      <w:r w:rsidRPr="009541D6">
        <w:rPr>
          <w:rFonts w:ascii="Times New Roman" w:hAnsi="Times New Roman" w:cs="Times New Roman"/>
          <w:sz w:val="24"/>
          <w:szCs w:val="24"/>
        </w:rPr>
        <w:t xml:space="preserve">procházejících větší renovací. Ustanovení stanoví povinnost u nových bytových domů nebo změn dokončených bytových domů na více než 25 % celkové plochy obálky budovy zajistit vybavení kabeláží pro minimálně polovinu parkovacích stání a kabelovody pro zbývající </w:t>
      </w:r>
      <w:r w:rsidRPr="009541D6">
        <w:rPr>
          <w:rFonts w:ascii="Times New Roman" w:hAnsi="Times New Roman" w:cs="Times New Roman"/>
          <w:sz w:val="24"/>
          <w:szCs w:val="24"/>
        </w:rPr>
        <w:lastRenderedPageBreak/>
        <w:t xml:space="preserve">parkovací stání pro pozdější instalaci dobíjecích bodů, jestliže bytový dům má více než 3 parkovacích stání a parkoviště je umístěno uvnitř bytového domu nebo s ním fyzicky sousedí. </w:t>
      </w:r>
      <w:r w:rsidR="002176C5">
        <w:rPr>
          <w:rFonts w:ascii="Times New Roman" w:hAnsi="Times New Roman" w:cs="Times New Roman"/>
          <w:sz w:val="24"/>
          <w:szCs w:val="24"/>
        </w:rPr>
        <w:t>V</w:t>
      </w:r>
      <w:r w:rsidRPr="009541D6">
        <w:rPr>
          <w:rFonts w:ascii="Times New Roman" w:hAnsi="Times New Roman" w:cs="Times New Roman"/>
          <w:sz w:val="24"/>
          <w:szCs w:val="24"/>
        </w:rPr>
        <w:t xml:space="preserve"> případě změny dokončené stavby se tento požadavek vztahuje také na případy, kdy taková změna zahrnuje parkoviště nebo elektrické rozvody bytového domu či elektrických rozvodů parkoviště.</w:t>
      </w:r>
      <w:r w:rsidR="009F7345">
        <w:rPr>
          <w:rFonts w:ascii="Times New Roman" w:hAnsi="Times New Roman" w:cs="Times New Roman"/>
          <w:sz w:val="24"/>
          <w:szCs w:val="24"/>
        </w:rPr>
        <w:t xml:space="preserve"> </w:t>
      </w:r>
      <w:r w:rsidR="002176C5" w:rsidRPr="002176C5">
        <w:rPr>
          <w:rFonts w:ascii="Times New Roman" w:hAnsi="Times New Roman" w:cs="Times New Roman"/>
          <w:sz w:val="24"/>
          <w:szCs w:val="24"/>
        </w:rPr>
        <w:t>Požadavek dle stavebního zákona není nutné realizovat</w:t>
      </w:r>
      <w:r w:rsidR="002176C5">
        <w:rPr>
          <w:rFonts w:ascii="Times New Roman" w:hAnsi="Times New Roman" w:cs="Times New Roman"/>
          <w:sz w:val="24"/>
          <w:szCs w:val="24"/>
        </w:rPr>
        <w:t>,</w:t>
      </w:r>
      <w:r w:rsidR="002176C5" w:rsidRPr="002176C5">
        <w:rPr>
          <w:rFonts w:ascii="Times New Roman" w:hAnsi="Times New Roman" w:cs="Times New Roman"/>
          <w:sz w:val="24"/>
          <w:szCs w:val="24"/>
        </w:rPr>
        <w:t xml:space="preserve"> pokud náklady na instalaci dobíjecí infrastruktury překročí alespoň 10% celkových nákladů na danou změnu dokončené budovy bytového dom</w:t>
      </w:r>
      <w:r w:rsidR="002176C5">
        <w:rPr>
          <w:rFonts w:ascii="Times New Roman" w:hAnsi="Times New Roman" w:cs="Times New Roman"/>
          <w:sz w:val="24"/>
          <w:szCs w:val="24"/>
        </w:rPr>
        <w:t xml:space="preserve">u. </w:t>
      </w:r>
    </w:p>
    <w:p w14:paraId="080E1348" w14:textId="240978A4" w:rsidR="00EF3CAA" w:rsidRPr="002A6BB9" w:rsidRDefault="00EF3CAA" w:rsidP="00EF3CAA">
      <w:pPr>
        <w:rPr>
          <w:rFonts w:ascii="Times New Roman" w:hAnsi="Times New Roman" w:cs="Times New Roman"/>
          <w:sz w:val="24"/>
          <w:szCs w:val="24"/>
          <w:u w:val="single"/>
        </w:rPr>
      </w:pPr>
      <w:r w:rsidRPr="009541D6">
        <w:rPr>
          <w:rFonts w:ascii="Times New Roman" w:hAnsi="Times New Roman" w:cs="Times New Roman"/>
          <w:sz w:val="24"/>
          <w:szCs w:val="24"/>
          <w:u w:val="single"/>
        </w:rPr>
        <w:t xml:space="preserve">K § 61 odst. </w:t>
      </w:r>
      <w:r>
        <w:rPr>
          <w:rFonts w:ascii="Times New Roman" w:hAnsi="Times New Roman" w:cs="Times New Roman"/>
          <w:sz w:val="24"/>
          <w:szCs w:val="24"/>
          <w:u w:val="single"/>
        </w:rPr>
        <w:t>5 a 6</w:t>
      </w:r>
      <w:r w:rsidRPr="009541D6">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6B336827" w14:textId="77777777" w:rsidR="00EF3CAA" w:rsidRDefault="00EF3CAA" w:rsidP="00EF3CAA">
      <w:pPr>
        <w:rPr>
          <w:rFonts w:ascii="Times New Roman" w:hAnsi="Times New Roman" w:cs="Times New Roman"/>
          <w:sz w:val="24"/>
          <w:szCs w:val="24"/>
        </w:rPr>
      </w:pPr>
      <w:r w:rsidRPr="00EF3CAA">
        <w:rPr>
          <w:rFonts w:ascii="Times New Roman" w:hAnsi="Times New Roman" w:cs="Times New Roman"/>
          <w:sz w:val="24"/>
          <w:szCs w:val="24"/>
        </w:rPr>
        <w:t xml:space="preserve">Nová ustanovení těchto odstavců provádí ustanovení § 167 písm. k) zákona č. 283/2021 Sb., stavební zákon, ve znění zákona č. 87/2025 a představuje transpozici článku 14 odst. 4 směrnice (EU) 2024/1275. </w:t>
      </w:r>
    </w:p>
    <w:p w14:paraId="486F9516" w14:textId="5B466161" w:rsidR="00EF3CAA" w:rsidRDefault="00EF3CAA" w:rsidP="00EF3CAA">
      <w:pPr>
        <w:spacing w:after="0"/>
        <w:rPr>
          <w:rFonts w:ascii="Times New Roman" w:hAnsi="Times New Roman" w:cs="Times New Roman"/>
          <w:sz w:val="24"/>
          <w:szCs w:val="24"/>
        </w:rPr>
      </w:pPr>
      <w:r w:rsidRPr="00EF3CAA">
        <w:rPr>
          <w:rFonts w:ascii="Times New Roman" w:hAnsi="Times New Roman" w:cs="Times New Roman"/>
          <w:sz w:val="24"/>
          <w:szCs w:val="24"/>
        </w:rPr>
        <w:t>Ustanovení odst</w:t>
      </w:r>
      <w:r>
        <w:rPr>
          <w:rFonts w:ascii="Times New Roman" w:hAnsi="Times New Roman" w:cs="Times New Roman"/>
          <w:sz w:val="24"/>
          <w:szCs w:val="24"/>
        </w:rPr>
        <w:t>avce</w:t>
      </w:r>
      <w:r w:rsidRPr="00EF3CAA">
        <w:rPr>
          <w:rFonts w:ascii="Times New Roman" w:hAnsi="Times New Roman" w:cs="Times New Roman"/>
          <w:sz w:val="24"/>
          <w:szCs w:val="24"/>
        </w:rPr>
        <w:t xml:space="preserve"> 5 stanoví povinnost zajistit, aby kabeláž </w:t>
      </w:r>
      <w:r w:rsidR="002176C5" w:rsidRPr="002176C5">
        <w:rPr>
          <w:rFonts w:ascii="Times New Roman" w:hAnsi="Times New Roman" w:cs="Times New Roman"/>
          <w:sz w:val="24"/>
          <w:szCs w:val="24"/>
        </w:rPr>
        <w:t>realizovaná v rámci výstavby nového bytového domu nebo v rámci změny dokončí daného bytového domu konkrétních parametrů</w:t>
      </w:r>
      <w:r w:rsidRPr="00EF3CAA">
        <w:rPr>
          <w:rFonts w:ascii="Times New Roman" w:hAnsi="Times New Roman" w:cs="Times New Roman"/>
          <w:sz w:val="24"/>
          <w:szCs w:val="24"/>
        </w:rPr>
        <w:t xml:space="preserve"> umožňovala současné využití dobíjecích bodů na všech parkovacích místech.</w:t>
      </w:r>
    </w:p>
    <w:p w14:paraId="510815E0" w14:textId="77777777" w:rsidR="0017660B" w:rsidRDefault="0017660B" w:rsidP="00EF3CAA">
      <w:pPr>
        <w:spacing w:after="0"/>
        <w:rPr>
          <w:rFonts w:ascii="Times New Roman" w:hAnsi="Times New Roman" w:cs="Times New Roman"/>
          <w:sz w:val="24"/>
          <w:szCs w:val="24"/>
        </w:rPr>
      </w:pPr>
    </w:p>
    <w:p w14:paraId="0C968B92" w14:textId="55C01ACF" w:rsidR="002176C5" w:rsidRPr="002176C5" w:rsidRDefault="00EF3CAA" w:rsidP="002176C5">
      <w:pPr>
        <w:spacing w:after="0"/>
        <w:rPr>
          <w:rFonts w:ascii="Times New Roman" w:hAnsi="Times New Roman" w:cs="Times New Roman"/>
          <w:sz w:val="24"/>
          <w:szCs w:val="24"/>
        </w:rPr>
      </w:pPr>
      <w:r w:rsidRPr="00EF3CAA">
        <w:rPr>
          <w:rFonts w:ascii="Times New Roman" w:hAnsi="Times New Roman" w:cs="Times New Roman"/>
          <w:sz w:val="24"/>
          <w:szCs w:val="24"/>
        </w:rPr>
        <w:t xml:space="preserve">Ustanovení odst. 6 stanoví povinnost </w:t>
      </w:r>
      <w:r w:rsidR="002176C5" w:rsidRPr="002176C5">
        <w:rPr>
          <w:rFonts w:ascii="Times New Roman" w:hAnsi="Times New Roman" w:cs="Times New Roman"/>
          <w:sz w:val="24"/>
          <w:szCs w:val="24"/>
        </w:rPr>
        <w:t>návrhu a provedení nového bytového domu, pokud má více než 3 parkovací stání, včetně vybavení minimálně 1 dobíjecího bodu</w:t>
      </w:r>
      <w:r w:rsidR="002176C5">
        <w:rPr>
          <w:rFonts w:ascii="Times New Roman" w:hAnsi="Times New Roman" w:cs="Times New Roman"/>
          <w:sz w:val="24"/>
          <w:szCs w:val="24"/>
        </w:rPr>
        <w:t xml:space="preserve">. </w:t>
      </w:r>
      <w:r w:rsidR="002176C5" w:rsidRPr="002176C5">
        <w:rPr>
          <w:rFonts w:ascii="Times New Roman" w:hAnsi="Times New Roman" w:cs="Times New Roman"/>
          <w:sz w:val="24"/>
          <w:szCs w:val="24"/>
        </w:rPr>
        <w:t xml:space="preserve">V rámci tohoto ustanovení se také navrhuje zmírnění povinnosti v případě, že na straně provozovatele distribuční soustavy není dostatečný navrhovaný příkon do budovy nutný pro bezpečné užívání stavby včetně všech energetických zátěží vyplývající například z instalace dobíjecí stanice nebo kabeláže. </w:t>
      </w:r>
    </w:p>
    <w:p w14:paraId="7B61BF4D" w14:textId="06750AFA" w:rsidR="002176C5" w:rsidRDefault="002176C5" w:rsidP="005C37C7">
      <w:pPr>
        <w:rPr>
          <w:rFonts w:ascii="Times New Roman" w:hAnsi="Times New Roman" w:cs="Times New Roman"/>
          <w:sz w:val="24"/>
          <w:szCs w:val="24"/>
        </w:rPr>
      </w:pPr>
      <w:r w:rsidRPr="002176C5">
        <w:rPr>
          <w:rFonts w:ascii="Times New Roman" w:hAnsi="Times New Roman" w:cs="Times New Roman"/>
          <w:sz w:val="24"/>
          <w:szCs w:val="24"/>
        </w:rPr>
        <w:t>Pokud takovou informaci obdrží stavebník od provozovatele distribuční soustavy na základě své žádosti v období 18 měsíců před podáním žádosti o povolení záměru, pak povinnost instalace dobíjecího bodu a kabeláže může stavebník splnit instalací kabelovodu v rozsahu odpovídajícímu omezení daném stávající kapacitou elektrické sítě.</w:t>
      </w:r>
    </w:p>
    <w:p w14:paraId="6894260C" w14:textId="2BCDBDEC" w:rsidR="00DD0E7E" w:rsidRDefault="00DD0E7E" w:rsidP="006D7929">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F57ACC">
        <w:rPr>
          <w:rFonts w:ascii="Times New Roman" w:hAnsi="Times New Roman" w:cs="Times New Roman"/>
          <w:b/>
          <w:bCs/>
          <w:sz w:val="24"/>
          <w:szCs w:val="24"/>
        </w:rPr>
        <w:t>6</w:t>
      </w:r>
      <w:r w:rsidR="002104B4">
        <w:rPr>
          <w:rFonts w:ascii="Times New Roman" w:hAnsi="Times New Roman" w:cs="Times New Roman"/>
          <w:b/>
          <w:bCs/>
          <w:sz w:val="24"/>
          <w:szCs w:val="24"/>
        </w:rPr>
        <w:t>1</w:t>
      </w:r>
    </w:p>
    <w:p w14:paraId="7E65AF49" w14:textId="6EE8806F" w:rsidR="00C90196" w:rsidRPr="002A6BB9" w:rsidRDefault="00E42D04" w:rsidP="006D7929">
      <w:pPr>
        <w:rPr>
          <w:rFonts w:ascii="Times New Roman" w:hAnsi="Times New Roman" w:cs="Times New Roman"/>
          <w:sz w:val="24"/>
          <w:szCs w:val="24"/>
          <w:u w:val="single"/>
        </w:rPr>
      </w:pPr>
      <w:r w:rsidRPr="00EF3CAA">
        <w:rPr>
          <w:rFonts w:ascii="Times New Roman" w:hAnsi="Times New Roman" w:cs="Times New Roman"/>
          <w:sz w:val="24"/>
          <w:szCs w:val="24"/>
          <w:u w:val="single"/>
        </w:rPr>
        <w:t>K § 61a</w:t>
      </w:r>
    </w:p>
    <w:p w14:paraId="64DEB94B" w14:textId="5BE56627" w:rsidR="00E42D04" w:rsidRDefault="00E42D04" w:rsidP="006D7929">
      <w:pPr>
        <w:rPr>
          <w:rFonts w:ascii="Times New Roman" w:hAnsi="Times New Roman" w:cs="Times New Roman"/>
          <w:b/>
          <w:bCs/>
          <w:sz w:val="24"/>
          <w:szCs w:val="24"/>
        </w:rPr>
      </w:pPr>
      <w:r w:rsidRPr="00E42D04">
        <w:rPr>
          <w:rFonts w:ascii="Times New Roman" w:hAnsi="Times New Roman" w:cs="Times New Roman"/>
          <w:sz w:val="24"/>
          <w:szCs w:val="24"/>
        </w:rPr>
        <w:t>S ohledem na transpozici směrnice (EU) 2024/1275</w:t>
      </w:r>
      <w:r w:rsidR="00CC6523">
        <w:rPr>
          <w:rFonts w:ascii="Times New Roman" w:hAnsi="Times New Roman" w:cs="Times New Roman"/>
          <w:sz w:val="24"/>
          <w:szCs w:val="24"/>
        </w:rPr>
        <w:t xml:space="preserve"> </w:t>
      </w:r>
      <w:r w:rsidRPr="00E42D04">
        <w:rPr>
          <w:rFonts w:ascii="Times New Roman" w:hAnsi="Times New Roman" w:cs="Times New Roman"/>
          <w:sz w:val="24"/>
          <w:szCs w:val="24"/>
        </w:rPr>
        <w:t xml:space="preserve">se </w:t>
      </w:r>
      <w:r>
        <w:rPr>
          <w:rFonts w:ascii="Times New Roman" w:hAnsi="Times New Roman" w:cs="Times New Roman"/>
          <w:sz w:val="24"/>
          <w:szCs w:val="24"/>
        </w:rPr>
        <w:t>vkládá nové</w:t>
      </w:r>
      <w:r w:rsidRPr="00E42D04">
        <w:rPr>
          <w:rFonts w:ascii="Times New Roman" w:hAnsi="Times New Roman" w:cs="Times New Roman"/>
          <w:sz w:val="24"/>
          <w:szCs w:val="24"/>
        </w:rPr>
        <w:t xml:space="preserve"> ustanovení § 61</w:t>
      </w:r>
      <w:r>
        <w:rPr>
          <w:rFonts w:ascii="Times New Roman" w:hAnsi="Times New Roman" w:cs="Times New Roman"/>
          <w:sz w:val="24"/>
          <w:szCs w:val="24"/>
        </w:rPr>
        <w:t>a</w:t>
      </w:r>
      <w:r w:rsidRPr="00E42D04">
        <w:rPr>
          <w:rFonts w:ascii="Times New Roman" w:hAnsi="Times New Roman" w:cs="Times New Roman"/>
          <w:sz w:val="24"/>
          <w:szCs w:val="24"/>
        </w:rPr>
        <w:t xml:space="preserve"> </w:t>
      </w:r>
      <w:r>
        <w:rPr>
          <w:rFonts w:ascii="Times New Roman" w:hAnsi="Times New Roman" w:cs="Times New Roman"/>
          <w:sz w:val="24"/>
          <w:szCs w:val="24"/>
        </w:rPr>
        <w:t xml:space="preserve">s názvem </w:t>
      </w:r>
      <w:r w:rsidRPr="006968FD">
        <w:rPr>
          <w:rFonts w:ascii="Times New Roman" w:hAnsi="Times New Roman" w:cs="Times New Roman"/>
          <w:i/>
          <w:iCs/>
          <w:sz w:val="24"/>
          <w:szCs w:val="24"/>
        </w:rPr>
        <w:t>„Vybavení stávající budovy dobíjecím bodem“.</w:t>
      </w:r>
    </w:p>
    <w:p w14:paraId="6165F359" w14:textId="11566C6C" w:rsidR="00C90196" w:rsidRPr="00EF3CAA" w:rsidRDefault="00C90196" w:rsidP="006D7929">
      <w:pPr>
        <w:rPr>
          <w:rFonts w:ascii="Times New Roman" w:hAnsi="Times New Roman" w:cs="Times New Roman"/>
          <w:sz w:val="24"/>
          <w:szCs w:val="24"/>
          <w:u w:val="single"/>
        </w:rPr>
      </w:pPr>
      <w:r w:rsidRPr="00EF3CAA">
        <w:rPr>
          <w:rFonts w:ascii="Times New Roman" w:hAnsi="Times New Roman" w:cs="Times New Roman"/>
          <w:sz w:val="24"/>
          <w:szCs w:val="24"/>
          <w:u w:val="single"/>
        </w:rPr>
        <w:t>K § 61a odst. 1</w:t>
      </w:r>
    </w:p>
    <w:p w14:paraId="4F0BFEFF" w14:textId="5CA8E10F" w:rsidR="002176C5" w:rsidRDefault="0045742D" w:rsidP="006D7929">
      <w:pPr>
        <w:rPr>
          <w:rFonts w:ascii="Times New Roman" w:hAnsi="Times New Roman" w:cs="Times New Roman"/>
          <w:sz w:val="24"/>
          <w:szCs w:val="24"/>
        </w:rPr>
      </w:pPr>
      <w:r>
        <w:rPr>
          <w:rFonts w:ascii="Times New Roman" w:hAnsi="Times New Roman" w:cs="Times New Roman"/>
          <w:sz w:val="24"/>
          <w:szCs w:val="24"/>
        </w:rPr>
        <w:t>Tento odstavec</w:t>
      </w:r>
      <w:r w:rsidR="002B54DB" w:rsidRPr="005A786B">
        <w:rPr>
          <w:rFonts w:ascii="Times New Roman" w:hAnsi="Times New Roman" w:cs="Times New Roman"/>
          <w:sz w:val="24"/>
          <w:szCs w:val="24"/>
        </w:rPr>
        <w:t xml:space="preserve"> </w:t>
      </w:r>
      <w:r w:rsidR="00C90196" w:rsidRPr="005A786B">
        <w:rPr>
          <w:rFonts w:ascii="Times New Roman" w:hAnsi="Times New Roman" w:cs="Times New Roman"/>
          <w:sz w:val="24"/>
          <w:szCs w:val="24"/>
        </w:rPr>
        <w:t>provádí ustanovení § 167 písm. e) zákona č. 283/2021 Sb., stavební zákon, ve znění zákona č. 87/2025</w:t>
      </w:r>
      <w:r w:rsidR="002176C5">
        <w:rPr>
          <w:rFonts w:ascii="Times New Roman" w:hAnsi="Times New Roman" w:cs="Times New Roman"/>
          <w:sz w:val="24"/>
          <w:szCs w:val="24"/>
        </w:rPr>
        <w:t xml:space="preserve">, </w:t>
      </w:r>
      <w:r w:rsidR="002176C5" w:rsidRPr="002176C5">
        <w:rPr>
          <w:rFonts w:ascii="Times New Roman" w:hAnsi="Times New Roman" w:cs="Times New Roman"/>
          <w:sz w:val="24"/>
          <w:szCs w:val="24"/>
        </w:rPr>
        <w:t xml:space="preserve">které stanovuje, že pokud je to technicky proveditelné, pak je vlastník stavby a zařízení povinen zajistit do </w:t>
      </w:r>
      <w:r w:rsidR="005E7D6F">
        <w:rPr>
          <w:rFonts w:ascii="Times New Roman" w:hAnsi="Times New Roman" w:cs="Times New Roman"/>
          <w:sz w:val="24"/>
          <w:szCs w:val="24"/>
        </w:rPr>
        <w:t>1.1.2027</w:t>
      </w:r>
      <w:r w:rsidR="002176C5" w:rsidRPr="002176C5">
        <w:rPr>
          <w:rFonts w:ascii="Times New Roman" w:hAnsi="Times New Roman" w:cs="Times New Roman"/>
          <w:sz w:val="24"/>
          <w:szCs w:val="24"/>
        </w:rPr>
        <w:t xml:space="preserve"> za podmínek stanovených </w:t>
      </w:r>
      <w:r w:rsidR="005E7D6F">
        <w:rPr>
          <w:rFonts w:ascii="Times New Roman" w:hAnsi="Times New Roman" w:cs="Times New Roman"/>
          <w:sz w:val="24"/>
          <w:szCs w:val="24"/>
        </w:rPr>
        <w:t>vyhláškou</w:t>
      </w:r>
      <w:r w:rsidR="002176C5" w:rsidRPr="002176C5">
        <w:rPr>
          <w:rFonts w:ascii="Times New Roman" w:hAnsi="Times New Roman" w:cs="Times New Roman"/>
          <w:sz w:val="24"/>
          <w:szCs w:val="24"/>
        </w:rPr>
        <w:t xml:space="preserve"> instalaci alespoň 1 dobíjecího bodu na každých 10 parkovacích stáních pro automobily nebo alespoň 50% kabelovodů parkovacích stání pro automobily, pro jiné než obytné budovy, v nichž se používá energie k úpravě vnitřního prostředí za účelem vytápění nebo chlazení s více než 20 parkovacími stáními.</w:t>
      </w:r>
      <w:r w:rsidR="000511DD" w:rsidRPr="005A786B">
        <w:rPr>
          <w:rFonts w:ascii="Times New Roman" w:hAnsi="Times New Roman" w:cs="Times New Roman"/>
          <w:sz w:val="24"/>
          <w:szCs w:val="24"/>
        </w:rPr>
        <w:t xml:space="preserve"> </w:t>
      </w:r>
    </w:p>
    <w:p w14:paraId="1CE90FB9" w14:textId="3C2C05D6" w:rsidR="002176C5" w:rsidRDefault="005E7D6F" w:rsidP="002176C5">
      <w:pPr>
        <w:rPr>
          <w:rFonts w:ascii="Times New Roman" w:hAnsi="Times New Roman" w:cs="Times New Roman"/>
          <w:sz w:val="24"/>
          <w:szCs w:val="24"/>
        </w:rPr>
      </w:pPr>
      <w:r>
        <w:rPr>
          <w:rFonts w:ascii="Times New Roman" w:hAnsi="Times New Roman" w:cs="Times New Roman"/>
          <w:sz w:val="24"/>
          <w:szCs w:val="24"/>
        </w:rPr>
        <w:lastRenderedPageBreak/>
        <w:t>Vyhlášk</w:t>
      </w:r>
      <w:r w:rsidR="00E9152C">
        <w:rPr>
          <w:rFonts w:ascii="Times New Roman" w:hAnsi="Times New Roman" w:cs="Times New Roman"/>
          <w:sz w:val="24"/>
          <w:szCs w:val="24"/>
        </w:rPr>
        <w:t>a</w:t>
      </w:r>
      <w:r>
        <w:rPr>
          <w:rFonts w:ascii="Times New Roman" w:hAnsi="Times New Roman" w:cs="Times New Roman"/>
          <w:sz w:val="24"/>
          <w:szCs w:val="24"/>
        </w:rPr>
        <w:t xml:space="preserve"> v tomto ustanovení </w:t>
      </w:r>
      <w:r w:rsidR="002176C5" w:rsidRPr="002176C5">
        <w:rPr>
          <w:rFonts w:ascii="Times New Roman" w:hAnsi="Times New Roman" w:cs="Times New Roman"/>
          <w:sz w:val="24"/>
          <w:szCs w:val="24"/>
        </w:rPr>
        <w:t xml:space="preserve">navrhuje technickou proveditelnost </w:t>
      </w:r>
      <w:r w:rsidRPr="005E7D6F">
        <w:rPr>
          <w:rFonts w:ascii="Times New Roman" w:hAnsi="Times New Roman" w:cs="Times New Roman"/>
          <w:sz w:val="24"/>
          <w:szCs w:val="24"/>
        </w:rPr>
        <w:t>instalace dobíjecí infrastruktury pro stávající budovy, které nejsou obytnými budovami</w:t>
      </w:r>
      <w:r>
        <w:rPr>
          <w:rFonts w:ascii="Times New Roman" w:hAnsi="Times New Roman" w:cs="Times New Roman"/>
          <w:sz w:val="24"/>
          <w:szCs w:val="24"/>
        </w:rPr>
        <w:t xml:space="preserve">, </w:t>
      </w:r>
      <w:r w:rsidR="002176C5" w:rsidRPr="002176C5">
        <w:rPr>
          <w:rFonts w:ascii="Times New Roman" w:hAnsi="Times New Roman" w:cs="Times New Roman"/>
          <w:sz w:val="24"/>
          <w:szCs w:val="24"/>
        </w:rPr>
        <w:t>pouze v případech, je</w:t>
      </w:r>
      <w:r w:rsidR="002176C5">
        <w:rPr>
          <w:rFonts w:ascii="Times New Roman" w:hAnsi="Times New Roman" w:cs="Times New Roman"/>
          <w:sz w:val="24"/>
          <w:szCs w:val="24"/>
        </w:rPr>
        <w:t>-</w:t>
      </w:r>
      <w:r w:rsidR="002176C5" w:rsidRPr="002176C5">
        <w:rPr>
          <w:rFonts w:ascii="Times New Roman" w:hAnsi="Times New Roman" w:cs="Times New Roman"/>
          <w:sz w:val="24"/>
          <w:szCs w:val="24"/>
        </w:rPr>
        <w:t>li parkoviště budovy ve vlastnictví vlastníka budovy, popřípadě je umístěno uvnitř budovy</w:t>
      </w:r>
      <w:r w:rsidR="002176C5">
        <w:rPr>
          <w:rFonts w:ascii="Times New Roman" w:hAnsi="Times New Roman" w:cs="Times New Roman"/>
          <w:sz w:val="24"/>
          <w:szCs w:val="24"/>
        </w:rPr>
        <w:t xml:space="preserve">. </w:t>
      </w:r>
    </w:p>
    <w:p w14:paraId="7681A1C2" w14:textId="6EE9051B" w:rsidR="007E3D0F" w:rsidRPr="00E9152C" w:rsidRDefault="007E3D0F" w:rsidP="006968FD">
      <w:pPr>
        <w:rPr>
          <w:rFonts w:ascii="Times New Roman" w:hAnsi="Times New Roman" w:cs="Times New Roman"/>
          <w:sz w:val="24"/>
          <w:szCs w:val="24"/>
          <w:u w:val="single"/>
        </w:rPr>
      </w:pPr>
      <w:r w:rsidRPr="00E9152C">
        <w:rPr>
          <w:rFonts w:ascii="Times New Roman" w:hAnsi="Times New Roman" w:cs="Times New Roman"/>
          <w:sz w:val="24"/>
          <w:szCs w:val="24"/>
          <w:u w:val="single"/>
        </w:rPr>
        <w:t>K § 61a odst. 1 písm. c) nový</w:t>
      </w:r>
    </w:p>
    <w:p w14:paraId="13036E30" w14:textId="357C3F6C" w:rsidR="00E9152C" w:rsidRPr="002176C5" w:rsidRDefault="00E9152C" w:rsidP="00E9152C">
      <w:pPr>
        <w:rPr>
          <w:rFonts w:ascii="Times New Roman" w:hAnsi="Times New Roman" w:cs="Times New Roman"/>
          <w:sz w:val="24"/>
          <w:szCs w:val="24"/>
        </w:rPr>
      </w:pPr>
      <w:r>
        <w:rPr>
          <w:rFonts w:ascii="Times New Roman" w:hAnsi="Times New Roman" w:cs="Times New Roman"/>
          <w:sz w:val="24"/>
          <w:szCs w:val="24"/>
        </w:rPr>
        <w:t>V</w:t>
      </w:r>
      <w:r w:rsidRPr="002176C5">
        <w:rPr>
          <w:rFonts w:ascii="Times New Roman" w:hAnsi="Times New Roman" w:cs="Times New Roman"/>
          <w:sz w:val="24"/>
          <w:szCs w:val="24"/>
        </w:rPr>
        <w:t xml:space="preserve"> rámci tohoto ustanovení se také navrhuje zmírnění povinnosti v případě, že na straně provozovatele distribuční soustavy není dostatečný navrhovaný příkon do budovy nutný pro bezpečné užívání stavby včetně všech energetických zátěží vyplývající například z instalace dobíjecí stanice nebo kabeláže. </w:t>
      </w:r>
    </w:p>
    <w:p w14:paraId="05A6D586" w14:textId="77777777" w:rsidR="00E9152C" w:rsidRDefault="00E9152C" w:rsidP="00E9152C">
      <w:pPr>
        <w:rPr>
          <w:rFonts w:ascii="Times New Roman" w:hAnsi="Times New Roman" w:cs="Times New Roman"/>
          <w:sz w:val="24"/>
          <w:szCs w:val="24"/>
        </w:rPr>
      </w:pPr>
      <w:r w:rsidRPr="002176C5">
        <w:rPr>
          <w:rFonts w:ascii="Times New Roman" w:hAnsi="Times New Roman" w:cs="Times New Roman"/>
          <w:sz w:val="24"/>
          <w:szCs w:val="24"/>
        </w:rPr>
        <w:t>Pokud takovou informaci obdrží stavebník od provozovatele distribuční soustavy na základě své žádosti v období 18 měsíců před podáním žádosti o povolení záměru, pak povinnost instalace dobíjecího bodu a kabeláže může stavebník splnit instalací kabelovodu v rozsahu odpovídajícímu omezení daném stávající kapacitou elektrické sítě</w:t>
      </w:r>
      <w:r>
        <w:rPr>
          <w:rFonts w:ascii="Times New Roman" w:hAnsi="Times New Roman" w:cs="Times New Roman"/>
          <w:sz w:val="24"/>
          <w:szCs w:val="24"/>
        </w:rPr>
        <w:t>.</w:t>
      </w:r>
    </w:p>
    <w:p w14:paraId="08481249" w14:textId="75917C49" w:rsidR="006751F9" w:rsidRPr="00EF3CAA" w:rsidRDefault="002B54DB" w:rsidP="006751F9">
      <w:pPr>
        <w:rPr>
          <w:rFonts w:ascii="Times New Roman" w:hAnsi="Times New Roman" w:cs="Times New Roman"/>
          <w:sz w:val="24"/>
          <w:szCs w:val="24"/>
          <w:u w:val="single"/>
        </w:rPr>
      </w:pPr>
      <w:r w:rsidRPr="00EF3CAA">
        <w:rPr>
          <w:rFonts w:ascii="Times New Roman" w:hAnsi="Times New Roman" w:cs="Times New Roman"/>
          <w:sz w:val="24"/>
          <w:szCs w:val="24"/>
          <w:u w:val="single"/>
        </w:rPr>
        <w:t>K § 61a odst. 2</w:t>
      </w:r>
    </w:p>
    <w:p w14:paraId="13D04949" w14:textId="21BE8299" w:rsidR="005E7D6F" w:rsidRDefault="00E42D04" w:rsidP="006751F9">
      <w:pPr>
        <w:rPr>
          <w:rFonts w:ascii="Times New Roman" w:hAnsi="Times New Roman" w:cs="Times New Roman"/>
          <w:sz w:val="24"/>
          <w:szCs w:val="24"/>
        </w:rPr>
      </w:pPr>
      <w:r w:rsidRPr="00E42D04">
        <w:rPr>
          <w:rFonts w:ascii="Times New Roman" w:hAnsi="Times New Roman" w:cs="Times New Roman"/>
          <w:sz w:val="24"/>
          <w:szCs w:val="24"/>
        </w:rPr>
        <w:t xml:space="preserve">Toto ustanovení </w:t>
      </w:r>
      <w:r w:rsidR="00FD3616" w:rsidRPr="00E42D04">
        <w:rPr>
          <w:rFonts w:ascii="Times New Roman" w:hAnsi="Times New Roman" w:cs="Times New Roman"/>
          <w:sz w:val="24"/>
          <w:szCs w:val="24"/>
        </w:rPr>
        <w:t>provádí ustanovení § 167 písm. f) zákona č. 283/2021 Sb., stavební zákon, ve znění zákona č. 87/2025</w:t>
      </w:r>
      <w:r w:rsidR="005E7D6F">
        <w:rPr>
          <w:rFonts w:ascii="Times New Roman" w:hAnsi="Times New Roman" w:cs="Times New Roman"/>
          <w:sz w:val="24"/>
          <w:szCs w:val="24"/>
        </w:rPr>
        <w:t xml:space="preserve">, </w:t>
      </w:r>
      <w:r w:rsidR="005E7D6F" w:rsidRPr="005E7D6F">
        <w:rPr>
          <w:rFonts w:ascii="Times New Roman" w:hAnsi="Times New Roman" w:cs="Times New Roman"/>
          <w:sz w:val="24"/>
          <w:szCs w:val="24"/>
        </w:rPr>
        <w:t xml:space="preserve">které stanovuje že pokud je vlastníkem nebo uživatelem budovy veřejný subjekt, pak za podmínek stanovených </w:t>
      </w:r>
      <w:r w:rsidR="005E7D6F">
        <w:rPr>
          <w:rFonts w:ascii="Times New Roman" w:hAnsi="Times New Roman" w:cs="Times New Roman"/>
          <w:sz w:val="24"/>
          <w:szCs w:val="24"/>
        </w:rPr>
        <w:t>vyhláškou</w:t>
      </w:r>
      <w:r w:rsidR="005E7D6F" w:rsidRPr="005E7D6F">
        <w:rPr>
          <w:rFonts w:ascii="Times New Roman" w:hAnsi="Times New Roman" w:cs="Times New Roman"/>
          <w:sz w:val="24"/>
          <w:szCs w:val="24"/>
        </w:rPr>
        <w:t xml:space="preserve"> musí do 1</w:t>
      </w:r>
      <w:r w:rsidR="005E7D6F">
        <w:rPr>
          <w:rFonts w:ascii="Times New Roman" w:hAnsi="Times New Roman" w:cs="Times New Roman"/>
          <w:sz w:val="24"/>
          <w:szCs w:val="24"/>
        </w:rPr>
        <w:t>.1.2033</w:t>
      </w:r>
      <w:r w:rsidR="005E7D6F" w:rsidRPr="005E7D6F">
        <w:rPr>
          <w:rFonts w:ascii="Times New Roman" w:hAnsi="Times New Roman" w:cs="Times New Roman"/>
          <w:sz w:val="24"/>
          <w:szCs w:val="24"/>
        </w:rPr>
        <w:t xml:space="preserve"> zajistit instalaci kabeláže pro alespoň 50% stání pro automobily v jiné než obytné budově, v níž se používá energie k úpravě vnitřního prostředí za účelem vytápění nebo chlazení.</w:t>
      </w:r>
      <w:r w:rsidR="005E7D6F">
        <w:rPr>
          <w:rFonts w:ascii="Times New Roman" w:hAnsi="Times New Roman" w:cs="Times New Roman"/>
          <w:sz w:val="24"/>
          <w:szCs w:val="24"/>
        </w:rPr>
        <w:t xml:space="preserve"> </w:t>
      </w:r>
    </w:p>
    <w:p w14:paraId="7D83EA05" w14:textId="09678E8E" w:rsidR="005E7D6F" w:rsidRDefault="005E7D6F" w:rsidP="006751F9">
      <w:pPr>
        <w:rPr>
          <w:rFonts w:ascii="Times New Roman" w:hAnsi="Times New Roman" w:cs="Times New Roman"/>
          <w:sz w:val="24"/>
          <w:szCs w:val="24"/>
        </w:rPr>
      </w:pPr>
      <w:r w:rsidRPr="005E7D6F">
        <w:rPr>
          <w:rFonts w:ascii="Times New Roman" w:hAnsi="Times New Roman" w:cs="Times New Roman"/>
          <w:sz w:val="24"/>
          <w:szCs w:val="24"/>
        </w:rPr>
        <w:t>Vyhláška v tomto ustanovení stanovuje podmínky pro jiné než obytné budovy, jejichž vlastníkem nebo uživatelem je veřejný subjekt, pokud parkoviště budovy je ve vlastnictví vlastníka budovy a je umístěno uvnitř budovy nebo s budovou fyzicky sousedí a není umístěno na veřejném prostranství</w:t>
      </w:r>
      <w:r>
        <w:rPr>
          <w:rFonts w:ascii="Times New Roman" w:hAnsi="Times New Roman" w:cs="Times New Roman"/>
          <w:sz w:val="24"/>
          <w:szCs w:val="24"/>
        </w:rPr>
        <w:t xml:space="preserve">. </w:t>
      </w:r>
    </w:p>
    <w:p w14:paraId="1475C020" w14:textId="77777777" w:rsidR="005E7D6F" w:rsidRPr="002176C5" w:rsidRDefault="005E7D6F" w:rsidP="005E7D6F">
      <w:pPr>
        <w:rPr>
          <w:rFonts w:ascii="Times New Roman" w:hAnsi="Times New Roman" w:cs="Times New Roman"/>
          <w:sz w:val="24"/>
          <w:szCs w:val="24"/>
        </w:rPr>
      </w:pPr>
      <w:r>
        <w:rPr>
          <w:rFonts w:ascii="Times New Roman" w:hAnsi="Times New Roman" w:cs="Times New Roman"/>
          <w:sz w:val="24"/>
          <w:szCs w:val="24"/>
        </w:rPr>
        <w:t>Současně se v</w:t>
      </w:r>
      <w:r w:rsidRPr="002176C5">
        <w:rPr>
          <w:rFonts w:ascii="Times New Roman" w:hAnsi="Times New Roman" w:cs="Times New Roman"/>
          <w:sz w:val="24"/>
          <w:szCs w:val="24"/>
        </w:rPr>
        <w:t xml:space="preserve"> rámci tohoto ustanovení se také navrhuje zmírnění povinnosti v případě, že na straně provozovatele distribuční soustavy není dostatečný navrhovaný příkon do budovy nutný pro bezpečné užívání stavby včetně všech energetických zátěží vyplývající například z instalace dobíjecí stanice nebo kabeláže. </w:t>
      </w:r>
    </w:p>
    <w:p w14:paraId="0458465F" w14:textId="77777777" w:rsidR="005E7D6F" w:rsidRDefault="005E7D6F" w:rsidP="005E7D6F">
      <w:pPr>
        <w:rPr>
          <w:rFonts w:ascii="Times New Roman" w:hAnsi="Times New Roman" w:cs="Times New Roman"/>
          <w:sz w:val="24"/>
          <w:szCs w:val="24"/>
        </w:rPr>
      </w:pPr>
      <w:r w:rsidRPr="002176C5">
        <w:rPr>
          <w:rFonts w:ascii="Times New Roman" w:hAnsi="Times New Roman" w:cs="Times New Roman"/>
          <w:sz w:val="24"/>
          <w:szCs w:val="24"/>
        </w:rPr>
        <w:t>Pokud takovou informaci obdrží stavebník od provozovatele distribuční soustavy na základě své žádosti v období 18 měsíců před podáním žádosti o povolení záměru, pak povinnost instalace dobíjecího bodu a kabeláže může stavebník splnit instalací kabelovodu v rozsahu odpovídajícímu omezení daném stávající kapacitou elektrické sítě</w:t>
      </w:r>
      <w:r>
        <w:rPr>
          <w:rFonts w:ascii="Times New Roman" w:hAnsi="Times New Roman" w:cs="Times New Roman"/>
          <w:sz w:val="24"/>
          <w:szCs w:val="24"/>
        </w:rPr>
        <w:t>.</w:t>
      </w:r>
    </w:p>
    <w:p w14:paraId="3A302F00" w14:textId="578B2AC6" w:rsidR="002B54DB" w:rsidRDefault="00EF3CAA" w:rsidP="006751F9">
      <w:pPr>
        <w:rPr>
          <w:rFonts w:ascii="Times New Roman" w:hAnsi="Times New Roman" w:cs="Times New Roman"/>
          <w:sz w:val="24"/>
          <w:szCs w:val="24"/>
        </w:rPr>
      </w:pPr>
      <w:r w:rsidRPr="00EF3CAA">
        <w:rPr>
          <w:rFonts w:ascii="Times New Roman" w:hAnsi="Times New Roman" w:cs="Times New Roman"/>
          <w:sz w:val="24"/>
          <w:szCs w:val="24"/>
        </w:rPr>
        <w:t>Tyto podmínky představují přímou transpozici článku 14 odst. 2 směrnice (EU) 2024/1275.</w:t>
      </w:r>
    </w:p>
    <w:p w14:paraId="68DA363D" w14:textId="53563DCF" w:rsidR="00821329" w:rsidRDefault="00821329" w:rsidP="003F1F28">
      <w:pPr>
        <w:keepNext/>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62</w:t>
      </w:r>
    </w:p>
    <w:p w14:paraId="76792EF3" w14:textId="7009DC66" w:rsidR="00D150D0" w:rsidRPr="002A6BB9" w:rsidRDefault="00D150D0" w:rsidP="003F1F28">
      <w:pPr>
        <w:keepNext/>
        <w:rPr>
          <w:rFonts w:ascii="Times New Roman" w:hAnsi="Times New Roman" w:cs="Times New Roman"/>
          <w:sz w:val="24"/>
          <w:szCs w:val="24"/>
          <w:u w:val="single"/>
        </w:rPr>
      </w:pPr>
      <w:r w:rsidRPr="002A6BB9">
        <w:rPr>
          <w:rFonts w:ascii="Times New Roman" w:hAnsi="Times New Roman" w:cs="Times New Roman"/>
          <w:sz w:val="24"/>
          <w:szCs w:val="24"/>
          <w:u w:val="single"/>
        </w:rPr>
        <w:t>K § 68</w:t>
      </w:r>
      <w:r w:rsidR="00DB5240">
        <w:rPr>
          <w:rFonts w:ascii="Times New Roman" w:hAnsi="Times New Roman" w:cs="Times New Roman"/>
          <w:sz w:val="24"/>
          <w:szCs w:val="24"/>
          <w:u w:val="single"/>
        </w:rPr>
        <w:t xml:space="preserve"> odst. 5</w:t>
      </w:r>
    </w:p>
    <w:p w14:paraId="220B0E80" w14:textId="06389BB2" w:rsidR="00D150D0" w:rsidRDefault="002244CB" w:rsidP="003F1F28">
      <w:pPr>
        <w:keepNext/>
        <w:rPr>
          <w:rFonts w:ascii="Times New Roman" w:hAnsi="Times New Roman" w:cs="Times New Roman"/>
          <w:sz w:val="24"/>
          <w:szCs w:val="24"/>
        </w:rPr>
      </w:pPr>
      <w:r w:rsidRPr="2D08D6CD">
        <w:rPr>
          <w:rFonts w:ascii="Times New Roman" w:hAnsi="Times New Roman" w:cs="Times New Roman"/>
          <w:sz w:val="24"/>
          <w:szCs w:val="24"/>
        </w:rPr>
        <w:t xml:space="preserve">Legislativně technická úprava, která vzešla z poznatků aplikační praxe. </w:t>
      </w:r>
      <w:r w:rsidR="2ACF752D" w:rsidRPr="2D08D6CD">
        <w:rPr>
          <w:rFonts w:ascii="Times New Roman" w:hAnsi="Times New Roman" w:cs="Times New Roman"/>
          <w:sz w:val="24"/>
          <w:szCs w:val="24"/>
        </w:rPr>
        <w:t xml:space="preserve">Dochází-li k řízenému odvádění srážkových vod kanalizací (což je možný způsob hospodaření se srážkovými vodami), je vlastník kanalizace povinen zajistit její plynulé a bezpečné provozování. </w:t>
      </w:r>
      <w:r w:rsidR="2ACF752D" w:rsidRPr="2D08D6CD">
        <w:rPr>
          <w:rFonts w:ascii="Times New Roman" w:hAnsi="Times New Roman" w:cs="Times New Roman"/>
          <w:sz w:val="24"/>
          <w:szCs w:val="24"/>
        </w:rPr>
        <w:lastRenderedPageBreak/>
        <w:t xml:space="preserve">Vodotěsnost stok včetně souvisejících částí – kanalizačních šachet je základním předpokladem zajištění bezpečnosti. I z praxe jsou zřejmé příklady havárií netěsných kanalizací, které měly negativní vliv na konstrukce komunikací, chodníků či jiných inženýrských sítí.  </w:t>
      </w:r>
      <w:r w:rsidR="00865010" w:rsidRPr="00865010">
        <w:rPr>
          <w:rFonts w:ascii="Times New Roman" w:hAnsi="Times New Roman" w:cs="Times New Roman"/>
          <w:sz w:val="24"/>
          <w:szCs w:val="24"/>
        </w:rPr>
        <w:t>Původní znění tak připouštělo výklad, že i když jsou srážkové vody odváděny jednotnou kanalizací, pak by nemusela být těsná</w:t>
      </w:r>
      <w:r w:rsidR="00865010">
        <w:rPr>
          <w:rFonts w:ascii="Times New Roman" w:hAnsi="Times New Roman" w:cs="Times New Roman"/>
          <w:sz w:val="24"/>
          <w:szCs w:val="24"/>
        </w:rPr>
        <w:t xml:space="preserve">. </w:t>
      </w:r>
      <w:r w:rsidR="00865010" w:rsidRPr="00865010">
        <w:rPr>
          <w:rFonts w:ascii="Times New Roman" w:hAnsi="Times New Roman" w:cs="Times New Roman"/>
          <w:sz w:val="24"/>
          <w:szCs w:val="24"/>
        </w:rPr>
        <w:t>Navrhovaná úprava pokládá nutnost těsnosti potrubí najisto</w:t>
      </w:r>
      <w:r w:rsidR="00865010">
        <w:rPr>
          <w:rFonts w:ascii="Times New Roman" w:hAnsi="Times New Roman" w:cs="Times New Roman"/>
          <w:sz w:val="24"/>
          <w:szCs w:val="24"/>
        </w:rPr>
        <w:t xml:space="preserve">. </w:t>
      </w:r>
    </w:p>
    <w:p w14:paraId="3AF2423B" w14:textId="67DBB56A" w:rsidR="006968FD" w:rsidRDefault="006968FD" w:rsidP="006968FD">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63</w:t>
      </w:r>
    </w:p>
    <w:p w14:paraId="56C69C3E" w14:textId="3EF31AF6" w:rsidR="006A5463" w:rsidRPr="006968FD" w:rsidRDefault="006A5463" w:rsidP="006968FD">
      <w:pPr>
        <w:keepNext/>
        <w:rPr>
          <w:rFonts w:ascii="Times New Roman" w:hAnsi="Times New Roman" w:cs="Times New Roman"/>
          <w:sz w:val="24"/>
          <w:szCs w:val="24"/>
          <w:u w:val="single"/>
        </w:rPr>
      </w:pPr>
      <w:r w:rsidRPr="006968FD">
        <w:rPr>
          <w:rFonts w:ascii="Times New Roman" w:hAnsi="Times New Roman" w:cs="Times New Roman"/>
          <w:sz w:val="24"/>
          <w:szCs w:val="24"/>
          <w:u w:val="single"/>
        </w:rPr>
        <w:t>K § 82</w:t>
      </w:r>
      <w:r w:rsidR="00D15758">
        <w:rPr>
          <w:rFonts w:ascii="Times New Roman" w:hAnsi="Times New Roman" w:cs="Times New Roman"/>
          <w:sz w:val="24"/>
          <w:szCs w:val="24"/>
          <w:u w:val="single"/>
        </w:rPr>
        <w:t xml:space="preserve"> odst. 1 písm. e)</w:t>
      </w:r>
    </w:p>
    <w:p w14:paraId="1E0EB7A9" w14:textId="74F80190" w:rsidR="00CB20C7" w:rsidRPr="00CB20C7" w:rsidRDefault="00CB20C7" w:rsidP="00CB20C7">
      <w:pPr>
        <w:keepNext/>
        <w:rPr>
          <w:rFonts w:ascii="Times New Roman" w:hAnsi="Times New Roman" w:cs="Times New Roman"/>
          <w:sz w:val="24"/>
          <w:szCs w:val="24"/>
        </w:rPr>
      </w:pPr>
      <w:r w:rsidRPr="2D08D6CD">
        <w:rPr>
          <w:rFonts w:ascii="Times New Roman" w:hAnsi="Times New Roman" w:cs="Times New Roman"/>
          <w:sz w:val="24"/>
          <w:szCs w:val="24"/>
        </w:rPr>
        <w:t xml:space="preserve">Na základě </w:t>
      </w:r>
      <w:r w:rsidR="00865010" w:rsidRPr="00865010">
        <w:rPr>
          <w:rFonts w:ascii="Times New Roman" w:hAnsi="Times New Roman" w:cs="Times New Roman"/>
          <w:sz w:val="24"/>
          <w:szCs w:val="24"/>
        </w:rPr>
        <w:t>aplikační praxe</w:t>
      </w:r>
      <w:r w:rsidR="00865010">
        <w:rPr>
          <w:rFonts w:ascii="Times New Roman" w:hAnsi="Times New Roman" w:cs="Times New Roman"/>
          <w:sz w:val="24"/>
          <w:szCs w:val="24"/>
        </w:rPr>
        <w:t xml:space="preserve"> </w:t>
      </w:r>
      <w:r w:rsidRPr="2D08D6CD">
        <w:rPr>
          <w:rFonts w:ascii="Times New Roman" w:hAnsi="Times New Roman" w:cs="Times New Roman"/>
          <w:sz w:val="24"/>
          <w:szCs w:val="24"/>
        </w:rPr>
        <w:t xml:space="preserve">technických požadavků vyhlášky č. 146/2024 Sb. na stavby lesních cest se za slovo </w:t>
      </w:r>
      <w:r w:rsidRPr="00782BB8">
        <w:rPr>
          <w:rFonts w:ascii="Times New Roman" w:hAnsi="Times New Roman" w:cs="Times New Roman"/>
          <w:i/>
          <w:iCs/>
          <w:sz w:val="24"/>
          <w:szCs w:val="24"/>
        </w:rPr>
        <w:t>"směrových</w:t>
      </w:r>
      <w:r w:rsidRPr="2D08D6CD">
        <w:rPr>
          <w:rFonts w:ascii="Times New Roman" w:hAnsi="Times New Roman" w:cs="Times New Roman"/>
          <w:sz w:val="24"/>
          <w:szCs w:val="24"/>
        </w:rPr>
        <w:t>" dopl</w:t>
      </w:r>
      <w:r w:rsidR="27FD5F4C" w:rsidRPr="2D08D6CD">
        <w:rPr>
          <w:rFonts w:ascii="Times New Roman" w:hAnsi="Times New Roman" w:cs="Times New Roman"/>
          <w:sz w:val="24"/>
          <w:szCs w:val="24"/>
        </w:rPr>
        <w:t>ň</w:t>
      </w:r>
      <w:r w:rsidRPr="2D08D6CD">
        <w:rPr>
          <w:rFonts w:ascii="Times New Roman" w:hAnsi="Times New Roman" w:cs="Times New Roman"/>
          <w:sz w:val="24"/>
          <w:szCs w:val="24"/>
        </w:rPr>
        <w:t xml:space="preserve">uje text </w:t>
      </w:r>
      <w:r w:rsidRPr="003660A8">
        <w:rPr>
          <w:rFonts w:ascii="Times New Roman" w:hAnsi="Times New Roman" w:cs="Times New Roman"/>
          <w:i/>
          <w:iCs/>
          <w:sz w:val="24"/>
          <w:szCs w:val="24"/>
        </w:rPr>
        <w:t>", šířkových</w:t>
      </w:r>
      <w:r w:rsidRPr="2D08D6CD">
        <w:rPr>
          <w:rFonts w:ascii="Times New Roman" w:hAnsi="Times New Roman" w:cs="Times New Roman"/>
          <w:sz w:val="24"/>
          <w:szCs w:val="24"/>
        </w:rPr>
        <w:t xml:space="preserve">", neboť šířkové poměry jsou rovněž zásadním parametrem pro zajištění bezpečnosti provozu na lesních cestách. </w:t>
      </w:r>
    </w:p>
    <w:p w14:paraId="66829084" w14:textId="77951359" w:rsidR="00D15758" w:rsidRDefault="00D15758" w:rsidP="00D15758">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64</w:t>
      </w:r>
    </w:p>
    <w:p w14:paraId="39EF0FB0" w14:textId="2D6A61AD" w:rsidR="00D15758" w:rsidRPr="006968FD" w:rsidRDefault="00D15758" w:rsidP="00D15758">
      <w:pPr>
        <w:keepNext/>
        <w:rPr>
          <w:rFonts w:ascii="Times New Roman" w:hAnsi="Times New Roman" w:cs="Times New Roman"/>
          <w:sz w:val="24"/>
          <w:szCs w:val="24"/>
          <w:u w:val="single"/>
        </w:rPr>
      </w:pPr>
      <w:r w:rsidRPr="006968FD">
        <w:rPr>
          <w:rFonts w:ascii="Times New Roman" w:hAnsi="Times New Roman" w:cs="Times New Roman"/>
          <w:sz w:val="24"/>
          <w:szCs w:val="24"/>
          <w:u w:val="single"/>
        </w:rPr>
        <w:t>K § 82</w:t>
      </w:r>
      <w:r>
        <w:rPr>
          <w:rFonts w:ascii="Times New Roman" w:hAnsi="Times New Roman" w:cs="Times New Roman"/>
          <w:sz w:val="24"/>
          <w:szCs w:val="24"/>
          <w:u w:val="single"/>
        </w:rPr>
        <w:t xml:space="preserve"> odst. 1 písm. f) </w:t>
      </w:r>
      <w:r w:rsidR="00C83BD3">
        <w:rPr>
          <w:rFonts w:ascii="Times New Roman" w:hAnsi="Times New Roman" w:cs="Times New Roman"/>
          <w:sz w:val="24"/>
          <w:szCs w:val="24"/>
          <w:u w:val="single"/>
        </w:rPr>
        <w:t>(</w:t>
      </w:r>
      <w:r>
        <w:rPr>
          <w:rFonts w:ascii="Times New Roman" w:hAnsi="Times New Roman" w:cs="Times New Roman"/>
          <w:sz w:val="24"/>
          <w:szCs w:val="24"/>
          <w:u w:val="single"/>
        </w:rPr>
        <w:t>nový</w:t>
      </w:r>
      <w:r w:rsidR="00C83BD3">
        <w:rPr>
          <w:rFonts w:ascii="Times New Roman" w:hAnsi="Times New Roman" w:cs="Times New Roman"/>
          <w:sz w:val="24"/>
          <w:szCs w:val="24"/>
          <w:u w:val="single"/>
        </w:rPr>
        <w:t>)</w:t>
      </w:r>
    </w:p>
    <w:p w14:paraId="74FEBB4C" w14:textId="77777777" w:rsidR="00865010" w:rsidRDefault="00D15758" w:rsidP="00531568">
      <w:pPr>
        <w:rPr>
          <w:rFonts w:ascii="Times New Roman" w:hAnsi="Times New Roman" w:cs="Times New Roman"/>
          <w:sz w:val="24"/>
          <w:szCs w:val="24"/>
        </w:rPr>
      </w:pPr>
      <w:r w:rsidRPr="00821E7A">
        <w:rPr>
          <w:rFonts w:ascii="Times New Roman" w:hAnsi="Times New Roman" w:cs="Times New Roman"/>
          <w:sz w:val="24"/>
          <w:szCs w:val="24"/>
        </w:rPr>
        <w:t>Do ustanovení se doplňuje</w:t>
      </w:r>
      <w:r>
        <w:rPr>
          <w:rFonts w:ascii="Times New Roman" w:hAnsi="Times New Roman" w:cs="Times New Roman"/>
          <w:sz w:val="24"/>
          <w:szCs w:val="24"/>
        </w:rPr>
        <w:t xml:space="preserve"> nové písmeno f), které</w:t>
      </w:r>
      <w:r w:rsidR="00865010">
        <w:rPr>
          <w:rFonts w:ascii="Times New Roman" w:hAnsi="Times New Roman" w:cs="Times New Roman"/>
          <w:sz w:val="24"/>
          <w:szCs w:val="24"/>
        </w:rPr>
        <w:t xml:space="preserve"> </w:t>
      </w:r>
      <w:r w:rsidR="00865010" w:rsidRPr="00865010">
        <w:rPr>
          <w:rFonts w:ascii="Times New Roman" w:hAnsi="Times New Roman" w:cs="Times New Roman"/>
          <w:sz w:val="24"/>
          <w:szCs w:val="24"/>
        </w:rPr>
        <w:t>zpřesňuje způsob provedení lesní cesty, která musí být navržena a provedena tak, aby byl omezen soustředěný odtok z lesní dopravní sítě</w:t>
      </w:r>
      <w:r w:rsidR="00865010">
        <w:rPr>
          <w:rFonts w:ascii="Times New Roman" w:hAnsi="Times New Roman" w:cs="Times New Roman"/>
          <w:sz w:val="24"/>
          <w:szCs w:val="24"/>
        </w:rPr>
        <w:t xml:space="preserve">. </w:t>
      </w:r>
      <w:r w:rsidR="00865010" w:rsidRPr="00865010">
        <w:rPr>
          <w:rFonts w:ascii="Times New Roman" w:hAnsi="Times New Roman" w:cs="Times New Roman"/>
          <w:sz w:val="24"/>
          <w:szCs w:val="24"/>
        </w:rPr>
        <w:t>Navrhované doplnění zpřesňuje technické požadavky na lesní cesty</w:t>
      </w:r>
      <w:r w:rsidR="00865010">
        <w:rPr>
          <w:rFonts w:ascii="Times New Roman" w:hAnsi="Times New Roman" w:cs="Times New Roman"/>
          <w:sz w:val="24"/>
          <w:szCs w:val="24"/>
        </w:rPr>
        <w:t>.</w:t>
      </w:r>
    </w:p>
    <w:p w14:paraId="47FC2073" w14:textId="5D0D9509" w:rsidR="00821329" w:rsidRDefault="00821329" w:rsidP="00531568">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65</w:t>
      </w:r>
    </w:p>
    <w:p w14:paraId="379F78D1" w14:textId="6F0E53F5" w:rsidR="00531568" w:rsidRDefault="00531568" w:rsidP="2D08D6CD">
      <w:pPr>
        <w:spacing w:before="113" w:after="113"/>
        <w:ind w:left="510" w:hanging="510"/>
        <w:rPr>
          <w:rFonts w:ascii="Times New Roman" w:eastAsia="Times New Roman" w:hAnsi="Times New Roman" w:cs="Times New Roman"/>
          <w:sz w:val="24"/>
          <w:szCs w:val="24"/>
        </w:rPr>
      </w:pPr>
      <w:r w:rsidRPr="2D08D6CD">
        <w:rPr>
          <w:rFonts w:ascii="Times New Roman" w:hAnsi="Times New Roman" w:cs="Times New Roman"/>
          <w:sz w:val="24"/>
          <w:szCs w:val="24"/>
          <w:u w:val="single"/>
        </w:rPr>
        <w:t>K § 87 odst.</w:t>
      </w:r>
      <w:r w:rsidR="006968FD">
        <w:rPr>
          <w:rFonts w:ascii="Times New Roman" w:hAnsi="Times New Roman" w:cs="Times New Roman"/>
          <w:sz w:val="24"/>
          <w:szCs w:val="24"/>
          <w:u w:val="single"/>
        </w:rPr>
        <w:t xml:space="preserve"> 2</w:t>
      </w:r>
      <w:r w:rsidRPr="2D08D6CD">
        <w:rPr>
          <w:rFonts w:ascii="Times New Roman" w:hAnsi="Times New Roman" w:cs="Times New Roman"/>
          <w:sz w:val="24"/>
          <w:szCs w:val="24"/>
          <w:u w:val="single"/>
        </w:rPr>
        <w:t xml:space="preserve"> </w:t>
      </w:r>
      <w:r w:rsidR="682BC876" w:rsidRPr="2D08D6CD">
        <w:rPr>
          <w:rFonts w:ascii="Times New Roman" w:eastAsia="Times New Roman" w:hAnsi="Times New Roman" w:cs="Times New Roman"/>
          <w:color w:val="000000" w:themeColor="text1"/>
          <w:sz w:val="24"/>
          <w:szCs w:val="24"/>
        </w:rPr>
        <w:t xml:space="preserve"> </w:t>
      </w:r>
    </w:p>
    <w:p w14:paraId="22C19812" w14:textId="38DED099" w:rsidR="00BF47C3" w:rsidRDefault="00D15758" w:rsidP="00BF47C3">
      <w:pPr>
        <w:spacing w:before="113" w:after="113"/>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Jedná se o l</w:t>
      </w:r>
      <w:r w:rsidR="682BC876" w:rsidRPr="2D08D6CD">
        <w:rPr>
          <w:rFonts w:ascii="Times New Roman" w:eastAsia="Times New Roman" w:hAnsi="Times New Roman" w:cs="Times New Roman"/>
          <w:color w:val="000000" w:themeColor="text1"/>
          <w:sz w:val="24"/>
          <w:szCs w:val="24"/>
        </w:rPr>
        <w:t>egislativně technick</w:t>
      </w:r>
      <w:r>
        <w:rPr>
          <w:rFonts w:ascii="Times New Roman" w:eastAsia="Times New Roman" w:hAnsi="Times New Roman" w:cs="Times New Roman"/>
          <w:color w:val="000000" w:themeColor="text1"/>
          <w:sz w:val="24"/>
          <w:szCs w:val="24"/>
        </w:rPr>
        <w:t>ou</w:t>
      </w:r>
      <w:r w:rsidR="682BC876" w:rsidRPr="2D08D6CD">
        <w:rPr>
          <w:rFonts w:ascii="Times New Roman" w:eastAsia="Times New Roman" w:hAnsi="Times New Roman" w:cs="Times New Roman"/>
          <w:color w:val="000000" w:themeColor="text1"/>
          <w:sz w:val="24"/>
          <w:szCs w:val="24"/>
        </w:rPr>
        <w:t xml:space="preserve"> úprav</w:t>
      </w:r>
      <w:r>
        <w:rPr>
          <w:rFonts w:ascii="Times New Roman" w:eastAsia="Times New Roman" w:hAnsi="Times New Roman" w:cs="Times New Roman"/>
          <w:color w:val="000000" w:themeColor="text1"/>
          <w:sz w:val="24"/>
          <w:szCs w:val="24"/>
        </w:rPr>
        <w:t>u.</w:t>
      </w:r>
      <w:r w:rsidR="682BC876" w:rsidRPr="2D08D6CD">
        <w:rPr>
          <w:rFonts w:ascii="Times New Roman" w:eastAsia="Times New Roman" w:hAnsi="Times New Roman" w:cs="Times New Roman"/>
          <w:color w:val="000000" w:themeColor="text1"/>
          <w:sz w:val="24"/>
          <w:szCs w:val="24"/>
        </w:rPr>
        <w:t xml:space="preserve"> </w:t>
      </w:r>
      <w:r w:rsidR="27F091FB" w:rsidRPr="2D08D6CD">
        <w:rPr>
          <w:rFonts w:ascii="Times New Roman" w:eastAsia="Times New Roman" w:hAnsi="Times New Roman" w:cs="Times New Roman"/>
          <w:color w:val="000000" w:themeColor="text1"/>
          <w:sz w:val="24"/>
          <w:szCs w:val="24"/>
        </w:rPr>
        <w:t xml:space="preserve">Od 1. ledna 2026 bude účinný zákon č. 91/2024 Sb., o munici, a společně s ním i prováděcí vyhláška č. 162/2025 Sb., o provedení některých ustanovení zákona o munici, ve které jsou upraveny i požadavky na muniční skladiště určené pro munici. Požadavky na muniční skladiště budou řešeny touto právní úpravou a nikoli zákonem o zbraních. V ustanovení se proto navrhuje slova </w:t>
      </w:r>
      <w:r w:rsidR="27F091FB" w:rsidRPr="00782BB8">
        <w:rPr>
          <w:rFonts w:ascii="Times New Roman" w:eastAsia="Times New Roman" w:hAnsi="Times New Roman" w:cs="Times New Roman"/>
          <w:i/>
          <w:iCs/>
          <w:color w:val="000000" w:themeColor="text1"/>
          <w:sz w:val="24"/>
          <w:szCs w:val="24"/>
        </w:rPr>
        <w:t>„o zbraních“</w:t>
      </w:r>
      <w:r w:rsidR="27F091FB" w:rsidRPr="2D08D6CD">
        <w:rPr>
          <w:rFonts w:ascii="Times New Roman" w:eastAsia="Times New Roman" w:hAnsi="Times New Roman" w:cs="Times New Roman"/>
          <w:color w:val="000000" w:themeColor="text1"/>
          <w:sz w:val="24"/>
          <w:szCs w:val="24"/>
        </w:rPr>
        <w:t xml:space="preserve"> nahradit slovy </w:t>
      </w:r>
      <w:r w:rsidR="27F091FB" w:rsidRPr="006968FD">
        <w:rPr>
          <w:rFonts w:ascii="Times New Roman" w:eastAsia="Times New Roman" w:hAnsi="Times New Roman" w:cs="Times New Roman"/>
          <w:i/>
          <w:iCs/>
          <w:color w:val="000000" w:themeColor="text1"/>
          <w:sz w:val="24"/>
          <w:szCs w:val="24"/>
        </w:rPr>
        <w:t>„o munici“.</w:t>
      </w:r>
    </w:p>
    <w:p w14:paraId="7545BF92" w14:textId="3B7D8335" w:rsidR="00D15758" w:rsidRDefault="00D15758" w:rsidP="00D15758">
      <w:pPr>
        <w:spacing w:before="113" w:after="113"/>
        <w:rPr>
          <w:rFonts w:ascii="Times New Roman" w:hAnsi="Times New Roman" w:cs="Times New Roman"/>
          <w:b/>
          <w:bCs/>
          <w:sz w:val="24"/>
          <w:szCs w:val="24"/>
        </w:rPr>
      </w:pPr>
      <w:r w:rsidRPr="00BF47C3">
        <w:rPr>
          <w:rFonts w:ascii="Times New Roman" w:hAnsi="Times New Roman" w:cs="Times New Roman"/>
          <w:b/>
          <w:bCs/>
          <w:sz w:val="24"/>
          <w:szCs w:val="24"/>
        </w:rPr>
        <w:t xml:space="preserve">K </w:t>
      </w:r>
      <w:r w:rsidRPr="2C53552F">
        <w:rPr>
          <w:rFonts w:ascii="Times New Roman" w:hAnsi="Times New Roman" w:cs="Times New Roman"/>
          <w:b/>
          <w:bCs/>
          <w:sz w:val="24"/>
          <w:szCs w:val="24"/>
        </w:rPr>
        <w:t xml:space="preserve">čl. I, bodu </w:t>
      </w:r>
      <w:r w:rsidR="002104B4">
        <w:rPr>
          <w:rFonts w:ascii="Times New Roman" w:hAnsi="Times New Roman" w:cs="Times New Roman"/>
          <w:b/>
          <w:bCs/>
          <w:sz w:val="24"/>
          <w:szCs w:val="24"/>
        </w:rPr>
        <w:t>66</w:t>
      </w:r>
    </w:p>
    <w:p w14:paraId="0FD33915" w14:textId="2B5D880D" w:rsidR="00D15758" w:rsidRPr="002A6BB9" w:rsidRDefault="00D15758" w:rsidP="00D15758">
      <w:pPr>
        <w:rPr>
          <w:rFonts w:ascii="Times New Roman" w:hAnsi="Times New Roman" w:cs="Times New Roman"/>
          <w:sz w:val="24"/>
          <w:szCs w:val="24"/>
          <w:u w:val="single"/>
        </w:rPr>
      </w:pPr>
      <w:r w:rsidRPr="002A6BB9">
        <w:rPr>
          <w:rFonts w:ascii="Times New Roman" w:hAnsi="Times New Roman" w:cs="Times New Roman"/>
          <w:sz w:val="24"/>
          <w:szCs w:val="24"/>
          <w:u w:val="single"/>
        </w:rPr>
        <w:t>K § 9</w:t>
      </w:r>
      <w:r>
        <w:rPr>
          <w:rFonts w:ascii="Times New Roman" w:hAnsi="Times New Roman" w:cs="Times New Roman"/>
          <w:sz w:val="24"/>
          <w:szCs w:val="24"/>
          <w:u w:val="single"/>
        </w:rPr>
        <w:t>0 písm. d)</w:t>
      </w:r>
    </w:p>
    <w:p w14:paraId="2EDF15F4" w14:textId="7E7648A6" w:rsidR="00D15758" w:rsidRPr="00D15758" w:rsidRDefault="00D15758" w:rsidP="002104B4">
      <w:pPr>
        <w:spacing w:before="113" w:after="120"/>
        <w:rPr>
          <w:rFonts w:ascii="Times New Roman" w:hAnsi="Times New Roman" w:cs="Times New Roman"/>
          <w:sz w:val="24"/>
          <w:szCs w:val="24"/>
        </w:rPr>
      </w:pPr>
      <w:r w:rsidRPr="00D15758">
        <w:rPr>
          <w:rFonts w:ascii="Times New Roman" w:hAnsi="Times New Roman" w:cs="Times New Roman"/>
          <w:sz w:val="24"/>
          <w:szCs w:val="24"/>
        </w:rPr>
        <w:t>Jedná se o legislativně technickou úpravu</w:t>
      </w:r>
      <w:r>
        <w:rPr>
          <w:rFonts w:ascii="Times New Roman" w:hAnsi="Times New Roman" w:cs="Times New Roman"/>
          <w:sz w:val="24"/>
          <w:szCs w:val="24"/>
        </w:rPr>
        <w:t xml:space="preserve"> v doplnění spojky „</w:t>
      </w:r>
      <w:r w:rsidRPr="00E16D74">
        <w:rPr>
          <w:rFonts w:ascii="Times New Roman" w:hAnsi="Times New Roman" w:cs="Times New Roman"/>
          <w:i/>
          <w:iCs/>
          <w:sz w:val="24"/>
          <w:szCs w:val="24"/>
        </w:rPr>
        <w:t>a</w:t>
      </w:r>
      <w:r>
        <w:rPr>
          <w:rFonts w:ascii="Times New Roman" w:hAnsi="Times New Roman" w:cs="Times New Roman"/>
          <w:sz w:val="24"/>
          <w:szCs w:val="24"/>
        </w:rPr>
        <w:t>“ mezi písmeny d) a e).</w:t>
      </w:r>
    </w:p>
    <w:p w14:paraId="1E17E593" w14:textId="35DC2064" w:rsidR="00D15758" w:rsidRDefault="00D15758" w:rsidP="00D15758">
      <w:pPr>
        <w:spacing w:before="113" w:after="113"/>
        <w:rPr>
          <w:rFonts w:ascii="Times New Roman" w:hAnsi="Times New Roman" w:cs="Times New Roman"/>
          <w:b/>
          <w:bCs/>
          <w:sz w:val="24"/>
          <w:szCs w:val="24"/>
        </w:rPr>
      </w:pPr>
      <w:r w:rsidRPr="00BF47C3">
        <w:rPr>
          <w:rFonts w:ascii="Times New Roman" w:hAnsi="Times New Roman" w:cs="Times New Roman"/>
          <w:b/>
          <w:bCs/>
          <w:sz w:val="24"/>
          <w:szCs w:val="24"/>
        </w:rPr>
        <w:t xml:space="preserve">K </w:t>
      </w:r>
      <w:r w:rsidRPr="2C53552F">
        <w:rPr>
          <w:rFonts w:ascii="Times New Roman" w:hAnsi="Times New Roman" w:cs="Times New Roman"/>
          <w:b/>
          <w:bCs/>
          <w:sz w:val="24"/>
          <w:szCs w:val="24"/>
        </w:rPr>
        <w:t xml:space="preserve">čl. I, bodu </w:t>
      </w:r>
      <w:r w:rsidR="002104B4">
        <w:rPr>
          <w:rFonts w:ascii="Times New Roman" w:hAnsi="Times New Roman" w:cs="Times New Roman"/>
          <w:b/>
          <w:bCs/>
          <w:sz w:val="24"/>
          <w:szCs w:val="24"/>
        </w:rPr>
        <w:t>67</w:t>
      </w:r>
    </w:p>
    <w:p w14:paraId="15CF0BF3" w14:textId="569202CD" w:rsidR="00D15758" w:rsidRPr="002A6BB9" w:rsidRDefault="00D15758" w:rsidP="00D15758">
      <w:pPr>
        <w:rPr>
          <w:rFonts w:ascii="Times New Roman" w:hAnsi="Times New Roman" w:cs="Times New Roman"/>
          <w:sz w:val="24"/>
          <w:szCs w:val="24"/>
          <w:u w:val="single"/>
        </w:rPr>
      </w:pPr>
      <w:r w:rsidRPr="002A6BB9">
        <w:rPr>
          <w:rFonts w:ascii="Times New Roman" w:hAnsi="Times New Roman" w:cs="Times New Roman"/>
          <w:sz w:val="24"/>
          <w:szCs w:val="24"/>
          <w:u w:val="single"/>
        </w:rPr>
        <w:t>K § 9</w:t>
      </w:r>
      <w:r>
        <w:rPr>
          <w:rFonts w:ascii="Times New Roman" w:hAnsi="Times New Roman" w:cs="Times New Roman"/>
          <w:sz w:val="24"/>
          <w:szCs w:val="24"/>
          <w:u w:val="single"/>
        </w:rPr>
        <w:t>1 odst. 2</w:t>
      </w:r>
    </w:p>
    <w:p w14:paraId="687FE863" w14:textId="4B1BDA54" w:rsidR="00D15758" w:rsidRDefault="00D15758" w:rsidP="00BF47C3">
      <w:pPr>
        <w:spacing w:before="113" w:after="113"/>
        <w:rPr>
          <w:rFonts w:ascii="Times New Roman" w:hAnsi="Times New Roman" w:cs="Times New Roman"/>
          <w:b/>
          <w:bCs/>
          <w:sz w:val="24"/>
          <w:szCs w:val="24"/>
        </w:rPr>
      </w:pPr>
      <w:r w:rsidRPr="00D15758">
        <w:rPr>
          <w:rFonts w:ascii="Times New Roman" w:hAnsi="Times New Roman" w:cs="Times New Roman"/>
          <w:sz w:val="24"/>
          <w:szCs w:val="24"/>
        </w:rPr>
        <w:t xml:space="preserve">Jedná se o </w:t>
      </w:r>
      <w:r>
        <w:rPr>
          <w:rFonts w:ascii="Times New Roman" w:hAnsi="Times New Roman" w:cs="Times New Roman"/>
          <w:sz w:val="24"/>
          <w:szCs w:val="24"/>
        </w:rPr>
        <w:t xml:space="preserve">zpřesňující úpravu </w:t>
      </w:r>
      <w:r w:rsidRPr="00D15758">
        <w:rPr>
          <w:rFonts w:ascii="Times New Roman" w:hAnsi="Times New Roman" w:cs="Times New Roman"/>
          <w:sz w:val="24"/>
          <w:szCs w:val="24"/>
        </w:rPr>
        <w:t>legislativně-technické povahy bez věcného dopadu.</w:t>
      </w:r>
    </w:p>
    <w:p w14:paraId="5F79E779" w14:textId="0711B788" w:rsidR="00821329" w:rsidRDefault="00BF47C3" w:rsidP="00BF47C3">
      <w:pPr>
        <w:spacing w:before="113" w:after="113"/>
        <w:rPr>
          <w:rFonts w:ascii="Times New Roman" w:hAnsi="Times New Roman" w:cs="Times New Roman"/>
          <w:b/>
          <w:bCs/>
          <w:sz w:val="24"/>
          <w:szCs w:val="24"/>
        </w:rPr>
      </w:pPr>
      <w:r w:rsidRPr="00BF47C3">
        <w:rPr>
          <w:rFonts w:ascii="Times New Roman" w:hAnsi="Times New Roman" w:cs="Times New Roman"/>
          <w:b/>
          <w:bCs/>
          <w:sz w:val="24"/>
          <w:szCs w:val="24"/>
        </w:rPr>
        <w:t xml:space="preserve">K </w:t>
      </w:r>
      <w:r w:rsidR="00821329" w:rsidRPr="2C53552F">
        <w:rPr>
          <w:rFonts w:ascii="Times New Roman" w:hAnsi="Times New Roman" w:cs="Times New Roman"/>
          <w:b/>
          <w:bCs/>
          <w:sz w:val="24"/>
          <w:szCs w:val="24"/>
        </w:rPr>
        <w:t xml:space="preserve">čl. I, bodu </w:t>
      </w:r>
      <w:r w:rsidR="002104B4">
        <w:rPr>
          <w:rFonts w:ascii="Times New Roman" w:hAnsi="Times New Roman" w:cs="Times New Roman"/>
          <w:b/>
          <w:bCs/>
          <w:sz w:val="24"/>
          <w:szCs w:val="24"/>
        </w:rPr>
        <w:t>68</w:t>
      </w:r>
    </w:p>
    <w:p w14:paraId="1B5A170E" w14:textId="5C096272" w:rsidR="00D15758" w:rsidRDefault="00D15758" w:rsidP="007073FD">
      <w:pPr>
        <w:rPr>
          <w:rFonts w:ascii="Times New Roman" w:hAnsi="Times New Roman" w:cs="Times New Roman"/>
          <w:sz w:val="24"/>
          <w:szCs w:val="24"/>
          <w:u w:val="single"/>
        </w:rPr>
      </w:pPr>
      <w:r>
        <w:rPr>
          <w:rFonts w:ascii="Times New Roman" w:hAnsi="Times New Roman" w:cs="Times New Roman"/>
          <w:sz w:val="24"/>
          <w:szCs w:val="24"/>
          <w:u w:val="single"/>
        </w:rPr>
        <w:t>K § 93</w:t>
      </w:r>
    </w:p>
    <w:p w14:paraId="46E657F8" w14:textId="575596F3" w:rsidR="00D15758" w:rsidRPr="00D15758" w:rsidRDefault="00D15758" w:rsidP="007073FD">
      <w:pPr>
        <w:rPr>
          <w:rFonts w:ascii="Times New Roman" w:hAnsi="Times New Roman" w:cs="Times New Roman"/>
          <w:sz w:val="24"/>
          <w:szCs w:val="24"/>
        </w:rPr>
      </w:pPr>
      <w:r>
        <w:rPr>
          <w:rFonts w:ascii="Times New Roman" w:hAnsi="Times New Roman" w:cs="Times New Roman"/>
          <w:sz w:val="24"/>
          <w:szCs w:val="24"/>
        </w:rPr>
        <w:t xml:space="preserve">Ustanovení se doplňuje o odkaz na normu uvedenou v příloze č. 14. Jedná se zpřesňující </w:t>
      </w:r>
      <w:r w:rsidRPr="00D15758">
        <w:rPr>
          <w:rFonts w:ascii="Times New Roman" w:hAnsi="Times New Roman" w:cs="Times New Roman"/>
          <w:sz w:val="24"/>
          <w:szCs w:val="24"/>
        </w:rPr>
        <w:t>úpravu legislativně-technické povahy bez věcného dopadu.</w:t>
      </w:r>
    </w:p>
    <w:p w14:paraId="3CFA50A7" w14:textId="77777777" w:rsidR="005C37C7" w:rsidRDefault="005C37C7" w:rsidP="00D15758">
      <w:pPr>
        <w:spacing w:before="113" w:after="113"/>
        <w:rPr>
          <w:rFonts w:ascii="Times New Roman" w:hAnsi="Times New Roman" w:cs="Times New Roman"/>
          <w:b/>
          <w:bCs/>
          <w:sz w:val="24"/>
          <w:szCs w:val="24"/>
        </w:rPr>
      </w:pPr>
    </w:p>
    <w:p w14:paraId="2965D1C8" w14:textId="607A3CA2" w:rsidR="00D15758" w:rsidRDefault="00D15758" w:rsidP="00D15758">
      <w:pPr>
        <w:spacing w:before="113" w:after="113"/>
        <w:rPr>
          <w:rFonts w:ascii="Times New Roman" w:hAnsi="Times New Roman" w:cs="Times New Roman"/>
          <w:b/>
          <w:bCs/>
          <w:sz w:val="24"/>
          <w:szCs w:val="24"/>
        </w:rPr>
      </w:pPr>
      <w:r w:rsidRPr="00BF47C3">
        <w:rPr>
          <w:rFonts w:ascii="Times New Roman" w:hAnsi="Times New Roman" w:cs="Times New Roman"/>
          <w:b/>
          <w:bCs/>
          <w:sz w:val="24"/>
          <w:szCs w:val="24"/>
        </w:rPr>
        <w:lastRenderedPageBreak/>
        <w:t xml:space="preserve">K </w:t>
      </w:r>
      <w:r w:rsidRPr="2C53552F">
        <w:rPr>
          <w:rFonts w:ascii="Times New Roman" w:hAnsi="Times New Roman" w:cs="Times New Roman"/>
          <w:b/>
          <w:bCs/>
          <w:sz w:val="24"/>
          <w:szCs w:val="24"/>
        </w:rPr>
        <w:t xml:space="preserve">čl. I, bodu </w:t>
      </w:r>
      <w:r w:rsidR="002104B4">
        <w:rPr>
          <w:rFonts w:ascii="Times New Roman" w:hAnsi="Times New Roman" w:cs="Times New Roman"/>
          <w:b/>
          <w:bCs/>
          <w:sz w:val="24"/>
          <w:szCs w:val="24"/>
        </w:rPr>
        <w:t>69</w:t>
      </w:r>
    </w:p>
    <w:p w14:paraId="2050FAAE" w14:textId="7A69CEC3" w:rsidR="007073FD" w:rsidRPr="002A6BB9" w:rsidRDefault="007073FD" w:rsidP="007073FD">
      <w:pPr>
        <w:rPr>
          <w:rFonts w:ascii="Times New Roman" w:hAnsi="Times New Roman" w:cs="Times New Roman"/>
          <w:sz w:val="24"/>
          <w:szCs w:val="24"/>
          <w:u w:val="single"/>
        </w:rPr>
      </w:pPr>
      <w:r w:rsidRPr="002A6BB9">
        <w:rPr>
          <w:rFonts w:ascii="Times New Roman" w:hAnsi="Times New Roman" w:cs="Times New Roman"/>
          <w:sz w:val="24"/>
          <w:szCs w:val="24"/>
          <w:u w:val="single"/>
        </w:rPr>
        <w:t>K § 94</w:t>
      </w:r>
    </w:p>
    <w:p w14:paraId="46E490E2" w14:textId="0A7E13B2" w:rsidR="00BF47C3" w:rsidRDefault="007073FD" w:rsidP="00683BB6">
      <w:pPr>
        <w:rPr>
          <w:rFonts w:ascii="Times New Roman" w:hAnsi="Times New Roman" w:cs="Times New Roman"/>
          <w:sz w:val="24"/>
          <w:szCs w:val="24"/>
        </w:rPr>
      </w:pPr>
      <w:r w:rsidRPr="2D08D6CD">
        <w:rPr>
          <w:rFonts w:ascii="Times New Roman" w:hAnsi="Times New Roman" w:cs="Times New Roman"/>
          <w:sz w:val="24"/>
          <w:szCs w:val="24"/>
        </w:rPr>
        <w:t>V souvislosti s úpravami textu vyhlášky do</w:t>
      </w:r>
      <w:r w:rsidR="00427F2E">
        <w:rPr>
          <w:rFonts w:ascii="Times New Roman" w:hAnsi="Times New Roman" w:cs="Times New Roman"/>
          <w:sz w:val="24"/>
          <w:szCs w:val="24"/>
        </w:rPr>
        <w:t>chází</w:t>
      </w:r>
      <w:r w:rsidR="00EE761F">
        <w:rPr>
          <w:rFonts w:ascii="Times New Roman" w:hAnsi="Times New Roman" w:cs="Times New Roman"/>
          <w:sz w:val="24"/>
          <w:szCs w:val="24"/>
        </w:rPr>
        <w:t xml:space="preserve"> k</w:t>
      </w:r>
      <w:r w:rsidRPr="2D08D6CD">
        <w:rPr>
          <w:rFonts w:ascii="Times New Roman" w:hAnsi="Times New Roman" w:cs="Times New Roman"/>
          <w:sz w:val="24"/>
          <w:szCs w:val="24"/>
        </w:rPr>
        <w:t xml:space="preserve"> analogick</w:t>
      </w:r>
      <w:r w:rsidR="00EE761F">
        <w:rPr>
          <w:rFonts w:ascii="Times New Roman" w:hAnsi="Times New Roman" w:cs="Times New Roman"/>
          <w:sz w:val="24"/>
          <w:szCs w:val="24"/>
        </w:rPr>
        <w:t>ým</w:t>
      </w:r>
      <w:r w:rsidRPr="2D08D6CD">
        <w:rPr>
          <w:rFonts w:ascii="Times New Roman" w:hAnsi="Times New Roman" w:cs="Times New Roman"/>
          <w:sz w:val="24"/>
          <w:szCs w:val="24"/>
        </w:rPr>
        <w:t xml:space="preserve"> </w:t>
      </w:r>
      <w:r w:rsidR="00EE761F">
        <w:rPr>
          <w:rFonts w:ascii="Times New Roman" w:hAnsi="Times New Roman" w:cs="Times New Roman"/>
          <w:sz w:val="24"/>
          <w:szCs w:val="24"/>
        </w:rPr>
        <w:t>úpravám</w:t>
      </w:r>
      <w:r w:rsidRPr="2D08D6CD">
        <w:rPr>
          <w:rFonts w:ascii="Times New Roman" w:hAnsi="Times New Roman" w:cs="Times New Roman"/>
          <w:sz w:val="24"/>
          <w:szCs w:val="24"/>
        </w:rPr>
        <w:t xml:space="preserve"> obsahu tohoto ustanovení. </w:t>
      </w:r>
    </w:p>
    <w:p w14:paraId="60806ABB" w14:textId="3CC012F0" w:rsidR="00821329" w:rsidRDefault="00821329" w:rsidP="00683BB6">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EE761F">
        <w:rPr>
          <w:rFonts w:ascii="Times New Roman" w:hAnsi="Times New Roman" w:cs="Times New Roman"/>
          <w:b/>
          <w:bCs/>
          <w:sz w:val="24"/>
          <w:szCs w:val="24"/>
        </w:rPr>
        <w:t>7</w:t>
      </w:r>
      <w:r w:rsidR="002104B4">
        <w:rPr>
          <w:rFonts w:ascii="Times New Roman" w:hAnsi="Times New Roman" w:cs="Times New Roman"/>
          <w:b/>
          <w:bCs/>
          <w:sz w:val="24"/>
          <w:szCs w:val="24"/>
        </w:rPr>
        <w:t>0</w:t>
      </w:r>
    </w:p>
    <w:p w14:paraId="757E050D" w14:textId="462C45C2" w:rsidR="007073FD" w:rsidRPr="002A6BB9" w:rsidRDefault="00A11982" w:rsidP="00683BB6">
      <w:pPr>
        <w:rPr>
          <w:rFonts w:ascii="Times New Roman" w:hAnsi="Times New Roman" w:cs="Times New Roman"/>
          <w:sz w:val="24"/>
          <w:szCs w:val="24"/>
          <w:u w:val="single"/>
        </w:rPr>
      </w:pPr>
      <w:r w:rsidRPr="2D08D6CD">
        <w:rPr>
          <w:rFonts w:ascii="Times New Roman" w:hAnsi="Times New Roman" w:cs="Times New Roman"/>
          <w:sz w:val="24"/>
          <w:szCs w:val="24"/>
          <w:u w:val="single"/>
        </w:rPr>
        <w:t>K § 95</w:t>
      </w:r>
      <w:r w:rsidR="6437F9ED" w:rsidRPr="2D08D6CD">
        <w:rPr>
          <w:rFonts w:ascii="Times New Roman" w:hAnsi="Times New Roman" w:cs="Times New Roman"/>
          <w:sz w:val="24"/>
          <w:szCs w:val="24"/>
          <w:u w:val="single"/>
        </w:rPr>
        <w:t xml:space="preserve"> odst. 1</w:t>
      </w:r>
    </w:p>
    <w:p w14:paraId="2F0208F7" w14:textId="1179EC7E" w:rsidR="005A786B" w:rsidRDefault="005A786B" w:rsidP="005A786B">
      <w:pPr>
        <w:rPr>
          <w:rFonts w:ascii="Times New Roman" w:hAnsi="Times New Roman" w:cs="Times New Roman"/>
          <w:sz w:val="24"/>
          <w:szCs w:val="24"/>
        </w:rPr>
      </w:pPr>
      <w:r w:rsidRPr="2D08D6CD">
        <w:rPr>
          <w:rFonts w:ascii="Times New Roman" w:hAnsi="Times New Roman" w:cs="Times New Roman"/>
          <w:sz w:val="24"/>
          <w:szCs w:val="24"/>
        </w:rPr>
        <w:t>V souvislosti s úpravami textu vyhlášky do</w:t>
      </w:r>
      <w:r w:rsidR="00427F2E">
        <w:rPr>
          <w:rFonts w:ascii="Times New Roman" w:hAnsi="Times New Roman" w:cs="Times New Roman"/>
          <w:sz w:val="24"/>
          <w:szCs w:val="24"/>
        </w:rPr>
        <w:t>chází</w:t>
      </w:r>
      <w:r w:rsidRPr="2D08D6CD">
        <w:rPr>
          <w:rFonts w:ascii="Times New Roman" w:hAnsi="Times New Roman" w:cs="Times New Roman"/>
          <w:sz w:val="24"/>
          <w:szCs w:val="24"/>
        </w:rPr>
        <w:t xml:space="preserve"> analogicky k úpravě obsahu tohoto ustanovení. </w:t>
      </w:r>
      <w:r w:rsidR="005400BB" w:rsidRPr="2D08D6CD">
        <w:rPr>
          <w:rFonts w:ascii="Times New Roman" w:hAnsi="Times New Roman" w:cs="Times New Roman"/>
          <w:sz w:val="24"/>
          <w:szCs w:val="24"/>
        </w:rPr>
        <w:t xml:space="preserve">Nově lze výjimku povolit z ustanovení </w:t>
      </w:r>
      <w:r w:rsidR="5D461F6E" w:rsidRPr="2D08D6CD">
        <w:rPr>
          <w:rFonts w:ascii="Times New Roman" w:hAnsi="Times New Roman" w:cs="Times New Roman"/>
          <w:sz w:val="24"/>
          <w:szCs w:val="24"/>
        </w:rPr>
        <w:t>§ 7</w:t>
      </w:r>
      <w:r w:rsidR="7067F920" w:rsidRPr="2D08D6CD">
        <w:rPr>
          <w:rFonts w:ascii="Times New Roman" w:hAnsi="Times New Roman" w:cs="Times New Roman"/>
          <w:sz w:val="24"/>
          <w:szCs w:val="24"/>
        </w:rPr>
        <w:t xml:space="preserve"> </w:t>
      </w:r>
      <w:r w:rsidR="5D461F6E" w:rsidRPr="2D08D6CD">
        <w:rPr>
          <w:rFonts w:ascii="Times New Roman" w:hAnsi="Times New Roman" w:cs="Times New Roman"/>
          <w:sz w:val="24"/>
          <w:szCs w:val="24"/>
        </w:rPr>
        <w:t>odst. 3,</w:t>
      </w:r>
      <w:r w:rsidR="006968FD">
        <w:rPr>
          <w:rFonts w:ascii="Times New Roman" w:hAnsi="Times New Roman" w:cs="Times New Roman"/>
          <w:sz w:val="24"/>
          <w:szCs w:val="24"/>
        </w:rPr>
        <w:t xml:space="preserve"> </w:t>
      </w:r>
      <w:r w:rsidR="005400BB" w:rsidRPr="2D08D6CD">
        <w:rPr>
          <w:rFonts w:ascii="Times New Roman" w:hAnsi="Times New Roman" w:cs="Times New Roman"/>
          <w:sz w:val="24"/>
          <w:szCs w:val="24"/>
        </w:rPr>
        <w:t>§ 7a</w:t>
      </w:r>
      <w:r w:rsidR="4ABB8236" w:rsidRPr="2D08D6CD">
        <w:rPr>
          <w:rFonts w:ascii="Times New Roman" w:hAnsi="Times New Roman" w:cs="Times New Roman"/>
          <w:sz w:val="24"/>
          <w:szCs w:val="24"/>
        </w:rPr>
        <w:t>, § 10 odst.3, § 11 odst. 1</w:t>
      </w:r>
      <w:r w:rsidR="1C8655AC" w:rsidRPr="2D08D6CD">
        <w:rPr>
          <w:rFonts w:ascii="Times New Roman" w:hAnsi="Times New Roman" w:cs="Times New Roman"/>
          <w:sz w:val="24"/>
          <w:szCs w:val="24"/>
        </w:rPr>
        <w:t>.</w:t>
      </w:r>
      <w:r w:rsidR="005400BB" w:rsidRPr="2D08D6CD">
        <w:rPr>
          <w:rFonts w:ascii="Times New Roman" w:hAnsi="Times New Roman" w:cs="Times New Roman"/>
          <w:sz w:val="24"/>
          <w:szCs w:val="24"/>
        </w:rPr>
        <w:t xml:space="preserve"> této vyhlášky.</w:t>
      </w:r>
      <w:r w:rsidR="00911E3E" w:rsidRPr="2D08D6CD">
        <w:rPr>
          <w:rFonts w:ascii="Times New Roman" w:hAnsi="Times New Roman" w:cs="Times New Roman"/>
          <w:sz w:val="24"/>
          <w:szCs w:val="24"/>
        </w:rPr>
        <w:t xml:space="preserve"> </w:t>
      </w:r>
      <w:r w:rsidR="70202FD9" w:rsidRPr="2D08D6CD">
        <w:rPr>
          <w:rFonts w:ascii="Times New Roman" w:hAnsi="Times New Roman" w:cs="Times New Roman"/>
          <w:sz w:val="24"/>
          <w:szCs w:val="24"/>
        </w:rPr>
        <w:t>S ohledem na vypuštění ustanovení §</w:t>
      </w:r>
      <w:r w:rsidR="00EE761F">
        <w:rPr>
          <w:rFonts w:ascii="Times New Roman" w:hAnsi="Times New Roman" w:cs="Times New Roman"/>
          <w:sz w:val="24"/>
          <w:szCs w:val="24"/>
        </w:rPr>
        <w:t xml:space="preserve"> 7 odst. 5 a §</w:t>
      </w:r>
      <w:r w:rsidR="70202FD9" w:rsidRPr="2D08D6CD">
        <w:rPr>
          <w:rFonts w:ascii="Times New Roman" w:hAnsi="Times New Roman" w:cs="Times New Roman"/>
          <w:sz w:val="24"/>
          <w:szCs w:val="24"/>
        </w:rPr>
        <w:t xml:space="preserve"> 12 odst. 6 se ruší i odkaz na možn</w:t>
      </w:r>
      <w:r w:rsidR="588C0E80" w:rsidRPr="2D08D6CD">
        <w:rPr>
          <w:rFonts w:ascii="Times New Roman" w:hAnsi="Times New Roman" w:cs="Times New Roman"/>
          <w:sz w:val="24"/>
          <w:szCs w:val="24"/>
        </w:rPr>
        <w:t>ost povolení výjimky z t</w:t>
      </w:r>
      <w:r w:rsidR="00EE761F">
        <w:rPr>
          <w:rFonts w:ascii="Times New Roman" w:hAnsi="Times New Roman" w:cs="Times New Roman"/>
          <w:sz w:val="24"/>
          <w:szCs w:val="24"/>
        </w:rPr>
        <w:t>ěchto</w:t>
      </w:r>
      <w:r w:rsidR="588C0E80" w:rsidRPr="2D08D6CD">
        <w:rPr>
          <w:rFonts w:ascii="Times New Roman" w:hAnsi="Times New Roman" w:cs="Times New Roman"/>
          <w:sz w:val="24"/>
          <w:szCs w:val="24"/>
        </w:rPr>
        <w:t xml:space="preserve"> ustanovení</w:t>
      </w:r>
      <w:r w:rsidR="006968FD">
        <w:rPr>
          <w:rFonts w:ascii="Times New Roman" w:hAnsi="Times New Roman" w:cs="Times New Roman"/>
          <w:sz w:val="24"/>
          <w:szCs w:val="24"/>
        </w:rPr>
        <w:t xml:space="preserve">. </w:t>
      </w:r>
      <w:r w:rsidR="7AEA1F50" w:rsidRPr="00163D45">
        <w:rPr>
          <w:rFonts w:ascii="Times New Roman" w:hAnsi="Times New Roman" w:cs="Times New Roman"/>
          <w:sz w:val="24"/>
          <w:szCs w:val="24"/>
        </w:rPr>
        <w:t>D</w:t>
      </w:r>
      <w:r w:rsidR="588C0E80" w:rsidRPr="00163D45">
        <w:rPr>
          <w:rFonts w:ascii="Times New Roman" w:hAnsi="Times New Roman" w:cs="Times New Roman"/>
          <w:sz w:val="24"/>
          <w:szCs w:val="24"/>
        </w:rPr>
        <w:t>ále se vypouští i odkaz na ustanovení</w:t>
      </w:r>
      <w:r w:rsidR="00EE761F" w:rsidRPr="00163D45">
        <w:rPr>
          <w:rFonts w:ascii="Times New Roman" w:hAnsi="Times New Roman" w:cs="Times New Roman"/>
          <w:sz w:val="24"/>
          <w:szCs w:val="24"/>
        </w:rPr>
        <w:t xml:space="preserve"> § 7 odst. 2 a</w:t>
      </w:r>
      <w:r w:rsidR="588C0E80" w:rsidRPr="00163D45">
        <w:rPr>
          <w:rFonts w:ascii="Times New Roman" w:hAnsi="Times New Roman" w:cs="Times New Roman"/>
          <w:sz w:val="24"/>
          <w:szCs w:val="24"/>
        </w:rPr>
        <w:t xml:space="preserve"> § 20 odst.1</w:t>
      </w:r>
      <w:r w:rsidR="618F3A7A" w:rsidRPr="00163D45">
        <w:rPr>
          <w:rFonts w:ascii="Times New Roman" w:hAnsi="Times New Roman" w:cs="Times New Roman"/>
          <w:sz w:val="24"/>
          <w:szCs w:val="24"/>
        </w:rPr>
        <w:t xml:space="preserve"> a 4</w:t>
      </w:r>
      <w:r w:rsidR="19909523" w:rsidRPr="00163D45">
        <w:rPr>
          <w:rFonts w:ascii="Times New Roman" w:hAnsi="Times New Roman" w:cs="Times New Roman"/>
          <w:sz w:val="24"/>
          <w:szCs w:val="24"/>
        </w:rPr>
        <w:t xml:space="preserve"> z důvodu </w:t>
      </w:r>
      <w:r w:rsidR="4CE00F87" w:rsidRPr="00163D45">
        <w:rPr>
          <w:rFonts w:ascii="Times New Roman" w:hAnsi="Times New Roman" w:cs="Times New Roman"/>
          <w:sz w:val="24"/>
          <w:szCs w:val="24"/>
        </w:rPr>
        <w:t>změny textu odst. 1 tohoto ustanovení.</w:t>
      </w:r>
    </w:p>
    <w:p w14:paraId="7E715810" w14:textId="29A5A4AE" w:rsidR="006968FD" w:rsidRPr="002A6BB9" w:rsidRDefault="006968FD" w:rsidP="006968FD">
      <w:pPr>
        <w:keepNext/>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EE761F">
        <w:rPr>
          <w:rFonts w:ascii="Times New Roman" w:hAnsi="Times New Roman" w:cs="Times New Roman"/>
          <w:b/>
          <w:bCs/>
          <w:sz w:val="24"/>
          <w:szCs w:val="24"/>
        </w:rPr>
        <w:t>7</w:t>
      </w:r>
      <w:r w:rsidR="002104B4">
        <w:rPr>
          <w:rFonts w:ascii="Times New Roman" w:hAnsi="Times New Roman" w:cs="Times New Roman"/>
          <w:b/>
          <w:bCs/>
          <w:sz w:val="24"/>
          <w:szCs w:val="24"/>
        </w:rPr>
        <w:t>1</w:t>
      </w:r>
    </w:p>
    <w:p w14:paraId="64A229F4" w14:textId="1C7F0BFB" w:rsidR="4CE00F87" w:rsidRDefault="4CE00F87" w:rsidP="2D08D6CD">
      <w:pPr>
        <w:rPr>
          <w:rFonts w:ascii="Times New Roman" w:hAnsi="Times New Roman" w:cs="Times New Roman"/>
          <w:sz w:val="24"/>
          <w:szCs w:val="24"/>
        </w:rPr>
      </w:pPr>
      <w:r w:rsidRPr="2D08D6CD">
        <w:rPr>
          <w:rFonts w:ascii="Times New Roman" w:hAnsi="Times New Roman" w:cs="Times New Roman"/>
          <w:sz w:val="24"/>
          <w:szCs w:val="24"/>
        </w:rPr>
        <w:t>K § 95 odst. 2</w:t>
      </w:r>
    </w:p>
    <w:p w14:paraId="51F44074" w14:textId="51D0FE0E" w:rsidR="4CE00F87" w:rsidRDefault="4CE00F87" w:rsidP="2D08D6CD">
      <w:pPr>
        <w:rPr>
          <w:rFonts w:ascii="Times New Roman" w:hAnsi="Times New Roman" w:cs="Times New Roman"/>
          <w:sz w:val="24"/>
          <w:szCs w:val="24"/>
        </w:rPr>
      </w:pPr>
      <w:r w:rsidRPr="2D08D6CD">
        <w:rPr>
          <w:rFonts w:ascii="Times New Roman" w:hAnsi="Times New Roman" w:cs="Times New Roman"/>
          <w:sz w:val="24"/>
          <w:szCs w:val="24"/>
        </w:rPr>
        <w:t>Z ustanovení se vypouští odkaz na ustanovení § 7 odst. 3</w:t>
      </w:r>
      <w:r w:rsidR="288D3ED1" w:rsidRPr="2D08D6CD">
        <w:rPr>
          <w:rFonts w:ascii="Times New Roman" w:hAnsi="Times New Roman" w:cs="Times New Roman"/>
          <w:sz w:val="24"/>
          <w:szCs w:val="24"/>
        </w:rPr>
        <w:t xml:space="preserve"> </w:t>
      </w:r>
      <w:r w:rsidR="3571473F" w:rsidRPr="2D08D6CD">
        <w:rPr>
          <w:rFonts w:ascii="Times New Roman" w:hAnsi="Times New Roman" w:cs="Times New Roman"/>
          <w:sz w:val="24"/>
          <w:szCs w:val="24"/>
        </w:rPr>
        <w:t xml:space="preserve">a </w:t>
      </w:r>
      <w:r w:rsidR="288D3ED1" w:rsidRPr="2D08D6CD">
        <w:rPr>
          <w:rFonts w:ascii="Times New Roman" w:hAnsi="Times New Roman" w:cs="Times New Roman"/>
          <w:sz w:val="24"/>
          <w:szCs w:val="24"/>
        </w:rPr>
        <w:t>§ 11 odst. 1 této vyhlášky</w:t>
      </w:r>
      <w:r w:rsidR="73D7BB7A" w:rsidRPr="2D08D6CD">
        <w:rPr>
          <w:rFonts w:ascii="Times New Roman" w:hAnsi="Times New Roman" w:cs="Times New Roman"/>
          <w:sz w:val="24"/>
          <w:szCs w:val="24"/>
        </w:rPr>
        <w:t>, neboť možnost povolení výjimky z t</w:t>
      </w:r>
      <w:r w:rsidR="7EABEE3F" w:rsidRPr="2D08D6CD">
        <w:rPr>
          <w:rFonts w:ascii="Times New Roman" w:hAnsi="Times New Roman" w:cs="Times New Roman"/>
          <w:sz w:val="24"/>
          <w:szCs w:val="24"/>
        </w:rPr>
        <w:t>ěchto</w:t>
      </w:r>
      <w:r w:rsidR="73D7BB7A" w:rsidRPr="2D08D6CD">
        <w:rPr>
          <w:rFonts w:ascii="Times New Roman" w:hAnsi="Times New Roman" w:cs="Times New Roman"/>
          <w:sz w:val="24"/>
          <w:szCs w:val="24"/>
        </w:rPr>
        <w:t xml:space="preserve"> ustanovení vyplývá již z odstavce 1</w:t>
      </w:r>
      <w:r w:rsidR="1F198B2A" w:rsidRPr="2D08D6CD">
        <w:rPr>
          <w:rFonts w:ascii="Times New Roman" w:hAnsi="Times New Roman" w:cs="Times New Roman"/>
          <w:sz w:val="24"/>
          <w:szCs w:val="24"/>
        </w:rPr>
        <w:t>. Jedná se tak o odstranění duplicity.</w:t>
      </w:r>
    </w:p>
    <w:p w14:paraId="233A675C" w14:textId="3E8F9E50" w:rsidR="00E70218" w:rsidRPr="002A6BB9" w:rsidRDefault="00821329" w:rsidP="003F1F28">
      <w:pPr>
        <w:keepNext/>
        <w:rPr>
          <w:rFonts w:ascii="Times New Roman" w:hAnsi="Times New Roman" w:cs="Times New Roman"/>
          <w:b/>
          <w:bCs/>
          <w:sz w:val="24"/>
          <w:szCs w:val="24"/>
        </w:rPr>
      </w:pPr>
      <w:r w:rsidRPr="2C53552F">
        <w:rPr>
          <w:rFonts w:ascii="Times New Roman" w:hAnsi="Times New Roman" w:cs="Times New Roman"/>
          <w:b/>
          <w:bCs/>
          <w:sz w:val="24"/>
          <w:szCs w:val="24"/>
        </w:rPr>
        <w:t>K čl. I, bodu</w:t>
      </w:r>
      <w:r w:rsidR="00594EFA">
        <w:rPr>
          <w:rFonts w:ascii="Times New Roman" w:hAnsi="Times New Roman" w:cs="Times New Roman"/>
          <w:b/>
          <w:bCs/>
          <w:sz w:val="24"/>
          <w:szCs w:val="24"/>
        </w:rPr>
        <w:t xml:space="preserve"> </w:t>
      </w:r>
      <w:r w:rsidR="002104B4">
        <w:rPr>
          <w:rFonts w:ascii="Times New Roman" w:hAnsi="Times New Roman" w:cs="Times New Roman"/>
          <w:b/>
          <w:bCs/>
          <w:sz w:val="24"/>
          <w:szCs w:val="24"/>
        </w:rPr>
        <w:t>72</w:t>
      </w:r>
    </w:p>
    <w:p w14:paraId="6A12355D" w14:textId="3C3B54CD" w:rsidR="00FD0849" w:rsidRPr="002A6BB9" w:rsidRDefault="00FD0849" w:rsidP="003F1F28">
      <w:pPr>
        <w:keepNext/>
        <w:rPr>
          <w:rFonts w:ascii="Times New Roman" w:hAnsi="Times New Roman" w:cs="Times New Roman"/>
          <w:sz w:val="24"/>
          <w:szCs w:val="24"/>
          <w:u w:val="single"/>
        </w:rPr>
      </w:pPr>
      <w:r w:rsidRPr="002A6BB9">
        <w:rPr>
          <w:rFonts w:ascii="Times New Roman" w:hAnsi="Times New Roman" w:cs="Times New Roman"/>
          <w:sz w:val="24"/>
          <w:szCs w:val="24"/>
          <w:u w:val="single"/>
        </w:rPr>
        <w:t>Příloha č. 1 část 1 – Parkovací stání</w:t>
      </w:r>
    </w:p>
    <w:p w14:paraId="341C5709" w14:textId="20F8884F" w:rsidR="00FD0849" w:rsidRPr="00F03479" w:rsidRDefault="00FD0849" w:rsidP="003F1F28">
      <w:pPr>
        <w:keepNext/>
        <w:rPr>
          <w:rFonts w:ascii="Times New Roman" w:hAnsi="Times New Roman" w:cs="Times New Roman"/>
          <w:sz w:val="24"/>
          <w:szCs w:val="24"/>
        </w:rPr>
      </w:pPr>
      <w:r>
        <w:rPr>
          <w:rFonts w:ascii="Times New Roman" w:hAnsi="Times New Roman" w:cs="Times New Roman"/>
          <w:sz w:val="24"/>
          <w:szCs w:val="24"/>
        </w:rPr>
        <w:t xml:space="preserve">Do tabulky č. 1 - </w:t>
      </w:r>
      <w:r w:rsidRPr="00FD0849">
        <w:rPr>
          <w:rFonts w:ascii="Times New Roman" w:hAnsi="Times New Roman" w:cs="Times New Roman"/>
          <w:sz w:val="24"/>
          <w:szCs w:val="24"/>
        </w:rPr>
        <w:t>Ukazatele pro výpočet základního počtu parkovacích stání</w:t>
      </w:r>
      <w:r>
        <w:rPr>
          <w:rFonts w:ascii="Times New Roman" w:hAnsi="Times New Roman" w:cs="Times New Roman"/>
          <w:sz w:val="24"/>
          <w:szCs w:val="24"/>
        </w:rPr>
        <w:t xml:space="preserve"> se ve skupině bydlení v souvislosti s legislativní úpravou nájemn</w:t>
      </w:r>
      <w:r w:rsidR="00A078B3">
        <w:rPr>
          <w:rFonts w:ascii="Times New Roman" w:hAnsi="Times New Roman" w:cs="Times New Roman"/>
          <w:sz w:val="24"/>
          <w:szCs w:val="24"/>
        </w:rPr>
        <w:t>é</w:t>
      </w:r>
      <w:r>
        <w:rPr>
          <w:rFonts w:ascii="Times New Roman" w:hAnsi="Times New Roman" w:cs="Times New Roman"/>
          <w:sz w:val="24"/>
          <w:szCs w:val="24"/>
        </w:rPr>
        <w:t xml:space="preserve">ho bydlení doplňuje nový účel stavby </w:t>
      </w:r>
      <w:r w:rsidRPr="00002C06">
        <w:rPr>
          <w:rFonts w:ascii="Times New Roman" w:hAnsi="Times New Roman" w:cs="Times New Roman"/>
          <w:i/>
          <w:iCs/>
          <w:sz w:val="24"/>
          <w:szCs w:val="24"/>
        </w:rPr>
        <w:t>„</w:t>
      </w:r>
      <w:r w:rsidR="005400BB" w:rsidRPr="00002C06">
        <w:rPr>
          <w:rFonts w:ascii="Times New Roman" w:hAnsi="Times New Roman" w:cs="Times New Roman"/>
          <w:i/>
          <w:iCs/>
          <w:sz w:val="24"/>
          <w:szCs w:val="24"/>
        </w:rPr>
        <w:t xml:space="preserve">dům pro </w:t>
      </w:r>
      <w:r w:rsidRPr="00002C06">
        <w:rPr>
          <w:rFonts w:ascii="Times New Roman" w:hAnsi="Times New Roman" w:cs="Times New Roman"/>
          <w:i/>
          <w:iCs/>
          <w:sz w:val="24"/>
          <w:szCs w:val="24"/>
        </w:rPr>
        <w:t>dostupné nájemn</w:t>
      </w:r>
      <w:r w:rsidR="005400BB" w:rsidRPr="00002C06">
        <w:rPr>
          <w:rFonts w:ascii="Times New Roman" w:hAnsi="Times New Roman" w:cs="Times New Roman"/>
          <w:i/>
          <w:iCs/>
          <w:sz w:val="24"/>
          <w:szCs w:val="24"/>
        </w:rPr>
        <w:t>í</w:t>
      </w:r>
      <w:r w:rsidRPr="00002C06">
        <w:rPr>
          <w:rFonts w:ascii="Times New Roman" w:hAnsi="Times New Roman" w:cs="Times New Roman"/>
          <w:i/>
          <w:iCs/>
          <w:sz w:val="24"/>
          <w:szCs w:val="24"/>
        </w:rPr>
        <w:t xml:space="preserve"> bydlení</w:t>
      </w:r>
      <w:r w:rsidR="00F03479">
        <w:rPr>
          <w:rFonts w:ascii="Times New Roman" w:hAnsi="Times New Roman" w:cs="Times New Roman"/>
          <w:i/>
          <w:iCs/>
          <w:sz w:val="24"/>
          <w:szCs w:val="24"/>
        </w:rPr>
        <w:t xml:space="preserve">“ </w:t>
      </w:r>
      <w:r w:rsidR="00F03479" w:rsidRPr="00F03479">
        <w:rPr>
          <w:rFonts w:ascii="Times New Roman" w:hAnsi="Times New Roman" w:cs="Times New Roman"/>
          <w:sz w:val="24"/>
          <w:szCs w:val="24"/>
        </w:rPr>
        <w:t>včetně</w:t>
      </w:r>
      <w:r w:rsidR="00F03479">
        <w:rPr>
          <w:rFonts w:ascii="Times New Roman" w:hAnsi="Times New Roman" w:cs="Times New Roman"/>
          <w:sz w:val="24"/>
          <w:szCs w:val="24"/>
        </w:rPr>
        <w:t xml:space="preserve"> souvisejících parametrů.</w:t>
      </w:r>
    </w:p>
    <w:p w14:paraId="40B9D0D8" w14:textId="1FF5117B" w:rsidR="00821329" w:rsidRDefault="00821329" w:rsidP="00683BB6">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73</w:t>
      </w:r>
    </w:p>
    <w:p w14:paraId="47623373" w14:textId="77777777" w:rsidR="00BF47C3" w:rsidRDefault="00525DDB">
      <w:pPr>
        <w:rPr>
          <w:rFonts w:ascii="Times New Roman" w:hAnsi="Times New Roman" w:cs="Times New Roman"/>
          <w:sz w:val="24"/>
          <w:szCs w:val="24"/>
          <w:u w:val="single"/>
        </w:rPr>
      </w:pPr>
      <w:r w:rsidRPr="2D08D6CD">
        <w:rPr>
          <w:rFonts w:ascii="Times New Roman" w:hAnsi="Times New Roman" w:cs="Times New Roman"/>
          <w:sz w:val="24"/>
          <w:szCs w:val="24"/>
          <w:u w:val="single"/>
        </w:rPr>
        <w:t xml:space="preserve">Příloha č. 1 část 2 – </w:t>
      </w:r>
      <w:r w:rsidR="00A078B3" w:rsidRPr="2D08D6CD">
        <w:rPr>
          <w:rFonts w:ascii="Times New Roman" w:hAnsi="Times New Roman" w:cs="Times New Roman"/>
          <w:sz w:val="24"/>
          <w:szCs w:val="24"/>
          <w:u w:val="single"/>
        </w:rPr>
        <w:t>Vyhrazená stání</w:t>
      </w:r>
      <w:r w:rsidR="34A30595" w:rsidRPr="2D08D6CD">
        <w:rPr>
          <w:rFonts w:ascii="Times New Roman" w:hAnsi="Times New Roman" w:cs="Times New Roman"/>
          <w:sz w:val="24"/>
          <w:szCs w:val="24"/>
          <w:u w:val="single"/>
        </w:rPr>
        <w:t xml:space="preserve"> tabulka</w:t>
      </w:r>
      <w:r w:rsidR="00A078B3" w:rsidRPr="2D08D6CD">
        <w:rPr>
          <w:rFonts w:ascii="Times New Roman" w:hAnsi="Times New Roman" w:cs="Times New Roman"/>
          <w:sz w:val="24"/>
          <w:szCs w:val="24"/>
          <w:u w:val="single"/>
        </w:rPr>
        <w:t xml:space="preserve"> </w:t>
      </w:r>
    </w:p>
    <w:p w14:paraId="0FE19E18" w14:textId="4002EE77" w:rsidR="00A078B3" w:rsidRPr="00372B39" w:rsidRDefault="00A078B3">
      <w:pPr>
        <w:rPr>
          <w:rFonts w:ascii="Times New Roman" w:hAnsi="Times New Roman" w:cs="Times New Roman"/>
          <w:i/>
          <w:iCs/>
          <w:sz w:val="24"/>
          <w:szCs w:val="24"/>
        </w:rPr>
      </w:pPr>
      <w:r w:rsidRPr="2D08D6CD">
        <w:rPr>
          <w:rFonts w:ascii="Times New Roman" w:hAnsi="Times New Roman" w:cs="Times New Roman"/>
          <w:sz w:val="24"/>
          <w:szCs w:val="24"/>
        </w:rPr>
        <w:t>Legislativně technická úprava textu.</w:t>
      </w:r>
      <w:r w:rsidR="006968FD">
        <w:rPr>
          <w:rFonts w:ascii="Times New Roman" w:hAnsi="Times New Roman" w:cs="Times New Roman"/>
          <w:sz w:val="24"/>
          <w:szCs w:val="24"/>
        </w:rPr>
        <w:t xml:space="preserve"> </w:t>
      </w:r>
      <w:r w:rsidR="622F1E45" w:rsidRPr="2D08D6CD">
        <w:rPr>
          <w:rFonts w:ascii="Times New Roman" w:hAnsi="Times New Roman" w:cs="Times New Roman"/>
          <w:sz w:val="24"/>
          <w:szCs w:val="24"/>
        </w:rPr>
        <w:t xml:space="preserve">V prvním řádku levého sloupce se upravuje text, který nově zní: </w:t>
      </w:r>
      <w:r w:rsidR="4D678BBB" w:rsidRPr="006968FD">
        <w:rPr>
          <w:rFonts w:ascii="Times New Roman" w:hAnsi="Times New Roman" w:cs="Times New Roman"/>
          <w:i/>
          <w:iCs/>
          <w:sz w:val="24"/>
          <w:szCs w:val="24"/>
        </w:rPr>
        <w:t>“Navržený počet</w:t>
      </w:r>
      <w:r w:rsidR="00F03479">
        <w:rPr>
          <w:rFonts w:ascii="Times New Roman" w:hAnsi="Times New Roman" w:cs="Times New Roman"/>
          <w:i/>
          <w:iCs/>
          <w:sz w:val="24"/>
          <w:szCs w:val="24"/>
        </w:rPr>
        <w:t xml:space="preserve"> stání</w:t>
      </w:r>
      <w:r w:rsidR="4D678BBB" w:rsidRPr="006968FD">
        <w:rPr>
          <w:rFonts w:ascii="Times New Roman" w:hAnsi="Times New Roman" w:cs="Times New Roman"/>
          <w:i/>
          <w:iCs/>
          <w:sz w:val="24"/>
          <w:szCs w:val="24"/>
        </w:rPr>
        <w:t>”</w:t>
      </w:r>
      <w:r w:rsidR="00372B39">
        <w:rPr>
          <w:rFonts w:ascii="Times New Roman" w:hAnsi="Times New Roman" w:cs="Times New Roman"/>
          <w:sz w:val="24"/>
          <w:szCs w:val="24"/>
        </w:rPr>
        <w:t xml:space="preserve"> a posledním řádku pravého sloupce se upravuje text, který nově zní: „</w:t>
      </w:r>
      <w:r w:rsidR="00372B39" w:rsidRPr="00372B39">
        <w:rPr>
          <w:rFonts w:ascii="Times New Roman" w:hAnsi="Times New Roman" w:cs="Times New Roman"/>
          <w:i/>
          <w:iCs/>
          <w:sz w:val="24"/>
          <w:szCs w:val="24"/>
        </w:rPr>
        <w:t>2 % z počtu stání</w:t>
      </w:r>
      <w:r w:rsidR="00372B39">
        <w:rPr>
          <w:rFonts w:ascii="Times New Roman" w:hAnsi="Times New Roman" w:cs="Times New Roman"/>
          <w:i/>
          <w:iCs/>
          <w:sz w:val="24"/>
          <w:szCs w:val="24"/>
        </w:rPr>
        <w:t>“.</w:t>
      </w:r>
    </w:p>
    <w:p w14:paraId="475CBC86" w14:textId="6F98B8A4" w:rsidR="00821329" w:rsidRDefault="00821329" w:rsidP="00683BB6">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74</w:t>
      </w:r>
    </w:p>
    <w:p w14:paraId="68922C4A" w14:textId="40E2AF41" w:rsidR="006669AD" w:rsidRPr="002A6BB9" w:rsidRDefault="00A078B3" w:rsidP="00683BB6">
      <w:pPr>
        <w:rPr>
          <w:rFonts w:ascii="Times New Roman" w:hAnsi="Times New Roman" w:cs="Times New Roman"/>
          <w:sz w:val="24"/>
          <w:szCs w:val="24"/>
          <w:u w:val="single"/>
        </w:rPr>
      </w:pPr>
      <w:r w:rsidRPr="2D08D6CD">
        <w:rPr>
          <w:rFonts w:ascii="Times New Roman" w:hAnsi="Times New Roman" w:cs="Times New Roman"/>
          <w:sz w:val="24"/>
          <w:szCs w:val="24"/>
          <w:u w:val="single"/>
        </w:rPr>
        <w:t>Příloha č. 2</w:t>
      </w:r>
      <w:r w:rsidR="00BA5AF8" w:rsidRPr="2D08D6CD">
        <w:rPr>
          <w:rFonts w:ascii="Times New Roman" w:hAnsi="Times New Roman" w:cs="Times New Roman"/>
          <w:sz w:val="24"/>
          <w:szCs w:val="24"/>
          <w:u w:val="single"/>
        </w:rPr>
        <w:t xml:space="preserve"> </w:t>
      </w:r>
      <w:r w:rsidR="4BFFCFD9" w:rsidRPr="2D08D6CD">
        <w:rPr>
          <w:rFonts w:ascii="Times New Roman" w:hAnsi="Times New Roman" w:cs="Times New Roman"/>
          <w:sz w:val="24"/>
          <w:szCs w:val="24"/>
          <w:u w:val="single"/>
        </w:rPr>
        <w:t>Větrání</w:t>
      </w:r>
      <w:r w:rsidR="0062765E">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62765E">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62765E">
        <w:rPr>
          <w:rFonts w:ascii="Times New Roman" w:hAnsi="Times New Roman" w:cs="Times New Roman"/>
          <w:sz w:val="24"/>
          <w:szCs w:val="24"/>
          <w:u w:val="single"/>
        </w:rPr>
        <w:t>stávající</w:t>
      </w:r>
      <w:r w:rsidR="00C83BD3">
        <w:rPr>
          <w:rFonts w:ascii="Times New Roman" w:hAnsi="Times New Roman" w:cs="Times New Roman"/>
          <w:sz w:val="24"/>
          <w:szCs w:val="24"/>
          <w:u w:val="single"/>
        </w:rPr>
        <w:t>)</w:t>
      </w:r>
    </w:p>
    <w:p w14:paraId="27B267DA" w14:textId="446F6CC9" w:rsidR="00BF47C3" w:rsidRDefault="132FB873" w:rsidP="00683BB6">
      <w:pPr>
        <w:rPr>
          <w:rFonts w:ascii="Times New Roman" w:hAnsi="Times New Roman" w:cs="Times New Roman"/>
          <w:sz w:val="24"/>
          <w:szCs w:val="24"/>
        </w:rPr>
      </w:pPr>
      <w:r w:rsidRPr="2D08D6CD">
        <w:rPr>
          <w:rFonts w:ascii="Times New Roman" w:hAnsi="Times New Roman" w:cs="Times New Roman"/>
          <w:sz w:val="24"/>
          <w:szCs w:val="24"/>
        </w:rPr>
        <w:t xml:space="preserve">Ve vazbě na úpravu ustanovení § 19 této </w:t>
      </w:r>
      <w:r w:rsidR="006968FD" w:rsidRPr="2D08D6CD">
        <w:rPr>
          <w:rFonts w:ascii="Times New Roman" w:hAnsi="Times New Roman" w:cs="Times New Roman"/>
          <w:sz w:val="24"/>
          <w:szCs w:val="24"/>
        </w:rPr>
        <w:t>vyhlášky byla</w:t>
      </w:r>
      <w:r w:rsidR="00911E3E" w:rsidRPr="2D08D6CD">
        <w:rPr>
          <w:rFonts w:ascii="Times New Roman" w:hAnsi="Times New Roman" w:cs="Times New Roman"/>
          <w:sz w:val="24"/>
          <w:szCs w:val="24"/>
        </w:rPr>
        <w:t xml:space="preserve"> příloha</w:t>
      </w:r>
      <w:r w:rsidR="6338B308" w:rsidRPr="2D08D6CD">
        <w:rPr>
          <w:rFonts w:ascii="Times New Roman" w:hAnsi="Times New Roman" w:cs="Times New Roman"/>
          <w:sz w:val="24"/>
          <w:szCs w:val="24"/>
        </w:rPr>
        <w:t xml:space="preserve">, která upravovala podrobnější požadavky na větrání </w:t>
      </w:r>
      <w:r w:rsidR="00911E3E" w:rsidRPr="2D08D6CD">
        <w:rPr>
          <w:rFonts w:ascii="Times New Roman" w:hAnsi="Times New Roman" w:cs="Times New Roman"/>
          <w:sz w:val="24"/>
          <w:szCs w:val="24"/>
        </w:rPr>
        <w:t xml:space="preserve">zrušena. Požadavky na větrání jsou </w:t>
      </w:r>
      <w:r w:rsidR="0777D308" w:rsidRPr="2D08D6CD">
        <w:rPr>
          <w:rFonts w:ascii="Times New Roman" w:hAnsi="Times New Roman" w:cs="Times New Roman"/>
          <w:sz w:val="24"/>
          <w:szCs w:val="24"/>
        </w:rPr>
        <w:t>nadále stanoveny</w:t>
      </w:r>
      <w:r w:rsidR="00911E3E" w:rsidRPr="2D08D6CD">
        <w:rPr>
          <w:rFonts w:ascii="Times New Roman" w:hAnsi="Times New Roman" w:cs="Times New Roman"/>
          <w:sz w:val="24"/>
          <w:szCs w:val="24"/>
        </w:rPr>
        <w:t xml:space="preserve"> v § 19 vyhlášky. </w:t>
      </w:r>
      <w:r w:rsidR="4C876E86" w:rsidRPr="2D08D6CD">
        <w:rPr>
          <w:rFonts w:ascii="Times New Roman" w:hAnsi="Times New Roman" w:cs="Times New Roman"/>
          <w:sz w:val="24"/>
          <w:szCs w:val="24"/>
        </w:rPr>
        <w:t>Požadavky na</w:t>
      </w:r>
      <w:r w:rsidR="6291787A" w:rsidRPr="2D08D6CD">
        <w:rPr>
          <w:rFonts w:ascii="Times New Roman" w:hAnsi="Times New Roman" w:cs="Times New Roman"/>
          <w:sz w:val="24"/>
          <w:szCs w:val="24"/>
        </w:rPr>
        <w:t xml:space="preserve"> minimální intenzitu výměny vzduchu prostoru stavby umělého koupaliště a </w:t>
      </w:r>
      <w:r w:rsidR="00BF47C3" w:rsidRPr="2D08D6CD">
        <w:rPr>
          <w:rFonts w:ascii="Times New Roman" w:hAnsi="Times New Roman" w:cs="Times New Roman"/>
          <w:sz w:val="24"/>
          <w:szCs w:val="24"/>
        </w:rPr>
        <w:t>sauny byly</w:t>
      </w:r>
      <w:r w:rsidR="53FC7948" w:rsidRPr="2D08D6CD">
        <w:rPr>
          <w:rFonts w:ascii="Times New Roman" w:hAnsi="Times New Roman" w:cs="Times New Roman"/>
          <w:sz w:val="24"/>
          <w:szCs w:val="24"/>
        </w:rPr>
        <w:t xml:space="preserve"> po dohodě s Ministerstvem zdravotnictví přesunuty do přílohy č. 6 Uměl</w:t>
      </w:r>
      <w:r w:rsidR="0583C232" w:rsidRPr="2D08D6CD">
        <w:rPr>
          <w:rFonts w:ascii="Times New Roman" w:hAnsi="Times New Roman" w:cs="Times New Roman"/>
          <w:sz w:val="24"/>
          <w:szCs w:val="24"/>
        </w:rPr>
        <w:t xml:space="preserve">é koupaliště a sauna. </w:t>
      </w:r>
    </w:p>
    <w:p w14:paraId="2E028DC6" w14:textId="048393C1" w:rsidR="00F03479" w:rsidRDefault="00F03479" w:rsidP="00F03479">
      <w:pPr>
        <w:rPr>
          <w:rFonts w:ascii="Times New Roman" w:hAnsi="Times New Roman" w:cs="Times New Roman"/>
          <w:b/>
          <w:bCs/>
          <w:sz w:val="24"/>
          <w:szCs w:val="24"/>
        </w:rPr>
      </w:pPr>
      <w:r w:rsidRPr="2C53552F">
        <w:rPr>
          <w:rFonts w:ascii="Times New Roman" w:hAnsi="Times New Roman" w:cs="Times New Roman"/>
          <w:b/>
          <w:bCs/>
          <w:sz w:val="24"/>
          <w:szCs w:val="24"/>
        </w:rPr>
        <w:lastRenderedPageBreak/>
        <w:t xml:space="preserve">K čl. I, bodu </w:t>
      </w:r>
      <w:r w:rsidR="002104B4">
        <w:rPr>
          <w:rFonts w:ascii="Times New Roman" w:hAnsi="Times New Roman" w:cs="Times New Roman"/>
          <w:b/>
          <w:bCs/>
          <w:sz w:val="24"/>
          <w:szCs w:val="24"/>
        </w:rPr>
        <w:t>75</w:t>
      </w:r>
    </w:p>
    <w:p w14:paraId="096EBFFD" w14:textId="3870808C" w:rsidR="00F03479" w:rsidRDefault="00F03479" w:rsidP="00683BB6">
      <w:pPr>
        <w:rPr>
          <w:rFonts w:ascii="Times New Roman" w:hAnsi="Times New Roman" w:cs="Times New Roman"/>
          <w:sz w:val="24"/>
          <w:szCs w:val="24"/>
          <w:u w:val="single"/>
        </w:rPr>
      </w:pPr>
      <w:r w:rsidRPr="2D08D6CD">
        <w:rPr>
          <w:rFonts w:ascii="Times New Roman" w:hAnsi="Times New Roman" w:cs="Times New Roman"/>
          <w:sz w:val="24"/>
          <w:szCs w:val="24"/>
          <w:u w:val="single"/>
        </w:rPr>
        <w:t>Příloha č. 2</w:t>
      </w:r>
      <w:r>
        <w:rPr>
          <w:rFonts w:ascii="Times New Roman" w:hAnsi="Times New Roman" w:cs="Times New Roman"/>
          <w:sz w:val="24"/>
          <w:szCs w:val="24"/>
          <w:u w:val="single"/>
        </w:rPr>
        <w:t xml:space="preserve"> </w:t>
      </w:r>
      <w:r w:rsidRPr="00F03479">
        <w:rPr>
          <w:rFonts w:ascii="Times New Roman" w:hAnsi="Times New Roman" w:cs="Times New Roman"/>
          <w:sz w:val="24"/>
          <w:szCs w:val="24"/>
          <w:u w:val="single"/>
        </w:rPr>
        <w:t>Parkovací místa pro jízdní kola</w:t>
      </w:r>
      <w:r w:rsidR="0062765E">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62765E">
        <w:rPr>
          <w:rFonts w:ascii="Times New Roman" w:hAnsi="Times New Roman" w:cs="Times New Roman"/>
          <w:sz w:val="24"/>
          <w:szCs w:val="24"/>
          <w:u w:val="single"/>
        </w:rPr>
        <w:t>nová</w:t>
      </w:r>
      <w:r w:rsidR="00C83BD3">
        <w:rPr>
          <w:rFonts w:ascii="Times New Roman" w:hAnsi="Times New Roman" w:cs="Times New Roman"/>
          <w:sz w:val="24"/>
          <w:szCs w:val="24"/>
          <w:u w:val="single"/>
        </w:rPr>
        <w:t>)</w:t>
      </w:r>
    </w:p>
    <w:p w14:paraId="153E4291" w14:textId="3E4B3751" w:rsidR="0089614F" w:rsidRPr="00163D45" w:rsidRDefault="0089614F" w:rsidP="00683BB6">
      <w:pPr>
        <w:rPr>
          <w:rFonts w:ascii="Times New Roman" w:hAnsi="Times New Roman" w:cs="Times New Roman"/>
          <w:sz w:val="24"/>
          <w:szCs w:val="24"/>
        </w:rPr>
      </w:pPr>
      <w:r w:rsidRPr="00163D45">
        <w:rPr>
          <w:rFonts w:ascii="Times New Roman" w:hAnsi="Times New Roman" w:cs="Times New Roman"/>
          <w:sz w:val="24"/>
          <w:szCs w:val="24"/>
        </w:rPr>
        <w:t xml:space="preserve">Dle ustanovení § 7a novely vyhlášky se parkovací místa pro jízdní kola navrhují a provádí </w:t>
      </w:r>
      <w:r w:rsidR="0062765E" w:rsidRPr="00163D45">
        <w:rPr>
          <w:rFonts w:ascii="Times New Roman" w:hAnsi="Times New Roman" w:cs="Times New Roman"/>
          <w:sz w:val="24"/>
          <w:szCs w:val="24"/>
        </w:rPr>
        <w:t>podle stanovených parametrů</w:t>
      </w:r>
      <w:r w:rsidRPr="00163D45">
        <w:rPr>
          <w:rFonts w:ascii="Times New Roman" w:hAnsi="Times New Roman" w:cs="Times New Roman"/>
          <w:sz w:val="24"/>
          <w:szCs w:val="24"/>
        </w:rPr>
        <w:t xml:space="preserve"> </w:t>
      </w:r>
      <w:r w:rsidR="0062765E" w:rsidRPr="00163D45">
        <w:rPr>
          <w:rFonts w:ascii="Times New Roman" w:hAnsi="Times New Roman" w:cs="Times New Roman"/>
          <w:sz w:val="24"/>
          <w:szCs w:val="24"/>
        </w:rPr>
        <w:t xml:space="preserve">v </w:t>
      </w:r>
      <w:r w:rsidRPr="00163D45">
        <w:rPr>
          <w:rFonts w:ascii="Times New Roman" w:hAnsi="Times New Roman" w:cs="Times New Roman"/>
          <w:sz w:val="24"/>
          <w:szCs w:val="24"/>
        </w:rPr>
        <w:t>této přílo</w:t>
      </w:r>
      <w:r w:rsidR="0062765E" w:rsidRPr="00163D45">
        <w:rPr>
          <w:rFonts w:ascii="Times New Roman" w:hAnsi="Times New Roman" w:cs="Times New Roman"/>
          <w:sz w:val="24"/>
          <w:szCs w:val="24"/>
        </w:rPr>
        <w:t>ze.</w:t>
      </w:r>
    </w:p>
    <w:p w14:paraId="63D77E9B" w14:textId="52107647" w:rsidR="00F03479" w:rsidRPr="00163D45" w:rsidRDefault="00F03479" w:rsidP="00683BB6">
      <w:pPr>
        <w:rPr>
          <w:rFonts w:ascii="Times New Roman" w:hAnsi="Times New Roman" w:cs="Times New Roman"/>
          <w:sz w:val="24"/>
          <w:szCs w:val="24"/>
        </w:rPr>
      </w:pPr>
      <w:r w:rsidRPr="00163D45">
        <w:rPr>
          <w:rFonts w:ascii="Times New Roman" w:hAnsi="Times New Roman" w:cs="Times New Roman"/>
          <w:sz w:val="24"/>
          <w:szCs w:val="24"/>
        </w:rPr>
        <w:t xml:space="preserve">Do </w:t>
      </w:r>
      <w:r w:rsidR="0089614F" w:rsidRPr="00163D45">
        <w:rPr>
          <w:rFonts w:ascii="Times New Roman" w:hAnsi="Times New Roman" w:cs="Times New Roman"/>
          <w:sz w:val="24"/>
          <w:szCs w:val="24"/>
        </w:rPr>
        <w:t xml:space="preserve">této </w:t>
      </w:r>
      <w:r w:rsidRPr="00163D45">
        <w:rPr>
          <w:rFonts w:ascii="Times New Roman" w:hAnsi="Times New Roman" w:cs="Times New Roman"/>
          <w:sz w:val="24"/>
          <w:szCs w:val="24"/>
        </w:rPr>
        <w:t xml:space="preserve">přílohy se vkládá nový obsah s názvem </w:t>
      </w:r>
      <w:r w:rsidRPr="00163D45">
        <w:rPr>
          <w:rFonts w:ascii="Times New Roman" w:hAnsi="Times New Roman" w:cs="Times New Roman"/>
          <w:i/>
          <w:iCs/>
          <w:sz w:val="24"/>
          <w:szCs w:val="24"/>
        </w:rPr>
        <w:t>„Parkovací místa pro jízdní kola“</w:t>
      </w:r>
      <w:r w:rsidRPr="00163D45">
        <w:rPr>
          <w:rFonts w:ascii="Times New Roman" w:hAnsi="Times New Roman" w:cs="Times New Roman"/>
          <w:sz w:val="24"/>
          <w:szCs w:val="24"/>
        </w:rPr>
        <w:t xml:space="preserve">, který přímo transponuje příslušná ustanovení článku 14 odst. 1, 3 a 4 směrnice (EU) 2024/1275, </w:t>
      </w:r>
      <w:r w:rsidR="0089614F" w:rsidRPr="00163D45">
        <w:rPr>
          <w:rFonts w:ascii="Times New Roman" w:hAnsi="Times New Roman" w:cs="Times New Roman"/>
          <w:sz w:val="24"/>
          <w:szCs w:val="24"/>
        </w:rPr>
        <w:t>která ukládá členským státům zajistit, aby nové a významně změněné budovy byly vybaveny odpovídajícím počtem parkovacích míst pro jízdní kola a související infrastrukturou.</w:t>
      </w:r>
    </w:p>
    <w:p w14:paraId="5203DC11" w14:textId="050EC0C9" w:rsidR="0089614F" w:rsidRPr="00163D45" w:rsidRDefault="0089614F" w:rsidP="0089614F">
      <w:pPr>
        <w:rPr>
          <w:rFonts w:ascii="Times New Roman" w:hAnsi="Times New Roman" w:cs="Times New Roman"/>
          <w:sz w:val="24"/>
          <w:szCs w:val="24"/>
        </w:rPr>
      </w:pPr>
      <w:r w:rsidRPr="00163D45">
        <w:rPr>
          <w:rFonts w:ascii="Times New Roman" w:hAnsi="Times New Roman" w:cs="Times New Roman"/>
          <w:sz w:val="24"/>
          <w:szCs w:val="24"/>
        </w:rPr>
        <w:t>Úprava vymezuje závazné minimální standardy pro zajištění parkování jízdních kol u jiných než obytných budov; bytových domů a zároveň zohledňuje velikost a charakter stavby, rozsah stavebních úprav i technické možnosti</w:t>
      </w:r>
      <w:r w:rsidR="00163D45" w:rsidRPr="00163D45">
        <w:rPr>
          <w:rFonts w:ascii="Times New Roman" w:hAnsi="Times New Roman" w:cs="Times New Roman"/>
          <w:sz w:val="24"/>
          <w:szCs w:val="24"/>
        </w:rPr>
        <w:t>.</w:t>
      </w:r>
    </w:p>
    <w:p w14:paraId="4ACACE85" w14:textId="72489722" w:rsidR="0089614F" w:rsidRPr="00163D45" w:rsidRDefault="0089614F" w:rsidP="0089614F">
      <w:pPr>
        <w:rPr>
          <w:rFonts w:ascii="Times New Roman" w:hAnsi="Times New Roman" w:cs="Times New Roman"/>
          <w:sz w:val="24"/>
          <w:szCs w:val="24"/>
        </w:rPr>
      </w:pPr>
      <w:r w:rsidRPr="00163D45">
        <w:rPr>
          <w:rFonts w:ascii="Times New Roman" w:hAnsi="Times New Roman" w:cs="Times New Roman"/>
          <w:sz w:val="24"/>
          <w:szCs w:val="24"/>
        </w:rPr>
        <w:t>Požadavky v bodech 1 a 2 rozlišují jiné než obytné budovy a bytové domy, a to podle rozsahu a povahy jejich využití.</w:t>
      </w:r>
    </w:p>
    <w:p w14:paraId="786D7CAB" w14:textId="77777777" w:rsidR="0089614F" w:rsidRPr="00163D45" w:rsidRDefault="0089614F" w:rsidP="0089614F">
      <w:pPr>
        <w:rPr>
          <w:rFonts w:ascii="Times New Roman" w:hAnsi="Times New Roman" w:cs="Times New Roman"/>
          <w:sz w:val="24"/>
          <w:szCs w:val="24"/>
        </w:rPr>
      </w:pPr>
      <w:r w:rsidRPr="00163D45">
        <w:rPr>
          <w:rFonts w:ascii="Times New Roman" w:hAnsi="Times New Roman" w:cs="Times New Roman"/>
          <w:sz w:val="24"/>
          <w:szCs w:val="24"/>
        </w:rPr>
        <w:t>Stanovení minimálního počtu parkovacích míst (15 % průměrné nebo 10 % celkové uživatelské kapacity u nebytových budov a 2 stání na bytovou jednotku u bytových domů) vychází z evropských požadavků a současně respektuje české podmínky stavební praxe, včetně typologie a kapacit běžných staveb.</w:t>
      </w:r>
    </w:p>
    <w:p w14:paraId="16B4E852" w14:textId="77777777" w:rsidR="0089614F" w:rsidRPr="00163D45" w:rsidRDefault="0089614F" w:rsidP="0089614F">
      <w:pPr>
        <w:rPr>
          <w:rFonts w:ascii="Times New Roman" w:hAnsi="Times New Roman" w:cs="Times New Roman"/>
          <w:sz w:val="24"/>
          <w:szCs w:val="24"/>
        </w:rPr>
      </w:pPr>
      <w:r w:rsidRPr="00163D45">
        <w:rPr>
          <w:rFonts w:ascii="Times New Roman" w:hAnsi="Times New Roman" w:cs="Times New Roman"/>
          <w:sz w:val="24"/>
          <w:szCs w:val="24"/>
        </w:rPr>
        <w:t>Doplněním možnosti úpravy počtu parkovacích míst územním nebo regulačním plánem se umožňuje flexibilita při aplikaci požadavků na úrovni územní samosprávy s ohledem na místní urbanistické a dopravní poměry.</w:t>
      </w:r>
    </w:p>
    <w:p w14:paraId="265E189B" w14:textId="77777777" w:rsidR="0089614F" w:rsidRPr="0089614F" w:rsidRDefault="0089614F" w:rsidP="0089614F">
      <w:pPr>
        <w:rPr>
          <w:rFonts w:ascii="Times New Roman" w:hAnsi="Times New Roman" w:cs="Times New Roman"/>
          <w:sz w:val="24"/>
          <w:szCs w:val="24"/>
        </w:rPr>
      </w:pPr>
      <w:r w:rsidRPr="00163D45">
        <w:rPr>
          <w:rFonts w:ascii="Times New Roman" w:hAnsi="Times New Roman" w:cs="Times New Roman"/>
          <w:sz w:val="24"/>
          <w:szCs w:val="24"/>
        </w:rPr>
        <w:t>Závěrečná výjimka v bodě 4 vymezuje situace, kdy se požadavek neuplatní, typicky u budov, do nichž jízdní kola obvykle nevjíždějí (např. některé průmyslové nebo technologické objekty), čímž se zamezuje neúčelnému administrativnímu zatížení.</w:t>
      </w:r>
    </w:p>
    <w:p w14:paraId="691BE8D3" w14:textId="40DB2809" w:rsidR="00821329" w:rsidRDefault="00821329" w:rsidP="00683BB6">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76</w:t>
      </w:r>
    </w:p>
    <w:p w14:paraId="0C5BD4EF" w14:textId="2FC30ECF" w:rsidR="00FC2329" w:rsidRPr="002A6BB9" w:rsidRDefault="00FC2329" w:rsidP="00683BB6">
      <w:pPr>
        <w:rPr>
          <w:rFonts w:ascii="Times New Roman" w:hAnsi="Times New Roman" w:cs="Times New Roman"/>
          <w:sz w:val="24"/>
          <w:szCs w:val="24"/>
          <w:u w:val="single"/>
        </w:rPr>
      </w:pPr>
      <w:r w:rsidRPr="002A6BB9">
        <w:rPr>
          <w:rFonts w:ascii="Times New Roman" w:hAnsi="Times New Roman" w:cs="Times New Roman"/>
          <w:sz w:val="24"/>
          <w:szCs w:val="24"/>
          <w:u w:val="single"/>
        </w:rPr>
        <w:t xml:space="preserve">Příloha č. 3 – Hygienické zařízení a </w:t>
      </w:r>
      <w:r w:rsidR="00184ED4" w:rsidRPr="002A6BB9">
        <w:rPr>
          <w:rFonts w:ascii="Times New Roman" w:hAnsi="Times New Roman" w:cs="Times New Roman"/>
          <w:sz w:val="24"/>
          <w:szCs w:val="24"/>
          <w:u w:val="single"/>
        </w:rPr>
        <w:t>šatna – bod</w:t>
      </w:r>
      <w:r w:rsidRPr="002A6BB9">
        <w:rPr>
          <w:rFonts w:ascii="Times New Roman" w:hAnsi="Times New Roman" w:cs="Times New Roman"/>
          <w:sz w:val="24"/>
          <w:szCs w:val="24"/>
          <w:u w:val="single"/>
        </w:rPr>
        <w:t xml:space="preserve"> 4.3.</w:t>
      </w:r>
    </w:p>
    <w:p w14:paraId="681C953C" w14:textId="0A11A977" w:rsidR="00FF4FA8" w:rsidRPr="00A078B3" w:rsidRDefault="00FF4FA8" w:rsidP="00FF4FA8">
      <w:pPr>
        <w:rPr>
          <w:rFonts w:ascii="Times New Roman" w:hAnsi="Times New Roman" w:cs="Times New Roman"/>
          <w:sz w:val="24"/>
          <w:szCs w:val="24"/>
        </w:rPr>
      </w:pPr>
      <w:r w:rsidRPr="2D08D6CD">
        <w:rPr>
          <w:rFonts w:ascii="Times New Roman" w:hAnsi="Times New Roman" w:cs="Times New Roman"/>
          <w:sz w:val="24"/>
          <w:szCs w:val="24"/>
        </w:rPr>
        <w:t>Legislativně technická úprava textu</w:t>
      </w:r>
      <w:r w:rsidR="453928B5" w:rsidRPr="2D08D6CD">
        <w:rPr>
          <w:rFonts w:ascii="Times New Roman" w:hAnsi="Times New Roman" w:cs="Times New Roman"/>
          <w:sz w:val="24"/>
          <w:szCs w:val="24"/>
        </w:rPr>
        <w:t xml:space="preserve">, kdy slovní spojení </w:t>
      </w:r>
      <w:r w:rsidR="453928B5" w:rsidRPr="001303F4">
        <w:rPr>
          <w:rFonts w:ascii="Times New Roman" w:hAnsi="Times New Roman" w:cs="Times New Roman"/>
          <w:i/>
          <w:iCs/>
          <w:sz w:val="24"/>
          <w:szCs w:val="24"/>
        </w:rPr>
        <w:t>“Ve vnitřních prostorech”</w:t>
      </w:r>
      <w:r w:rsidR="453928B5" w:rsidRPr="2D08D6CD">
        <w:rPr>
          <w:rFonts w:ascii="Times New Roman" w:hAnsi="Times New Roman" w:cs="Times New Roman"/>
          <w:sz w:val="24"/>
          <w:szCs w:val="24"/>
        </w:rPr>
        <w:t xml:space="preserve"> se nahrazuje novým textem </w:t>
      </w:r>
      <w:r w:rsidR="453928B5" w:rsidRPr="001303F4">
        <w:rPr>
          <w:rFonts w:ascii="Times New Roman" w:hAnsi="Times New Roman" w:cs="Times New Roman"/>
          <w:i/>
          <w:iCs/>
          <w:sz w:val="24"/>
          <w:szCs w:val="24"/>
        </w:rPr>
        <w:t>“V pobytových místn</w:t>
      </w:r>
      <w:r w:rsidR="4BABC7DA" w:rsidRPr="001303F4">
        <w:rPr>
          <w:rFonts w:ascii="Times New Roman" w:hAnsi="Times New Roman" w:cs="Times New Roman"/>
          <w:i/>
          <w:iCs/>
          <w:sz w:val="24"/>
          <w:szCs w:val="24"/>
        </w:rPr>
        <w:t>ostech”</w:t>
      </w:r>
      <w:r w:rsidR="001303F4">
        <w:rPr>
          <w:rFonts w:ascii="Times New Roman" w:hAnsi="Times New Roman" w:cs="Times New Roman"/>
          <w:sz w:val="24"/>
          <w:szCs w:val="24"/>
        </w:rPr>
        <w:t xml:space="preserve">. </w:t>
      </w:r>
      <w:r w:rsidR="37FBDF69" w:rsidRPr="2D08D6CD">
        <w:rPr>
          <w:rFonts w:ascii="Times New Roman" w:hAnsi="Times New Roman" w:cs="Times New Roman"/>
          <w:sz w:val="24"/>
          <w:szCs w:val="24"/>
        </w:rPr>
        <w:t>Dochází ke zpřesnění ustanovení, kdy požadavek se týká pobytov</w:t>
      </w:r>
      <w:r w:rsidR="4EB8CCF9" w:rsidRPr="2D08D6CD">
        <w:rPr>
          <w:rFonts w:ascii="Times New Roman" w:hAnsi="Times New Roman" w:cs="Times New Roman"/>
          <w:sz w:val="24"/>
          <w:szCs w:val="24"/>
        </w:rPr>
        <w:t>ých místností ve smyslu definice dle stavebního zákona.</w:t>
      </w:r>
    </w:p>
    <w:p w14:paraId="2C9FF407" w14:textId="2C988656" w:rsidR="00E048BF" w:rsidRDefault="00E048BF" w:rsidP="00683BB6">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77</w:t>
      </w:r>
    </w:p>
    <w:p w14:paraId="61324983" w14:textId="0FDBD1E4" w:rsidR="00525DDB" w:rsidRPr="002A6BB9" w:rsidRDefault="00525DDB" w:rsidP="00683BB6">
      <w:pPr>
        <w:rPr>
          <w:rFonts w:ascii="Times New Roman" w:hAnsi="Times New Roman" w:cs="Times New Roman"/>
          <w:sz w:val="24"/>
          <w:szCs w:val="24"/>
          <w:u w:val="single"/>
        </w:rPr>
      </w:pPr>
      <w:r w:rsidRPr="2D08D6CD">
        <w:rPr>
          <w:rFonts w:ascii="Times New Roman" w:hAnsi="Times New Roman" w:cs="Times New Roman"/>
          <w:sz w:val="24"/>
          <w:szCs w:val="24"/>
          <w:u w:val="single"/>
        </w:rPr>
        <w:t>Příloha č. 4 – Schodiště a šikmá rampa</w:t>
      </w:r>
      <w:r w:rsidR="580F5179" w:rsidRPr="2D08D6CD">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sidR="0062765E">
        <w:rPr>
          <w:rFonts w:ascii="Times New Roman" w:hAnsi="Times New Roman" w:cs="Times New Roman"/>
          <w:sz w:val="24"/>
          <w:szCs w:val="24"/>
          <w:u w:val="single"/>
        </w:rPr>
        <w:t>stávající</w:t>
      </w:r>
      <w:r w:rsidR="00C83BD3">
        <w:rPr>
          <w:rFonts w:ascii="Times New Roman" w:hAnsi="Times New Roman" w:cs="Times New Roman"/>
          <w:sz w:val="24"/>
          <w:szCs w:val="24"/>
          <w:u w:val="single"/>
        </w:rPr>
        <w:t>)</w:t>
      </w:r>
    </w:p>
    <w:p w14:paraId="7FF37E1B" w14:textId="0B2A2445" w:rsidR="00525DDB" w:rsidRDefault="00783CF7" w:rsidP="00683BB6">
      <w:pPr>
        <w:rPr>
          <w:rFonts w:ascii="Times New Roman" w:hAnsi="Times New Roman" w:cs="Times New Roman"/>
          <w:sz w:val="24"/>
          <w:szCs w:val="24"/>
        </w:rPr>
      </w:pPr>
      <w:r w:rsidRPr="2D08D6CD">
        <w:rPr>
          <w:rFonts w:ascii="Times New Roman" w:hAnsi="Times New Roman" w:cs="Times New Roman"/>
          <w:sz w:val="24"/>
          <w:szCs w:val="24"/>
        </w:rPr>
        <w:t xml:space="preserve">Příloha č. 4, která obsahovala indikativní odkaz na technickou normu ČSN 73 4130 (Schodiště a šikmé rampy), se </w:t>
      </w:r>
      <w:r w:rsidR="0062765E">
        <w:rPr>
          <w:rFonts w:ascii="Times New Roman" w:hAnsi="Times New Roman" w:cs="Times New Roman"/>
          <w:sz w:val="24"/>
          <w:szCs w:val="24"/>
        </w:rPr>
        <w:t>vypouští</w:t>
      </w:r>
      <w:r w:rsidRPr="2D08D6CD">
        <w:rPr>
          <w:rFonts w:ascii="Times New Roman" w:hAnsi="Times New Roman" w:cs="Times New Roman"/>
          <w:sz w:val="24"/>
          <w:szCs w:val="24"/>
        </w:rPr>
        <w:t xml:space="preserve"> z důvodu její problematické aplikace v praxi, kdy často docházelo k nejasnostem ohledně právní závaznosti požadavků uvedených v této normě. </w:t>
      </w:r>
    </w:p>
    <w:p w14:paraId="50B4AF98" w14:textId="77777777" w:rsidR="002104B4" w:rsidRDefault="002104B4" w:rsidP="0062765E">
      <w:pPr>
        <w:rPr>
          <w:rFonts w:ascii="Times New Roman" w:hAnsi="Times New Roman" w:cs="Times New Roman"/>
          <w:b/>
          <w:bCs/>
          <w:sz w:val="24"/>
          <w:szCs w:val="24"/>
        </w:rPr>
      </w:pPr>
    </w:p>
    <w:p w14:paraId="7F54CF48" w14:textId="73925ADC" w:rsidR="0062765E" w:rsidRDefault="0062765E" w:rsidP="0062765E">
      <w:pPr>
        <w:rPr>
          <w:rFonts w:ascii="Times New Roman" w:hAnsi="Times New Roman" w:cs="Times New Roman"/>
          <w:b/>
          <w:bCs/>
          <w:sz w:val="24"/>
          <w:szCs w:val="24"/>
        </w:rPr>
      </w:pPr>
      <w:r w:rsidRPr="2C53552F">
        <w:rPr>
          <w:rFonts w:ascii="Times New Roman" w:hAnsi="Times New Roman" w:cs="Times New Roman"/>
          <w:b/>
          <w:bCs/>
          <w:sz w:val="24"/>
          <w:szCs w:val="24"/>
        </w:rPr>
        <w:lastRenderedPageBreak/>
        <w:t xml:space="preserve">K čl. I, bodu </w:t>
      </w:r>
      <w:r w:rsidR="002104B4">
        <w:rPr>
          <w:rFonts w:ascii="Times New Roman" w:hAnsi="Times New Roman" w:cs="Times New Roman"/>
          <w:b/>
          <w:bCs/>
          <w:sz w:val="24"/>
          <w:szCs w:val="24"/>
        </w:rPr>
        <w:t>78</w:t>
      </w:r>
    </w:p>
    <w:p w14:paraId="4BD50C07" w14:textId="2085B4A4" w:rsidR="0062765E" w:rsidRDefault="0062765E" w:rsidP="0062765E">
      <w:pPr>
        <w:rPr>
          <w:rFonts w:ascii="Times New Roman" w:hAnsi="Times New Roman" w:cs="Times New Roman"/>
          <w:b/>
          <w:bCs/>
          <w:sz w:val="24"/>
          <w:szCs w:val="24"/>
        </w:rPr>
      </w:pPr>
      <w:r w:rsidRPr="2D08D6CD">
        <w:rPr>
          <w:rFonts w:ascii="Times New Roman" w:hAnsi="Times New Roman" w:cs="Times New Roman"/>
          <w:sz w:val="24"/>
          <w:szCs w:val="24"/>
          <w:u w:val="single"/>
        </w:rPr>
        <w:t>Příloha č. 4</w:t>
      </w:r>
      <w:r>
        <w:rPr>
          <w:rFonts w:ascii="Times New Roman" w:hAnsi="Times New Roman" w:cs="Times New Roman"/>
          <w:sz w:val="24"/>
          <w:szCs w:val="24"/>
          <w:u w:val="single"/>
        </w:rPr>
        <w:t xml:space="preserve"> </w:t>
      </w:r>
      <w:r w:rsidRPr="0062765E">
        <w:rPr>
          <w:rFonts w:ascii="Times New Roman" w:hAnsi="Times New Roman" w:cs="Times New Roman"/>
          <w:sz w:val="24"/>
          <w:szCs w:val="24"/>
          <w:u w:val="single"/>
        </w:rPr>
        <w:t>Odstupový úhel</w:t>
      </w:r>
      <w:r>
        <w:rPr>
          <w:rFonts w:ascii="Times New Roman" w:hAnsi="Times New Roman" w:cs="Times New Roman"/>
          <w:sz w:val="24"/>
          <w:szCs w:val="24"/>
          <w:u w:val="single"/>
        </w:rPr>
        <w:t xml:space="preserve"> </w:t>
      </w:r>
      <w:r w:rsidR="00C83BD3">
        <w:rPr>
          <w:rFonts w:ascii="Times New Roman" w:hAnsi="Times New Roman" w:cs="Times New Roman"/>
          <w:sz w:val="24"/>
          <w:szCs w:val="24"/>
          <w:u w:val="single"/>
        </w:rPr>
        <w:t>(</w:t>
      </w:r>
      <w:r>
        <w:rPr>
          <w:rFonts w:ascii="Times New Roman" w:hAnsi="Times New Roman" w:cs="Times New Roman"/>
          <w:sz w:val="24"/>
          <w:szCs w:val="24"/>
          <w:u w:val="single"/>
        </w:rPr>
        <w:t>nová</w:t>
      </w:r>
      <w:r w:rsidR="00C83BD3">
        <w:rPr>
          <w:rFonts w:ascii="Times New Roman" w:hAnsi="Times New Roman" w:cs="Times New Roman"/>
          <w:sz w:val="24"/>
          <w:szCs w:val="24"/>
          <w:u w:val="single"/>
        </w:rPr>
        <w:t>)</w:t>
      </w:r>
    </w:p>
    <w:p w14:paraId="3FD28F15" w14:textId="77777777" w:rsidR="0062765E" w:rsidRDefault="0062765E" w:rsidP="0062765E">
      <w:pPr>
        <w:rPr>
          <w:rFonts w:ascii="Times New Roman" w:hAnsi="Times New Roman" w:cs="Times New Roman"/>
          <w:sz w:val="24"/>
          <w:szCs w:val="24"/>
        </w:rPr>
      </w:pPr>
      <w:r w:rsidRPr="2D08D6CD">
        <w:rPr>
          <w:rFonts w:ascii="Times New Roman" w:hAnsi="Times New Roman" w:cs="Times New Roman"/>
          <w:sz w:val="24"/>
          <w:szCs w:val="24"/>
        </w:rPr>
        <w:t xml:space="preserve">Do přílohy č. 4 se vkládá nový obsah přílohy s názvem </w:t>
      </w:r>
      <w:r w:rsidRPr="001303F4">
        <w:rPr>
          <w:rFonts w:ascii="Times New Roman" w:hAnsi="Times New Roman" w:cs="Times New Roman"/>
          <w:i/>
          <w:iCs/>
          <w:sz w:val="24"/>
          <w:szCs w:val="24"/>
        </w:rPr>
        <w:t>„Odstupový úhel“</w:t>
      </w:r>
      <w:r w:rsidRPr="2D08D6CD">
        <w:rPr>
          <w:rFonts w:ascii="Times New Roman" w:hAnsi="Times New Roman" w:cs="Times New Roman"/>
          <w:sz w:val="24"/>
          <w:szCs w:val="24"/>
        </w:rPr>
        <w:t>, a to ve vazbě na plnění požadavků dle ustanovení § 20 odst. 4 této vyhlášky.</w:t>
      </w:r>
    </w:p>
    <w:p w14:paraId="736C0E2F" w14:textId="6C237CC2" w:rsidR="001303F4" w:rsidRDefault="001303F4" w:rsidP="001303F4">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79</w:t>
      </w:r>
    </w:p>
    <w:p w14:paraId="680AB410" w14:textId="2BEAEFFD" w:rsidR="185EA6AF" w:rsidRDefault="185EA6AF" w:rsidP="2D08D6CD">
      <w:pPr>
        <w:rPr>
          <w:rFonts w:ascii="Times New Roman" w:hAnsi="Times New Roman" w:cs="Times New Roman"/>
          <w:sz w:val="24"/>
          <w:szCs w:val="24"/>
          <w:u w:val="single"/>
        </w:rPr>
      </w:pPr>
      <w:r w:rsidRPr="2D08D6CD">
        <w:rPr>
          <w:rFonts w:ascii="Times New Roman" w:hAnsi="Times New Roman" w:cs="Times New Roman"/>
          <w:sz w:val="24"/>
          <w:szCs w:val="24"/>
          <w:u w:val="single"/>
        </w:rPr>
        <w:t>Příloha č. 5 Protiskluznost</w:t>
      </w:r>
    </w:p>
    <w:p w14:paraId="71E5E378" w14:textId="06D48F76" w:rsidR="7615ED3B" w:rsidRDefault="7615ED3B">
      <w:pPr>
        <w:rPr>
          <w:rFonts w:ascii="Times New Roman" w:hAnsi="Times New Roman" w:cs="Times New Roman"/>
          <w:sz w:val="24"/>
          <w:szCs w:val="24"/>
        </w:rPr>
      </w:pPr>
      <w:r w:rsidRPr="2D08D6CD">
        <w:rPr>
          <w:rFonts w:ascii="Times New Roman" w:hAnsi="Times New Roman" w:cs="Times New Roman"/>
          <w:sz w:val="24"/>
          <w:szCs w:val="24"/>
        </w:rPr>
        <w:t>Legislativně technická úprava textu</w:t>
      </w:r>
      <w:r w:rsidR="0062765E">
        <w:rPr>
          <w:rFonts w:ascii="Times New Roman" w:hAnsi="Times New Roman" w:cs="Times New Roman"/>
          <w:sz w:val="24"/>
          <w:szCs w:val="24"/>
        </w:rPr>
        <w:t>.</w:t>
      </w:r>
    </w:p>
    <w:p w14:paraId="13690D0D" w14:textId="533C70B8" w:rsidR="001303F4" w:rsidRDefault="001303F4" w:rsidP="001303F4">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62765E">
        <w:rPr>
          <w:rFonts w:ascii="Times New Roman" w:hAnsi="Times New Roman" w:cs="Times New Roman"/>
          <w:b/>
          <w:bCs/>
          <w:sz w:val="24"/>
          <w:szCs w:val="24"/>
        </w:rPr>
        <w:t>8</w:t>
      </w:r>
      <w:r w:rsidR="002104B4">
        <w:rPr>
          <w:rFonts w:ascii="Times New Roman" w:hAnsi="Times New Roman" w:cs="Times New Roman"/>
          <w:b/>
          <w:bCs/>
          <w:sz w:val="24"/>
          <w:szCs w:val="24"/>
        </w:rPr>
        <w:t>0</w:t>
      </w:r>
    </w:p>
    <w:p w14:paraId="76A2F663" w14:textId="27AAD2A6" w:rsidR="7CAF1124" w:rsidRDefault="7CAF1124" w:rsidP="2D08D6CD">
      <w:pPr>
        <w:rPr>
          <w:rFonts w:ascii="Times New Roman" w:hAnsi="Times New Roman" w:cs="Times New Roman"/>
          <w:sz w:val="24"/>
          <w:szCs w:val="24"/>
          <w:u w:val="single"/>
        </w:rPr>
      </w:pPr>
      <w:r w:rsidRPr="2D08D6CD">
        <w:rPr>
          <w:rFonts w:ascii="Times New Roman" w:hAnsi="Times New Roman" w:cs="Times New Roman"/>
          <w:sz w:val="24"/>
          <w:szCs w:val="24"/>
          <w:u w:val="single"/>
        </w:rPr>
        <w:t>Příloha č. 6  Umělé koupaliště a sauna</w:t>
      </w:r>
    </w:p>
    <w:p w14:paraId="7E4F0050" w14:textId="0A8C5B68" w:rsidR="00BF47C3" w:rsidRDefault="146DFA6C" w:rsidP="00BF47C3">
      <w:pPr>
        <w:rPr>
          <w:rFonts w:ascii="Times New Roman" w:hAnsi="Times New Roman" w:cs="Times New Roman"/>
          <w:sz w:val="24"/>
          <w:szCs w:val="24"/>
        </w:rPr>
      </w:pPr>
      <w:r w:rsidRPr="001303F4">
        <w:rPr>
          <w:rFonts w:ascii="Times New Roman" w:hAnsi="Times New Roman" w:cs="Times New Roman"/>
          <w:sz w:val="24"/>
          <w:szCs w:val="24"/>
        </w:rPr>
        <w:t>K úpravě přílohy dochází ve vazbě na vypuštění stávajícího obsahu přílohy č. 2 Větrání</w:t>
      </w:r>
      <w:r w:rsidR="4E2EC686" w:rsidRPr="001303F4">
        <w:rPr>
          <w:rFonts w:ascii="Times New Roman" w:hAnsi="Times New Roman" w:cs="Times New Roman"/>
          <w:sz w:val="24"/>
          <w:szCs w:val="24"/>
        </w:rPr>
        <w:t>. Původní tabulka č. 3</w:t>
      </w:r>
      <w:r w:rsidR="58C7494F" w:rsidRPr="001303F4">
        <w:rPr>
          <w:rFonts w:ascii="Times New Roman" w:hAnsi="Times New Roman" w:cs="Times New Roman"/>
          <w:sz w:val="24"/>
          <w:szCs w:val="24"/>
        </w:rPr>
        <w:t xml:space="preserve"> přílohy č. 2</w:t>
      </w:r>
      <w:r w:rsidR="71D4A01D" w:rsidRPr="001303F4">
        <w:rPr>
          <w:rFonts w:ascii="Times New Roman" w:hAnsi="Times New Roman" w:cs="Times New Roman"/>
          <w:sz w:val="24"/>
          <w:szCs w:val="24"/>
        </w:rPr>
        <w:t xml:space="preserve">, která stanovuje požadavky na minimální intenzitu výměny vzduchu prostoru stavby umělého koupaliště a sauny </w:t>
      </w:r>
      <w:r w:rsidR="3DBD89AA" w:rsidRPr="001303F4">
        <w:rPr>
          <w:rFonts w:ascii="Times New Roman" w:hAnsi="Times New Roman" w:cs="Times New Roman"/>
          <w:sz w:val="24"/>
          <w:szCs w:val="24"/>
        </w:rPr>
        <w:t>do této přílohy</w:t>
      </w:r>
      <w:r w:rsidR="0A72CE7F" w:rsidRPr="001303F4">
        <w:rPr>
          <w:rFonts w:ascii="Times New Roman" w:hAnsi="Times New Roman" w:cs="Times New Roman"/>
          <w:sz w:val="24"/>
          <w:szCs w:val="24"/>
        </w:rPr>
        <w:t xml:space="preserve"> jako tabulka </w:t>
      </w:r>
      <w:r w:rsidR="001303F4" w:rsidRPr="001303F4">
        <w:rPr>
          <w:rFonts w:ascii="Times New Roman" w:hAnsi="Times New Roman" w:cs="Times New Roman"/>
          <w:sz w:val="24"/>
          <w:szCs w:val="24"/>
        </w:rPr>
        <w:t>č.</w:t>
      </w:r>
      <w:r w:rsidR="000824B9">
        <w:rPr>
          <w:rFonts w:ascii="Times New Roman" w:hAnsi="Times New Roman" w:cs="Times New Roman"/>
          <w:sz w:val="24"/>
          <w:szCs w:val="24"/>
        </w:rPr>
        <w:t xml:space="preserve"> </w:t>
      </w:r>
      <w:r w:rsidR="001303F4" w:rsidRPr="001303F4">
        <w:rPr>
          <w:rFonts w:ascii="Times New Roman" w:hAnsi="Times New Roman" w:cs="Times New Roman"/>
          <w:sz w:val="24"/>
          <w:szCs w:val="24"/>
        </w:rPr>
        <w:t>2. S</w:t>
      </w:r>
      <w:r w:rsidR="6F4D10FF" w:rsidRPr="001303F4">
        <w:rPr>
          <w:rFonts w:ascii="Times New Roman" w:hAnsi="Times New Roman" w:cs="Times New Roman"/>
          <w:sz w:val="24"/>
          <w:szCs w:val="24"/>
        </w:rPr>
        <w:t xml:space="preserve"> uvedenou úpravou pak souvisí doplnění </w:t>
      </w:r>
      <w:r w:rsidR="4BEA2949" w:rsidRPr="001303F4">
        <w:rPr>
          <w:rFonts w:ascii="Times New Roman" w:hAnsi="Times New Roman" w:cs="Times New Roman"/>
          <w:sz w:val="24"/>
          <w:szCs w:val="24"/>
        </w:rPr>
        <w:t>odkazu</w:t>
      </w:r>
      <w:r w:rsidR="34723DF3" w:rsidRPr="001303F4">
        <w:rPr>
          <w:rFonts w:ascii="Times New Roman" w:hAnsi="Times New Roman" w:cs="Times New Roman"/>
          <w:sz w:val="24"/>
          <w:szCs w:val="24"/>
        </w:rPr>
        <w:t xml:space="preserve"> na tuto tabulku do textu této přílohy.</w:t>
      </w:r>
    </w:p>
    <w:p w14:paraId="25C0ABA2" w14:textId="0518B3AF" w:rsidR="00E048BF" w:rsidRDefault="00E048BF" w:rsidP="00BF47C3">
      <w:pPr>
        <w:keepNext/>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0824B9">
        <w:rPr>
          <w:rFonts w:ascii="Times New Roman" w:hAnsi="Times New Roman" w:cs="Times New Roman"/>
          <w:b/>
          <w:bCs/>
          <w:sz w:val="24"/>
          <w:szCs w:val="24"/>
        </w:rPr>
        <w:t>8</w:t>
      </w:r>
      <w:r w:rsidR="002104B4">
        <w:rPr>
          <w:rFonts w:ascii="Times New Roman" w:hAnsi="Times New Roman" w:cs="Times New Roman"/>
          <w:b/>
          <w:bCs/>
          <w:sz w:val="24"/>
          <w:szCs w:val="24"/>
        </w:rPr>
        <w:t>1</w:t>
      </w:r>
    </w:p>
    <w:p w14:paraId="007C5451" w14:textId="2BD9689F" w:rsidR="00525DDB" w:rsidRPr="003B57EE" w:rsidRDefault="00525DDB" w:rsidP="00683BB6">
      <w:pPr>
        <w:rPr>
          <w:rFonts w:ascii="Times New Roman" w:hAnsi="Times New Roman" w:cs="Times New Roman"/>
          <w:sz w:val="24"/>
          <w:szCs w:val="24"/>
          <w:u w:val="single"/>
        </w:rPr>
      </w:pPr>
      <w:r w:rsidRPr="2D08D6CD">
        <w:rPr>
          <w:rFonts w:ascii="Times New Roman" w:hAnsi="Times New Roman" w:cs="Times New Roman"/>
          <w:sz w:val="24"/>
          <w:szCs w:val="24"/>
          <w:u w:val="single"/>
        </w:rPr>
        <w:t xml:space="preserve">Příloha č. </w:t>
      </w:r>
      <w:r w:rsidR="001303F4">
        <w:rPr>
          <w:rFonts w:ascii="Times New Roman" w:hAnsi="Times New Roman" w:cs="Times New Roman"/>
          <w:sz w:val="24"/>
          <w:szCs w:val="24"/>
          <w:u w:val="single"/>
        </w:rPr>
        <w:t xml:space="preserve">8 </w:t>
      </w:r>
      <w:r w:rsidRPr="2D08D6CD">
        <w:rPr>
          <w:rFonts w:ascii="Times New Roman" w:hAnsi="Times New Roman" w:cs="Times New Roman"/>
          <w:sz w:val="24"/>
          <w:szCs w:val="24"/>
          <w:u w:val="single"/>
        </w:rPr>
        <w:t xml:space="preserve">– Vodní dílo – část 3 </w:t>
      </w:r>
      <w:r w:rsidR="7CE89390" w:rsidRPr="2D08D6CD">
        <w:rPr>
          <w:rFonts w:ascii="Times New Roman" w:hAnsi="Times New Roman" w:cs="Times New Roman"/>
          <w:sz w:val="24"/>
          <w:szCs w:val="24"/>
          <w:u w:val="single"/>
        </w:rPr>
        <w:t xml:space="preserve">Požadavky na vodovodní síť </w:t>
      </w:r>
      <w:r w:rsidRPr="2D08D6CD">
        <w:rPr>
          <w:rFonts w:ascii="Times New Roman" w:hAnsi="Times New Roman" w:cs="Times New Roman"/>
          <w:sz w:val="24"/>
          <w:szCs w:val="24"/>
          <w:u w:val="single"/>
        </w:rPr>
        <w:t xml:space="preserve">bod </w:t>
      </w:r>
      <w:r w:rsidR="00184ED4" w:rsidRPr="2D08D6CD">
        <w:rPr>
          <w:rFonts w:ascii="Times New Roman" w:hAnsi="Times New Roman" w:cs="Times New Roman"/>
          <w:sz w:val="24"/>
          <w:szCs w:val="24"/>
          <w:u w:val="single"/>
        </w:rPr>
        <w:t xml:space="preserve">– </w:t>
      </w:r>
      <w:r w:rsidRPr="2D08D6CD">
        <w:rPr>
          <w:rFonts w:ascii="Times New Roman" w:hAnsi="Times New Roman" w:cs="Times New Roman"/>
          <w:sz w:val="24"/>
          <w:szCs w:val="24"/>
          <w:u w:val="single"/>
        </w:rPr>
        <w:t>3.1.</w:t>
      </w:r>
      <w:r w:rsidR="004675F5" w:rsidRPr="2D08D6CD">
        <w:rPr>
          <w:rFonts w:ascii="Times New Roman" w:hAnsi="Times New Roman" w:cs="Times New Roman"/>
          <w:sz w:val="24"/>
          <w:szCs w:val="24"/>
          <w:u w:val="single"/>
        </w:rPr>
        <w:t xml:space="preserve"> </w:t>
      </w:r>
    </w:p>
    <w:p w14:paraId="413AC272" w14:textId="215C076E" w:rsidR="00525DDB" w:rsidRPr="001303F4" w:rsidRDefault="00232891" w:rsidP="001303F4">
      <w:pPr>
        <w:tabs>
          <w:tab w:val="left" w:pos="0"/>
          <w:tab w:val="left" w:pos="720"/>
        </w:tabs>
        <w:rPr>
          <w:rFonts w:ascii="Times New Roman" w:hAnsi="Times New Roman" w:cs="Times New Roman"/>
          <w:sz w:val="24"/>
          <w:szCs w:val="24"/>
        </w:rPr>
      </w:pPr>
      <w:r w:rsidRPr="001303F4">
        <w:rPr>
          <w:rFonts w:ascii="Times New Roman" w:hAnsi="Times New Roman" w:cs="Times New Roman"/>
          <w:sz w:val="24"/>
          <w:szCs w:val="24"/>
        </w:rPr>
        <w:t>Legislativně technická úprava textu, která vzešla z poznatků aplikační praxe.</w:t>
      </w:r>
      <w:r w:rsidR="004675F5" w:rsidRPr="001303F4">
        <w:rPr>
          <w:rFonts w:ascii="Times New Roman" w:hAnsi="Times New Roman" w:cs="Times New Roman"/>
          <w:sz w:val="24"/>
          <w:szCs w:val="24"/>
        </w:rPr>
        <w:t xml:space="preserve"> </w:t>
      </w:r>
      <w:r w:rsidR="5A247E1B" w:rsidRPr="001303F4">
        <w:rPr>
          <w:rFonts w:ascii="Times New Roman" w:hAnsi="Times New Roman" w:cs="Times New Roman"/>
          <w:sz w:val="24"/>
          <w:szCs w:val="24"/>
        </w:rPr>
        <w:t xml:space="preserve">Do ustanovení 3.1. se doplňuje část </w:t>
      </w:r>
      <w:r w:rsidR="5A247E1B" w:rsidRPr="001303F4">
        <w:rPr>
          <w:rFonts w:ascii="Times New Roman" w:hAnsi="Times New Roman" w:cs="Times New Roman"/>
          <w:i/>
          <w:iCs/>
          <w:sz w:val="24"/>
          <w:szCs w:val="24"/>
        </w:rPr>
        <w:t>„se zohledněním potřeby vody pro požární účely, je-li to technicky možné“</w:t>
      </w:r>
      <w:r w:rsidR="001303F4">
        <w:rPr>
          <w:rFonts w:ascii="Times New Roman" w:hAnsi="Times New Roman" w:cs="Times New Roman"/>
          <w:i/>
          <w:iCs/>
          <w:sz w:val="24"/>
          <w:szCs w:val="24"/>
        </w:rPr>
        <w:t>.</w:t>
      </w:r>
      <w:r w:rsidR="5A247E1B" w:rsidRPr="001303F4">
        <w:rPr>
          <w:rFonts w:ascii="Times New Roman" w:hAnsi="Times New Roman" w:cs="Times New Roman"/>
          <w:i/>
          <w:iCs/>
          <w:sz w:val="24"/>
          <w:szCs w:val="24"/>
        </w:rPr>
        <w:t xml:space="preserve"> </w:t>
      </w:r>
      <w:r w:rsidR="5A247E1B" w:rsidRPr="001303F4">
        <w:rPr>
          <w:rFonts w:ascii="Times New Roman" w:hAnsi="Times New Roman" w:cs="Times New Roman"/>
          <w:sz w:val="24"/>
          <w:szCs w:val="24"/>
        </w:rPr>
        <w:t>Úprava textu tak bere v úvahu technické limity konkrétních lokalit, zamezuje neefektivnímu a nákladnému předimenzování, umožňuje náhradní zajištění požární vody jinými prostředky a odráží současnou legislativní a normovou praxi. Toto doplnění tedy umožňuje pružnější a realističtější návrh vodovodních sítí při zachování bezpečnostních požadavků.</w:t>
      </w:r>
    </w:p>
    <w:p w14:paraId="07459FC2" w14:textId="314BE64A" w:rsidR="00E048BF" w:rsidRDefault="00E048BF" w:rsidP="00525DDB">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82</w:t>
      </w:r>
    </w:p>
    <w:p w14:paraId="146C78E5" w14:textId="6A290708" w:rsidR="00525DDB" w:rsidRPr="003B57EE" w:rsidRDefault="00525DDB" w:rsidP="2D08D6CD">
      <w:pPr>
        <w:rPr>
          <w:rFonts w:ascii="Times New Roman" w:hAnsi="Times New Roman" w:cs="Times New Roman"/>
          <w:sz w:val="24"/>
          <w:szCs w:val="24"/>
          <w:u w:val="single"/>
        </w:rPr>
      </w:pPr>
      <w:r w:rsidRPr="2D08D6CD">
        <w:rPr>
          <w:rFonts w:ascii="Times New Roman" w:hAnsi="Times New Roman" w:cs="Times New Roman"/>
          <w:sz w:val="24"/>
          <w:szCs w:val="24"/>
          <w:u w:val="single"/>
        </w:rPr>
        <w:t xml:space="preserve">Příloha č. </w:t>
      </w:r>
      <w:r w:rsidR="50DEE4FF" w:rsidRPr="2D08D6CD">
        <w:rPr>
          <w:rFonts w:ascii="Times New Roman" w:hAnsi="Times New Roman" w:cs="Times New Roman"/>
          <w:sz w:val="24"/>
          <w:szCs w:val="24"/>
          <w:u w:val="single"/>
        </w:rPr>
        <w:t>8</w:t>
      </w:r>
      <w:r w:rsidRPr="2D08D6CD">
        <w:rPr>
          <w:rFonts w:ascii="Times New Roman" w:hAnsi="Times New Roman" w:cs="Times New Roman"/>
          <w:sz w:val="24"/>
          <w:szCs w:val="24"/>
          <w:u w:val="single"/>
        </w:rPr>
        <w:t xml:space="preserve"> – Vodní dílo – část 3 </w:t>
      </w:r>
      <w:r w:rsidR="64417869" w:rsidRPr="000824B9">
        <w:rPr>
          <w:rFonts w:ascii="Times New Roman" w:hAnsi="Times New Roman" w:cs="Times New Roman"/>
          <w:sz w:val="24"/>
          <w:szCs w:val="24"/>
          <w:u w:val="single"/>
        </w:rPr>
        <w:t>Požadavky na</w:t>
      </w:r>
      <w:r w:rsidR="000824B9">
        <w:rPr>
          <w:rFonts w:ascii="Times New Roman" w:hAnsi="Times New Roman" w:cs="Times New Roman"/>
          <w:sz w:val="24"/>
          <w:szCs w:val="24"/>
          <w:u w:val="single"/>
        </w:rPr>
        <w:t xml:space="preserve"> vodovodní síť</w:t>
      </w:r>
      <w:r w:rsidR="64417869" w:rsidRPr="2D08D6CD">
        <w:rPr>
          <w:rFonts w:ascii="Times New Roman" w:hAnsi="Times New Roman" w:cs="Times New Roman"/>
          <w:sz w:val="24"/>
          <w:szCs w:val="24"/>
          <w:u w:val="single"/>
        </w:rPr>
        <w:t xml:space="preserve"> </w:t>
      </w:r>
      <w:r w:rsidRPr="2D08D6CD">
        <w:rPr>
          <w:rFonts w:ascii="Times New Roman" w:hAnsi="Times New Roman" w:cs="Times New Roman"/>
          <w:sz w:val="24"/>
          <w:szCs w:val="24"/>
          <w:u w:val="single"/>
        </w:rPr>
        <w:t>nový bod 3.11.</w:t>
      </w:r>
    </w:p>
    <w:p w14:paraId="1C2CB9A0" w14:textId="73382D6A" w:rsidR="00525DDB" w:rsidRPr="00232891" w:rsidRDefault="00232891" w:rsidP="00683BB6">
      <w:pPr>
        <w:rPr>
          <w:rFonts w:ascii="Times New Roman" w:hAnsi="Times New Roman" w:cs="Times New Roman"/>
          <w:sz w:val="24"/>
          <w:szCs w:val="24"/>
        </w:rPr>
      </w:pPr>
      <w:r w:rsidRPr="00232891">
        <w:rPr>
          <w:rFonts w:ascii="Times New Roman" w:hAnsi="Times New Roman" w:cs="Times New Roman"/>
          <w:sz w:val="24"/>
          <w:szCs w:val="24"/>
        </w:rPr>
        <w:t>Vkládá se nový bod, dle kterého musí být vodovodní řady vybaveny zařízením umožňující zavzdušnění, odvzdušnění, čištění a vypouštění vodovodního potrubí v závislosti na konfiguraci vodovodní sítě. Návrh textu vzešel z poznatků aplikační praxe</w:t>
      </w:r>
      <w:r w:rsidR="000824B9">
        <w:rPr>
          <w:rFonts w:ascii="Times New Roman" w:hAnsi="Times New Roman" w:cs="Times New Roman"/>
          <w:sz w:val="24"/>
          <w:szCs w:val="24"/>
        </w:rPr>
        <w:t>, j</w:t>
      </w:r>
      <w:r w:rsidR="000824B9" w:rsidRPr="000824B9">
        <w:rPr>
          <w:rFonts w:ascii="Times New Roman" w:hAnsi="Times New Roman" w:cs="Times New Roman"/>
          <w:sz w:val="24"/>
          <w:szCs w:val="24"/>
        </w:rPr>
        <w:t>edná se o věcnou změnu návrhu novely</w:t>
      </w:r>
      <w:r w:rsidR="000824B9">
        <w:rPr>
          <w:rFonts w:ascii="Times New Roman" w:hAnsi="Times New Roman" w:cs="Times New Roman"/>
          <w:sz w:val="24"/>
          <w:szCs w:val="24"/>
        </w:rPr>
        <w:t>.</w:t>
      </w:r>
    </w:p>
    <w:p w14:paraId="0559589B" w14:textId="1E5EE4DE" w:rsidR="00E048BF" w:rsidRDefault="00E048BF" w:rsidP="00011BFF">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83</w:t>
      </w:r>
    </w:p>
    <w:p w14:paraId="248B3362" w14:textId="7CD1850E" w:rsidR="00011BFF" w:rsidRPr="003B57EE" w:rsidRDefault="00011BFF" w:rsidP="00011BFF">
      <w:pPr>
        <w:rPr>
          <w:rFonts w:ascii="Times New Roman" w:hAnsi="Times New Roman" w:cs="Times New Roman"/>
          <w:sz w:val="24"/>
          <w:szCs w:val="24"/>
          <w:u w:val="single"/>
        </w:rPr>
      </w:pPr>
      <w:r w:rsidRPr="2D08D6CD">
        <w:rPr>
          <w:rFonts w:ascii="Times New Roman" w:hAnsi="Times New Roman" w:cs="Times New Roman"/>
          <w:sz w:val="24"/>
          <w:szCs w:val="24"/>
          <w:u w:val="single"/>
        </w:rPr>
        <w:t xml:space="preserve">Příloha č. </w:t>
      </w:r>
      <w:r w:rsidR="29DA545D" w:rsidRPr="2D08D6CD">
        <w:rPr>
          <w:rFonts w:ascii="Times New Roman" w:hAnsi="Times New Roman" w:cs="Times New Roman"/>
          <w:sz w:val="24"/>
          <w:szCs w:val="24"/>
          <w:u w:val="single"/>
        </w:rPr>
        <w:t>8</w:t>
      </w:r>
      <w:r w:rsidRPr="2D08D6CD">
        <w:rPr>
          <w:rFonts w:ascii="Times New Roman" w:hAnsi="Times New Roman" w:cs="Times New Roman"/>
          <w:sz w:val="24"/>
          <w:szCs w:val="24"/>
          <w:u w:val="single"/>
        </w:rPr>
        <w:t xml:space="preserve"> – Vodní dílo – část 5 </w:t>
      </w:r>
      <w:r w:rsidR="496807C3" w:rsidRPr="2D08D6CD">
        <w:rPr>
          <w:rFonts w:ascii="Times New Roman" w:hAnsi="Times New Roman" w:cs="Times New Roman"/>
          <w:sz w:val="24"/>
          <w:szCs w:val="24"/>
          <w:u w:val="single"/>
        </w:rPr>
        <w:t xml:space="preserve">Čistírna odpadních vod </w:t>
      </w:r>
      <w:r w:rsidRPr="2D08D6CD">
        <w:rPr>
          <w:rFonts w:ascii="Times New Roman" w:hAnsi="Times New Roman" w:cs="Times New Roman"/>
          <w:sz w:val="24"/>
          <w:szCs w:val="24"/>
          <w:u w:val="single"/>
        </w:rPr>
        <w:t>bod 5.9.</w:t>
      </w:r>
    </w:p>
    <w:p w14:paraId="35BDFFD8" w14:textId="26A5AA85" w:rsidR="00011BFF" w:rsidRDefault="00232891" w:rsidP="00011BFF">
      <w:pPr>
        <w:rPr>
          <w:rFonts w:ascii="Times New Roman" w:hAnsi="Times New Roman" w:cs="Times New Roman"/>
          <w:sz w:val="24"/>
          <w:szCs w:val="24"/>
        </w:rPr>
      </w:pPr>
      <w:r w:rsidRPr="2D08D6CD">
        <w:rPr>
          <w:rFonts w:ascii="Times New Roman" w:hAnsi="Times New Roman" w:cs="Times New Roman"/>
          <w:sz w:val="24"/>
          <w:szCs w:val="24"/>
        </w:rPr>
        <w:t>Legislativně technická úprava textu.</w:t>
      </w:r>
    </w:p>
    <w:p w14:paraId="2DFAA916" w14:textId="77777777" w:rsidR="00CB7AE8" w:rsidRDefault="00CB7AE8" w:rsidP="00011BFF">
      <w:pPr>
        <w:rPr>
          <w:rFonts w:ascii="Times New Roman" w:hAnsi="Times New Roman" w:cs="Times New Roman"/>
          <w:sz w:val="24"/>
          <w:szCs w:val="24"/>
        </w:rPr>
      </w:pPr>
    </w:p>
    <w:p w14:paraId="144168E2" w14:textId="77777777" w:rsidR="00CB7AE8" w:rsidRDefault="00CB7AE8" w:rsidP="00011BFF">
      <w:pPr>
        <w:rPr>
          <w:rFonts w:ascii="Times New Roman" w:hAnsi="Times New Roman" w:cs="Times New Roman"/>
          <w:sz w:val="24"/>
          <w:szCs w:val="24"/>
        </w:rPr>
      </w:pPr>
    </w:p>
    <w:p w14:paraId="29B07918" w14:textId="1B4C3DE3" w:rsidR="001303F4" w:rsidRDefault="001303F4" w:rsidP="001303F4">
      <w:pPr>
        <w:rPr>
          <w:rFonts w:ascii="Times New Roman" w:hAnsi="Times New Roman" w:cs="Times New Roman"/>
          <w:b/>
          <w:bCs/>
          <w:sz w:val="24"/>
          <w:szCs w:val="24"/>
        </w:rPr>
      </w:pPr>
      <w:r w:rsidRPr="2C53552F">
        <w:rPr>
          <w:rFonts w:ascii="Times New Roman" w:hAnsi="Times New Roman" w:cs="Times New Roman"/>
          <w:b/>
          <w:bCs/>
          <w:sz w:val="24"/>
          <w:szCs w:val="24"/>
        </w:rPr>
        <w:lastRenderedPageBreak/>
        <w:t xml:space="preserve">K čl. I, bodu </w:t>
      </w:r>
      <w:r w:rsidR="002104B4">
        <w:rPr>
          <w:rFonts w:ascii="Times New Roman" w:hAnsi="Times New Roman" w:cs="Times New Roman"/>
          <w:b/>
          <w:bCs/>
          <w:sz w:val="24"/>
          <w:szCs w:val="24"/>
        </w:rPr>
        <w:t>84</w:t>
      </w:r>
    </w:p>
    <w:p w14:paraId="7330585D" w14:textId="0A407201" w:rsidR="75E6A27D" w:rsidRDefault="75E6A27D" w:rsidP="2D08D6CD">
      <w:pPr>
        <w:rPr>
          <w:rFonts w:ascii="Times New Roman" w:hAnsi="Times New Roman" w:cs="Times New Roman"/>
          <w:sz w:val="24"/>
          <w:szCs w:val="24"/>
          <w:u w:val="single"/>
        </w:rPr>
      </w:pPr>
      <w:r w:rsidRPr="2D08D6CD">
        <w:rPr>
          <w:rFonts w:ascii="Times New Roman" w:hAnsi="Times New Roman" w:cs="Times New Roman"/>
          <w:sz w:val="24"/>
          <w:szCs w:val="24"/>
          <w:u w:val="single"/>
        </w:rPr>
        <w:t xml:space="preserve">Příloha č. 8 – Vodní dílo – část 10 Studna nový bod 10.3. </w:t>
      </w:r>
    </w:p>
    <w:p w14:paraId="4EB22A5B" w14:textId="27FC1271" w:rsidR="75E6A27D" w:rsidRPr="001303F4" w:rsidRDefault="75E6A27D" w:rsidP="001303F4">
      <w:pPr>
        <w:spacing w:after="0"/>
        <w:rPr>
          <w:rFonts w:ascii="Times New Roman" w:hAnsi="Times New Roman" w:cs="Times New Roman"/>
          <w:sz w:val="24"/>
          <w:szCs w:val="24"/>
        </w:rPr>
      </w:pPr>
      <w:r w:rsidRPr="2D08D6CD">
        <w:rPr>
          <w:rFonts w:ascii="Times New Roman" w:hAnsi="Times New Roman" w:cs="Times New Roman"/>
          <w:sz w:val="24"/>
          <w:szCs w:val="24"/>
        </w:rPr>
        <w:t xml:space="preserve">Jedná o věcnou úpravu tohoto ustanovení, </w:t>
      </w:r>
      <w:r w:rsidR="726206FA" w:rsidRPr="2D08D6CD">
        <w:rPr>
          <w:rFonts w:ascii="Times New Roman" w:hAnsi="Times New Roman" w:cs="Times New Roman"/>
          <w:sz w:val="24"/>
          <w:szCs w:val="24"/>
        </w:rPr>
        <w:t xml:space="preserve">kdy se nově požaduje, </w:t>
      </w:r>
      <w:r w:rsidR="726206FA" w:rsidRPr="001303F4">
        <w:rPr>
          <w:rFonts w:ascii="Times New Roman" w:hAnsi="Times New Roman" w:cs="Times New Roman"/>
          <w:sz w:val="24"/>
          <w:szCs w:val="24"/>
        </w:rPr>
        <w:t xml:space="preserve">aby </w:t>
      </w:r>
      <w:r w:rsidR="207230EC" w:rsidRPr="001303F4">
        <w:rPr>
          <w:rFonts w:ascii="Times New Roman" w:hAnsi="Times New Roman" w:cs="Times New Roman"/>
          <w:sz w:val="24"/>
          <w:szCs w:val="24"/>
        </w:rPr>
        <w:t xml:space="preserve">se použily </w:t>
      </w:r>
      <w:r w:rsidR="75739406" w:rsidRPr="001303F4">
        <w:rPr>
          <w:rFonts w:ascii="Times New Roman" w:hAnsi="Times New Roman" w:cs="Times New Roman"/>
          <w:sz w:val="24"/>
          <w:szCs w:val="24"/>
        </w:rPr>
        <w:t>minimální vzájemné vzdálenosti od studny podle bodů 10.1 a 10.2 rovněž při umisťování zdroje možného znečištění.</w:t>
      </w:r>
      <w:r w:rsidR="693C9C56" w:rsidRPr="001303F4">
        <w:rPr>
          <w:rFonts w:ascii="Times New Roman" w:hAnsi="Times New Roman" w:cs="Times New Roman"/>
          <w:sz w:val="24"/>
          <w:szCs w:val="24"/>
        </w:rPr>
        <w:t xml:space="preserve"> </w:t>
      </w:r>
      <w:r w:rsidR="7BF9C0FC" w:rsidRPr="2D08D6CD">
        <w:rPr>
          <w:rFonts w:ascii="Times New Roman" w:hAnsi="Times New Roman" w:cs="Times New Roman"/>
          <w:sz w:val="24"/>
          <w:szCs w:val="24"/>
        </w:rPr>
        <w:t>Absence tohoto ustanovení způsobovala v praxi výkladové problémy.</w:t>
      </w:r>
      <w:r w:rsidR="2E8E2A65" w:rsidRPr="001303F4">
        <w:rPr>
          <w:rFonts w:ascii="Times New Roman" w:hAnsi="Times New Roman" w:cs="Times New Roman"/>
          <w:sz w:val="24"/>
          <w:szCs w:val="24"/>
        </w:rPr>
        <w:t xml:space="preserve"> Dosud b</w:t>
      </w:r>
      <w:r w:rsidR="0DDC8ACD" w:rsidRPr="001303F4">
        <w:rPr>
          <w:rFonts w:ascii="Times New Roman" w:hAnsi="Times New Roman" w:cs="Times New Roman"/>
          <w:sz w:val="24"/>
          <w:szCs w:val="24"/>
        </w:rPr>
        <w:t xml:space="preserve">ylo </w:t>
      </w:r>
      <w:r w:rsidR="2E8E2A65" w:rsidRPr="001303F4">
        <w:rPr>
          <w:rFonts w:ascii="Times New Roman" w:hAnsi="Times New Roman" w:cs="Times New Roman"/>
          <w:sz w:val="24"/>
          <w:szCs w:val="24"/>
        </w:rPr>
        <w:t>ve vyhlášce uvedeno, že minimální vzdálenosti uvedené v příloze č. 7 části 10 platí i pro umisťování nových zdrojů znečištění od stávající studny. V praxi stavebních úřadů stále přetrvává výklad, že požadované minimální vzdálenosti je třeba dodržet výlučně při umisťování stavby studny.</w:t>
      </w:r>
    </w:p>
    <w:p w14:paraId="6305E1EE" w14:textId="3322446F" w:rsidR="2D08D6CD" w:rsidRDefault="00C30D6E" w:rsidP="00CB7AE8">
      <w:pPr>
        <w:rPr>
          <w:rFonts w:ascii="Times New Roman" w:hAnsi="Times New Roman" w:cs="Times New Roman"/>
          <w:sz w:val="24"/>
          <w:szCs w:val="24"/>
        </w:rPr>
      </w:pPr>
      <w:r w:rsidRPr="00C30D6E">
        <w:rPr>
          <w:rFonts w:ascii="Times New Roman" w:hAnsi="Times New Roman" w:cs="Times New Roman"/>
          <w:sz w:val="24"/>
          <w:szCs w:val="24"/>
        </w:rPr>
        <w:t>Z ustanovení části 10 lze povolit výjimku</w:t>
      </w:r>
      <w:r>
        <w:rPr>
          <w:rFonts w:ascii="Times New Roman" w:hAnsi="Times New Roman" w:cs="Times New Roman"/>
          <w:sz w:val="24"/>
          <w:szCs w:val="24"/>
        </w:rPr>
        <w:t xml:space="preserve"> podle § 95 této vyhlášky.</w:t>
      </w:r>
    </w:p>
    <w:p w14:paraId="1F0DC57A" w14:textId="6E3558F3" w:rsidR="001303F4" w:rsidRDefault="001303F4" w:rsidP="001303F4">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85</w:t>
      </w:r>
    </w:p>
    <w:p w14:paraId="0AE3DB6B" w14:textId="75271FC0" w:rsidR="7236114B" w:rsidRDefault="7236114B" w:rsidP="2D08D6CD">
      <w:pPr>
        <w:rPr>
          <w:rFonts w:ascii="Times New Roman" w:hAnsi="Times New Roman" w:cs="Times New Roman"/>
          <w:sz w:val="24"/>
          <w:szCs w:val="24"/>
          <w:u w:val="single"/>
        </w:rPr>
      </w:pPr>
      <w:r w:rsidRPr="2D08D6CD">
        <w:rPr>
          <w:rFonts w:ascii="Times New Roman" w:hAnsi="Times New Roman" w:cs="Times New Roman"/>
          <w:sz w:val="24"/>
          <w:szCs w:val="24"/>
          <w:u w:val="single"/>
        </w:rPr>
        <w:t xml:space="preserve">Příloha č. 11 – Prostor </w:t>
      </w:r>
      <w:r w:rsidR="52EC5039" w:rsidRPr="2D08D6CD">
        <w:rPr>
          <w:rFonts w:ascii="Times New Roman" w:hAnsi="Times New Roman" w:cs="Times New Roman"/>
          <w:sz w:val="24"/>
          <w:szCs w:val="24"/>
          <w:u w:val="single"/>
        </w:rPr>
        <w:t xml:space="preserve">pro přechovávání zbraní, střeliva a muničního skladiště </w:t>
      </w:r>
      <w:r w:rsidRPr="2D08D6CD">
        <w:rPr>
          <w:rFonts w:ascii="Times New Roman" w:hAnsi="Times New Roman" w:cs="Times New Roman"/>
          <w:sz w:val="24"/>
          <w:szCs w:val="24"/>
          <w:u w:val="single"/>
        </w:rPr>
        <w:t xml:space="preserve">– část </w:t>
      </w:r>
      <w:r w:rsidR="68E65261" w:rsidRPr="2D08D6CD">
        <w:rPr>
          <w:rFonts w:ascii="Times New Roman" w:hAnsi="Times New Roman" w:cs="Times New Roman"/>
          <w:sz w:val="24"/>
          <w:szCs w:val="24"/>
          <w:u w:val="single"/>
        </w:rPr>
        <w:t>2</w:t>
      </w:r>
      <w:r w:rsidRPr="2D08D6CD">
        <w:rPr>
          <w:rFonts w:ascii="Times New Roman" w:hAnsi="Times New Roman" w:cs="Times New Roman"/>
          <w:sz w:val="24"/>
          <w:szCs w:val="24"/>
          <w:u w:val="single"/>
        </w:rPr>
        <w:t xml:space="preserve"> </w:t>
      </w:r>
      <w:r w:rsidR="4E1689C6" w:rsidRPr="2D08D6CD">
        <w:rPr>
          <w:rFonts w:ascii="Times New Roman" w:hAnsi="Times New Roman" w:cs="Times New Roman"/>
          <w:sz w:val="24"/>
          <w:szCs w:val="24"/>
          <w:u w:val="single"/>
        </w:rPr>
        <w:t>Muniční skladiště</w:t>
      </w:r>
    </w:p>
    <w:p w14:paraId="70403DF5" w14:textId="05F6581B" w:rsidR="6F049A17" w:rsidRPr="001303F4" w:rsidRDefault="6F049A17" w:rsidP="00CB7AE8">
      <w:pPr>
        <w:rPr>
          <w:rFonts w:ascii="Times New Roman" w:hAnsi="Times New Roman" w:cs="Times New Roman"/>
          <w:sz w:val="24"/>
          <w:szCs w:val="24"/>
        </w:rPr>
      </w:pPr>
      <w:r w:rsidRPr="001303F4">
        <w:rPr>
          <w:rFonts w:ascii="Times New Roman" w:hAnsi="Times New Roman" w:cs="Times New Roman"/>
          <w:sz w:val="24"/>
          <w:szCs w:val="24"/>
        </w:rPr>
        <w:t>V úvodním textu ustanovení se odstraňuje písařská chy</w:t>
      </w:r>
      <w:r w:rsidR="24D8E37E" w:rsidRPr="001303F4">
        <w:rPr>
          <w:rFonts w:ascii="Times New Roman" w:hAnsi="Times New Roman" w:cs="Times New Roman"/>
          <w:sz w:val="24"/>
          <w:szCs w:val="24"/>
        </w:rPr>
        <w:t xml:space="preserve">ba ve slově </w:t>
      </w:r>
      <w:r w:rsidR="412D603A" w:rsidRPr="001303F4">
        <w:rPr>
          <w:rFonts w:ascii="Times New Roman" w:hAnsi="Times New Roman" w:cs="Times New Roman"/>
          <w:i/>
          <w:iCs/>
          <w:sz w:val="24"/>
          <w:szCs w:val="24"/>
        </w:rPr>
        <w:t>“</w:t>
      </w:r>
      <w:r w:rsidR="24D8E37E" w:rsidRPr="001303F4">
        <w:rPr>
          <w:rFonts w:ascii="Times New Roman" w:hAnsi="Times New Roman" w:cs="Times New Roman"/>
          <w:i/>
          <w:iCs/>
          <w:sz w:val="24"/>
          <w:szCs w:val="24"/>
        </w:rPr>
        <w:t>muničn</w:t>
      </w:r>
      <w:r w:rsidR="74B9A2AA" w:rsidRPr="001303F4">
        <w:rPr>
          <w:rFonts w:ascii="Times New Roman" w:hAnsi="Times New Roman" w:cs="Times New Roman"/>
          <w:i/>
          <w:iCs/>
          <w:sz w:val="24"/>
          <w:szCs w:val="24"/>
        </w:rPr>
        <w:t>í</w:t>
      </w:r>
      <w:r w:rsidR="67BA00DD" w:rsidRPr="001303F4">
        <w:rPr>
          <w:rFonts w:ascii="Times New Roman" w:hAnsi="Times New Roman" w:cs="Times New Roman"/>
          <w:i/>
          <w:iCs/>
          <w:sz w:val="24"/>
          <w:szCs w:val="24"/>
        </w:rPr>
        <w:t>”</w:t>
      </w:r>
      <w:r w:rsidR="74B9A2AA" w:rsidRPr="001303F4">
        <w:rPr>
          <w:rFonts w:ascii="Times New Roman" w:hAnsi="Times New Roman" w:cs="Times New Roman"/>
          <w:sz w:val="24"/>
          <w:szCs w:val="24"/>
        </w:rPr>
        <w:t xml:space="preserve"> </w:t>
      </w:r>
      <w:r w:rsidR="24D8E37E" w:rsidRPr="001303F4">
        <w:rPr>
          <w:rFonts w:ascii="Times New Roman" w:hAnsi="Times New Roman" w:cs="Times New Roman"/>
          <w:sz w:val="24"/>
          <w:szCs w:val="24"/>
        </w:rPr>
        <w:t xml:space="preserve">a upravený text zní: </w:t>
      </w:r>
      <w:r w:rsidR="001303F4" w:rsidRPr="001303F4">
        <w:rPr>
          <w:rFonts w:ascii="Times New Roman" w:hAnsi="Times New Roman" w:cs="Times New Roman"/>
          <w:i/>
          <w:iCs/>
          <w:sz w:val="24"/>
          <w:szCs w:val="24"/>
        </w:rPr>
        <w:t>„</w:t>
      </w:r>
      <w:r w:rsidR="24D8E37E" w:rsidRPr="001303F4">
        <w:rPr>
          <w:rFonts w:ascii="Times New Roman" w:hAnsi="Times New Roman" w:cs="Times New Roman"/>
          <w:i/>
          <w:iCs/>
          <w:sz w:val="24"/>
          <w:szCs w:val="24"/>
        </w:rPr>
        <w:t>Zásady pro výstavbu muničního skladiště</w:t>
      </w:r>
      <w:r w:rsidR="001303F4" w:rsidRPr="001303F4">
        <w:rPr>
          <w:rFonts w:ascii="Times New Roman" w:hAnsi="Times New Roman" w:cs="Times New Roman"/>
          <w:i/>
          <w:iCs/>
          <w:sz w:val="24"/>
          <w:szCs w:val="24"/>
        </w:rPr>
        <w:t>“</w:t>
      </w:r>
      <w:r w:rsidR="6729A4BA" w:rsidRPr="001303F4">
        <w:rPr>
          <w:rFonts w:ascii="Times New Roman" w:hAnsi="Times New Roman" w:cs="Times New Roman"/>
          <w:sz w:val="24"/>
          <w:szCs w:val="24"/>
        </w:rPr>
        <w:t>.</w:t>
      </w:r>
    </w:p>
    <w:p w14:paraId="1FB6D68B" w14:textId="0BA7DAE5" w:rsidR="001303F4" w:rsidRDefault="001303F4" w:rsidP="001303F4">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86</w:t>
      </w:r>
    </w:p>
    <w:p w14:paraId="25E4A8F7" w14:textId="75271FC0" w:rsidR="0914FF63" w:rsidRDefault="0914FF63" w:rsidP="2D08D6CD">
      <w:pPr>
        <w:rPr>
          <w:rFonts w:ascii="Times New Roman" w:hAnsi="Times New Roman" w:cs="Times New Roman"/>
          <w:sz w:val="24"/>
          <w:szCs w:val="24"/>
          <w:u w:val="single"/>
        </w:rPr>
      </w:pPr>
      <w:r w:rsidRPr="2D08D6CD">
        <w:rPr>
          <w:rFonts w:ascii="Times New Roman" w:hAnsi="Times New Roman" w:cs="Times New Roman"/>
          <w:sz w:val="24"/>
          <w:szCs w:val="24"/>
          <w:u w:val="single"/>
        </w:rPr>
        <w:t>Příloha č. 11 – Prostor pro přechovávání zbraní, střeliva a muničního skladiště – část 2 Muniční skladiště</w:t>
      </w:r>
    </w:p>
    <w:p w14:paraId="56A5F12E" w14:textId="35B77C2C" w:rsidR="5B839496" w:rsidRDefault="5B839496" w:rsidP="2D08D6CD">
      <w:pPr>
        <w:rPr>
          <w:rFonts w:ascii="Times New Roman" w:hAnsi="Times New Roman" w:cs="Times New Roman"/>
          <w:sz w:val="24"/>
          <w:szCs w:val="24"/>
        </w:rPr>
      </w:pPr>
      <w:r w:rsidRPr="2D08D6CD">
        <w:rPr>
          <w:rFonts w:ascii="Times New Roman" w:hAnsi="Times New Roman" w:cs="Times New Roman"/>
          <w:sz w:val="24"/>
          <w:szCs w:val="24"/>
        </w:rPr>
        <w:t xml:space="preserve">Legislativně technická </w:t>
      </w:r>
      <w:r w:rsidR="57C78CA0" w:rsidRPr="2D08D6CD">
        <w:rPr>
          <w:rFonts w:ascii="Times New Roman" w:hAnsi="Times New Roman" w:cs="Times New Roman"/>
          <w:sz w:val="24"/>
          <w:szCs w:val="24"/>
        </w:rPr>
        <w:t>v úprava v ustanovení</w:t>
      </w:r>
      <w:r w:rsidR="5B772CB1" w:rsidRPr="2D08D6CD">
        <w:rPr>
          <w:rFonts w:ascii="Times New Roman" w:hAnsi="Times New Roman" w:cs="Times New Roman"/>
          <w:sz w:val="24"/>
          <w:szCs w:val="24"/>
        </w:rPr>
        <w:t xml:space="preserve"> bodu </w:t>
      </w:r>
      <w:r w:rsidR="0016645C" w:rsidRPr="2D08D6CD">
        <w:rPr>
          <w:rFonts w:ascii="Times New Roman" w:hAnsi="Times New Roman" w:cs="Times New Roman"/>
          <w:sz w:val="24"/>
          <w:szCs w:val="24"/>
        </w:rPr>
        <w:t>2.16 podčásti</w:t>
      </w:r>
      <w:r w:rsidR="57C78CA0" w:rsidRPr="2D08D6CD">
        <w:rPr>
          <w:rFonts w:ascii="Times New Roman" w:hAnsi="Times New Roman" w:cs="Times New Roman"/>
          <w:sz w:val="24"/>
          <w:szCs w:val="24"/>
        </w:rPr>
        <w:t xml:space="preserve"> Bezpečnostní vzdálenost</w:t>
      </w:r>
      <w:r w:rsidR="4C44724A" w:rsidRPr="2D08D6CD">
        <w:rPr>
          <w:rFonts w:ascii="Times New Roman" w:hAnsi="Times New Roman" w:cs="Times New Roman"/>
          <w:sz w:val="24"/>
          <w:szCs w:val="24"/>
        </w:rPr>
        <w:t>.</w:t>
      </w:r>
    </w:p>
    <w:p w14:paraId="4B380600" w14:textId="34058B14" w:rsidR="001303F4" w:rsidRDefault="001303F4" w:rsidP="001303F4">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87</w:t>
      </w:r>
    </w:p>
    <w:p w14:paraId="3981D23C" w14:textId="75271FC0" w:rsidR="4C44724A" w:rsidRDefault="4C44724A" w:rsidP="2D08D6CD">
      <w:pPr>
        <w:rPr>
          <w:rFonts w:ascii="Times New Roman" w:hAnsi="Times New Roman" w:cs="Times New Roman"/>
          <w:sz w:val="24"/>
          <w:szCs w:val="24"/>
          <w:u w:val="single"/>
        </w:rPr>
      </w:pPr>
      <w:r w:rsidRPr="2D08D6CD">
        <w:rPr>
          <w:rFonts w:ascii="Times New Roman" w:hAnsi="Times New Roman" w:cs="Times New Roman"/>
          <w:sz w:val="24"/>
          <w:szCs w:val="24"/>
          <w:u w:val="single"/>
        </w:rPr>
        <w:t>Příloha č. 11 – Prostor pro přechovávání zbraní, střeliva a muničního skladiště – část 2 Muniční skladiště</w:t>
      </w:r>
    </w:p>
    <w:p w14:paraId="59FF7CD0" w14:textId="3C84063A" w:rsidR="4C44724A" w:rsidRDefault="4C44724A" w:rsidP="2D08D6CD">
      <w:pPr>
        <w:rPr>
          <w:rFonts w:ascii="Times New Roman" w:hAnsi="Times New Roman" w:cs="Times New Roman"/>
          <w:sz w:val="24"/>
          <w:szCs w:val="24"/>
        </w:rPr>
      </w:pPr>
      <w:r w:rsidRPr="2D08D6CD">
        <w:rPr>
          <w:rFonts w:ascii="Times New Roman" w:hAnsi="Times New Roman" w:cs="Times New Roman"/>
          <w:sz w:val="24"/>
          <w:szCs w:val="24"/>
        </w:rPr>
        <w:t xml:space="preserve">Legislativně technická v úprava. Vypouští se bez náhrady </w:t>
      </w:r>
      <w:r w:rsidR="07BBA4D6" w:rsidRPr="2D08D6CD">
        <w:rPr>
          <w:rFonts w:ascii="Times New Roman" w:hAnsi="Times New Roman" w:cs="Times New Roman"/>
          <w:sz w:val="24"/>
          <w:szCs w:val="24"/>
        </w:rPr>
        <w:t xml:space="preserve">stávající </w:t>
      </w:r>
      <w:r w:rsidRPr="2D08D6CD">
        <w:rPr>
          <w:rFonts w:ascii="Times New Roman" w:hAnsi="Times New Roman" w:cs="Times New Roman"/>
          <w:sz w:val="24"/>
          <w:szCs w:val="24"/>
        </w:rPr>
        <w:t>znění bodu 2.17 podčásti Bezpečnostní vzdálenost.</w:t>
      </w:r>
    </w:p>
    <w:p w14:paraId="3F4AFFF9" w14:textId="5795C8E7" w:rsidR="001303F4" w:rsidRDefault="001303F4" w:rsidP="001303F4">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2104B4">
        <w:rPr>
          <w:rFonts w:ascii="Times New Roman" w:hAnsi="Times New Roman" w:cs="Times New Roman"/>
          <w:b/>
          <w:bCs/>
          <w:sz w:val="24"/>
          <w:szCs w:val="24"/>
        </w:rPr>
        <w:t>88</w:t>
      </w:r>
    </w:p>
    <w:p w14:paraId="6E84973A" w14:textId="75271FC0" w:rsidR="0BF778E8" w:rsidRDefault="0BF778E8" w:rsidP="2D08D6CD">
      <w:pPr>
        <w:rPr>
          <w:rFonts w:ascii="Times New Roman" w:hAnsi="Times New Roman" w:cs="Times New Roman"/>
          <w:sz w:val="24"/>
          <w:szCs w:val="24"/>
          <w:u w:val="single"/>
        </w:rPr>
      </w:pPr>
      <w:r w:rsidRPr="2D08D6CD">
        <w:rPr>
          <w:rFonts w:ascii="Times New Roman" w:hAnsi="Times New Roman" w:cs="Times New Roman"/>
          <w:sz w:val="24"/>
          <w:szCs w:val="24"/>
          <w:u w:val="single"/>
        </w:rPr>
        <w:t>Příloha č. 11 – Prostor pro přechovávání zbraní, střeliva a muničního skladiště – část 2 Muniční skladiště</w:t>
      </w:r>
    </w:p>
    <w:p w14:paraId="39C2AA69" w14:textId="2C956319" w:rsidR="50ADEC70" w:rsidRDefault="50ADEC70">
      <w:pPr>
        <w:rPr>
          <w:rFonts w:ascii="Times New Roman" w:hAnsi="Times New Roman" w:cs="Times New Roman"/>
          <w:sz w:val="24"/>
          <w:szCs w:val="24"/>
        </w:rPr>
      </w:pPr>
      <w:r w:rsidRPr="2D08D6CD">
        <w:rPr>
          <w:rFonts w:ascii="Times New Roman" w:hAnsi="Times New Roman" w:cs="Times New Roman"/>
          <w:sz w:val="24"/>
          <w:szCs w:val="24"/>
        </w:rPr>
        <w:t>Legislativně technická v úprava.</w:t>
      </w:r>
      <w:r w:rsidRPr="001303F4">
        <w:rPr>
          <w:rFonts w:ascii="Times New Roman" w:hAnsi="Times New Roman" w:cs="Times New Roman"/>
          <w:sz w:val="24"/>
          <w:szCs w:val="24"/>
        </w:rPr>
        <w:t xml:space="preserve"> </w:t>
      </w:r>
      <w:r w:rsidR="0BF778E8" w:rsidRPr="001303F4">
        <w:rPr>
          <w:rFonts w:ascii="Times New Roman" w:hAnsi="Times New Roman" w:cs="Times New Roman"/>
          <w:sz w:val="24"/>
          <w:szCs w:val="24"/>
        </w:rPr>
        <w:t xml:space="preserve">Ve vazbě na vypuštění bodu 2.17 z části 2 dochází </w:t>
      </w:r>
      <w:r w:rsidR="5EC6AF45" w:rsidRPr="001303F4">
        <w:rPr>
          <w:rFonts w:ascii="Times New Roman" w:hAnsi="Times New Roman" w:cs="Times New Roman"/>
          <w:sz w:val="24"/>
          <w:szCs w:val="24"/>
        </w:rPr>
        <w:t xml:space="preserve">k </w:t>
      </w:r>
      <w:r w:rsidR="0BF778E8" w:rsidRPr="001303F4">
        <w:rPr>
          <w:rFonts w:ascii="Times New Roman" w:hAnsi="Times New Roman" w:cs="Times New Roman"/>
          <w:sz w:val="24"/>
          <w:szCs w:val="24"/>
        </w:rPr>
        <w:t xml:space="preserve">přečíslování </w:t>
      </w:r>
      <w:r w:rsidR="3D358C53" w:rsidRPr="001303F4">
        <w:rPr>
          <w:rFonts w:ascii="Times New Roman" w:hAnsi="Times New Roman" w:cs="Times New Roman"/>
          <w:sz w:val="24"/>
          <w:szCs w:val="24"/>
        </w:rPr>
        <w:t>následujících ustanovení</w:t>
      </w:r>
      <w:r w:rsidR="70D9A3CA" w:rsidRPr="001303F4">
        <w:rPr>
          <w:rFonts w:ascii="Times New Roman" w:hAnsi="Times New Roman" w:cs="Times New Roman"/>
          <w:sz w:val="24"/>
          <w:szCs w:val="24"/>
        </w:rPr>
        <w:t xml:space="preserve"> </w:t>
      </w:r>
      <w:r w:rsidR="0506E200" w:rsidRPr="001303F4">
        <w:rPr>
          <w:rFonts w:ascii="Times New Roman" w:hAnsi="Times New Roman" w:cs="Times New Roman"/>
          <w:sz w:val="24"/>
          <w:szCs w:val="24"/>
        </w:rPr>
        <w:t xml:space="preserve">této části </w:t>
      </w:r>
      <w:r w:rsidR="70D9A3CA" w:rsidRPr="001303F4">
        <w:rPr>
          <w:rFonts w:ascii="Times New Roman" w:hAnsi="Times New Roman" w:cs="Times New Roman"/>
          <w:sz w:val="24"/>
          <w:szCs w:val="24"/>
        </w:rPr>
        <w:t xml:space="preserve">včetně </w:t>
      </w:r>
      <w:r w:rsidR="70D9A3CA" w:rsidRPr="2D08D6CD">
        <w:rPr>
          <w:rFonts w:ascii="Times New Roman" w:hAnsi="Times New Roman" w:cs="Times New Roman"/>
          <w:sz w:val="24"/>
          <w:szCs w:val="24"/>
        </w:rPr>
        <w:t xml:space="preserve">opravy </w:t>
      </w:r>
      <w:r w:rsidR="5B0064C7" w:rsidRPr="2D08D6CD">
        <w:rPr>
          <w:rFonts w:ascii="Times New Roman" w:hAnsi="Times New Roman" w:cs="Times New Roman"/>
          <w:sz w:val="24"/>
          <w:szCs w:val="24"/>
        </w:rPr>
        <w:t xml:space="preserve">chybného </w:t>
      </w:r>
      <w:r w:rsidR="70D9A3CA" w:rsidRPr="2D08D6CD">
        <w:rPr>
          <w:rFonts w:ascii="Times New Roman" w:hAnsi="Times New Roman" w:cs="Times New Roman"/>
          <w:sz w:val="24"/>
          <w:szCs w:val="24"/>
        </w:rPr>
        <w:t>odkazu</w:t>
      </w:r>
      <w:r w:rsidR="60B83624" w:rsidRPr="2D08D6CD">
        <w:rPr>
          <w:rFonts w:ascii="Times New Roman" w:hAnsi="Times New Roman" w:cs="Times New Roman"/>
          <w:sz w:val="24"/>
          <w:szCs w:val="24"/>
        </w:rPr>
        <w:t xml:space="preserve"> </w:t>
      </w:r>
      <w:r w:rsidR="3CDE223C" w:rsidRPr="2D08D6CD">
        <w:rPr>
          <w:rFonts w:ascii="Times New Roman" w:hAnsi="Times New Roman" w:cs="Times New Roman"/>
          <w:sz w:val="24"/>
          <w:szCs w:val="24"/>
        </w:rPr>
        <w:t>na konkrétní ustanovení.</w:t>
      </w:r>
    </w:p>
    <w:p w14:paraId="77469FF9" w14:textId="77777777" w:rsidR="00CB7AE8" w:rsidRDefault="00CB7AE8" w:rsidP="001303F4">
      <w:pPr>
        <w:rPr>
          <w:rFonts w:ascii="Times New Roman" w:hAnsi="Times New Roman" w:cs="Times New Roman"/>
          <w:b/>
          <w:bCs/>
          <w:sz w:val="24"/>
          <w:szCs w:val="24"/>
        </w:rPr>
      </w:pPr>
    </w:p>
    <w:p w14:paraId="5CE42601" w14:textId="77777777" w:rsidR="00CB7AE8" w:rsidRDefault="00CB7AE8" w:rsidP="001303F4">
      <w:pPr>
        <w:rPr>
          <w:rFonts w:ascii="Times New Roman" w:hAnsi="Times New Roman" w:cs="Times New Roman"/>
          <w:b/>
          <w:bCs/>
          <w:sz w:val="24"/>
          <w:szCs w:val="24"/>
        </w:rPr>
      </w:pPr>
    </w:p>
    <w:p w14:paraId="19C3471D" w14:textId="77777777" w:rsidR="00CB7AE8" w:rsidRDefault="00CB7AE8" w:rsidP="001303F4">
      <w:pPr>
        <w:rPr>
          <w:rFonts w:ascii="Times New Roman" w:hAnsi="Times New Roman" w:cs="Times New Roman"/>
          <w:b/>
          <w:bCs/>
          <w:sz w:val="24"/>
          <w:szCs w:val="24"/>
        </w:rPr>
      </w:pPr>
    </w:p>
    <w:p w14:paraId="2496BC2D" w14:textId="3792E761" w:rsidR="001303F4" w:rsidRDefault="001303F4" w:rsidP="001303F4">
      <w:pPr>
        <w:rPr>
          <w:rFonts w:ascii="Times New Roman" w:hAnsi="Times New Roman" w:cs="Times New Roman"/>
          <w:b/>
          <w:bCs/>
          <w:sz w:val="24"/>
          <w:szCs w:val="24"/>
        </w:rPr>
      </w:pPr>
      <w:r w:rsidRPr="2C53552F">
        <w:rPr>
          <w:rFonts w:ascii="Times New Roman" w:hAnsi="Times New Roman" w:cs="Times New Roman"/>
          <w:b/>
          <w:bCs/>
          <w:sz w:val="24"/>
          <w:szCs w:val="24"/>
        </w:rPr>
        <w:lastRenderedPageBreak/>
        <w:t xml:space="preserve">K čl. I, bodu </w:t>
      </w:r>
      <w:r w:rsidR="002104B4">
        <w:rPr>
          <w:rFonts w:ascii="Times New Roman" w:hAnsi="Times New Roman" w:cs="Times New Roman"/>
          <w:b/>
          <w:bCs/>
          <w:sz w:val="24"/>
          <w:szCs w:val="24"/>
        </w:rPr>
        <w:t>89</w:t>
      </w:r>
    </w:p>
    <w:p w14:paraId="0D04715A" w14:textId="6BBB3B06" w:rsidR="3CDE223C" w:rsidRDefault="3CDE223C" w:rsidP="2D08D6CD">
      <w:pPr>
        <w:rPr>
          <w:rFonts w:ascii="Times New Roman" w:hAnsi="Times New Roman" w:cs="Times New Roman"/>
          <w:sz w:val="24"/>
          <w:szCs w:val="24"/>
          <w:u w:val="single"/>
        </w:rPr>
      </w:pPr>
      <w:r w:rsidRPr="2D08D6CD">
        <w:rPr>
          <w:rFonts w:ascii="Times New Roman" w:hAnsi="Times New Roman" w:cs="Times New Roman"/>
          <w:sz w:val="24"/>
          <w:szCs w:val="24"/>
          <w:u w:val="single"/>
        </w:rPr>
        <w:t xml:space="preserve">Příloha č. 12 –Technické požadavky na stavby určené k nakládání s výbušninami – část 2 Zásady </w:t>
      </w:r>
      <w:r w:rsidR="221D529F" w:rsidRPr="2D08D6CD">
        <w:rPr>
          <w:rFonts w:ascii="Times New Roman" w:hAnsi="Times New Roman" w:cs="Times New Roman"/>
          <w:sz w:val="24"/>
          <w:szCs w:val="24"/>
          <w:u w:val="single"/>
        </w:rPr>
        <w:t>pro výstavbu a konstrukční požadavky</w:t>
      </w:r>
    </w:p>
    <w:p w14:paraId="57DE96C9" w14:textId="7D9DCBBC" w:rsidR="5F5CD9C8" w:rsidRDefault="5F5CD9C8" w:rsidP="2D08D6CD">
      <w:pPr>
        <w:rPr>
          <w:rFonts w:ascii="Times New Roman" w:hAnsi="Times New Roman" w:cs="Times New Roman"/>
          <w:sz w:val="24"/>
          <w:szCs w:val="24"/>
        </w:rPr>
      </w:pPr>
      <w:r w:rsidRPr="2D08D6CD">
        <w:rPr>
          <w:rFonts w:ascii="Times New Roman" w:hAnsi="Times New Roman" w:cs="Times New Roman"/>
          <w:sz w:val="24"/>
          <w:szCs w:val="24"/>
        </w:rPr>
        <w:t>V souvislosti s účinností vyhlášky č. 146/2024 Sb. zjistil Český báňský úřad v rámci dozoru nad nakládání s výbušninami podle § 39 odst. 1 zákona č. 61/1988 Sb. o hornické činnosti, výbušninách a o státní báňské správě, ve znění pozdějších předpisů, možné budoucí nedostatky ohledně technických požadavků uvedených v příloze č. 11</w:t>
      </w:r>
      <w:r w:rsidR="44E81081" w:rsidRPr="2D08D6CD">
        <w:rPr>
          <w:rFonts w:ascii="Times New Roman" w:hAnsi="Times New Roman" w:cs="Times New Roman"/>
          <w:sz w:val="24"/>
          <w:szCs w:val="24"/>
        </w:rPr>
        <w:t>.</w:t>
      </w:r>
      <w:r w:rsidRPr="2D08D6CD">
        <w:rPr>
          <w:rFonts w:ascii="Times New Roman" w:hAnsi="Times New Roman" w:cs="Times New Roman"/>
          <w:sz w:val="24"/>
          <w:szCs w:val="24"/>
        </w:rPr>
        <w:t xml:space="preserve"> </w:t>
      </w:r>
      <w:r w:rsidR="1E79B67F" w:rsidRPr="2D08D6CD">
        <w:rPr>
          <w:rFonts w:ascii="Times New Roman" w:hAnsi="Times New Roman" w:cs="Times New Roman"/>
          <w:sz w:val="24"/>
          <w:szCs w:val="24"/>
        </w:rPr>
        <w:t>B</w:t>
      </w:r>
      <w:r w:rsidRPr="2D08D6CD">
        <w:rPr>
          <w:rFonts w:ascii="Times New Roman" w:hAnsi="Times New Roman" w:cs="Times New Roman"/>
          <w:sz w:val="24"/>
          <w:szCs w:val="24"/>
        </w:rPr>
        <w:t xml:space="preserve">yla identifikována ustanovení, která nejsou zcela výstižná a mohou komplikovat výklad, resp. </w:t>
      </w:r>
      <w:r w:rsidR="46DA81B8" w:rsidRPr="2D08D6CD">
        <w:rPr>
          <w:rFonts w:ascii="Times New Roman" w:hAnsi="Times New Roman" w:cs="Times New Roman"/>
          <w:sz w:val="24"/>
          <w:szCs w:val="24"/>
        </w:rPr>
        <w:t>m</w:t>
      </w:r>
      <w:r w:rsidR="39DB20A6" w:rsidRPr="2D08D6CD">
        <w:rPr>
          <w:rFonts w:ascii="Times New Roman" w:hAnsi="Times New Roman" w:cs="Times New Roman"/>
          <w:sz w:val="24"/>
          <w:szCs w:val="24"/>
        </w:rPr>
        <w:t>ohou komplikovat zpracování</w:t>
      </w:r>
      <w:r w:rsidRPr="2D08D6CD">
        <w:rPr>
          <w:rFonts w:ascii="Times New Roman" w:hAnsi="Times New Roman" w:cs="Times New Roman"/>
          <w:sz w:val="24"/>
          <w:szCs w:val="24"/>
        </w:rPr>
        <w:t xml:space="preserve"> dokumentace </w:t>
      </w:r>
      <w:r w:rsidR="0D4C83AC" w:rsidRPr="2D08D6CD">
        <w:rPr>
          <w:rFonts w:ascii="Times New Roman" w:hAnsi="Times New Roman" w:cs="Times New Roman"/>
          <w:sz w:val="24"/>
          <w:szCs w:val="24"/>
        </w:rPr>
        <w:t xml:space="preserve">pro povolení záměru </w:t>
      </w:r>
      <w:r w:rsidRPr="2D08D6CD">
        <w:rPr>
          <w:rFonts w:ascii="Times New Roman" w:hAnsi="Times New Roman" w:cs="Times New Roman"/>
          <w:sz w:val="24"/>
          <w:szCs w:val="24"/>
        </w:rPr>
        <w:t xml:space="preserve">a provádění stavby. Současně byla ve vyhlášce identifikována ustanovení, která adekvátně nepřispívají k zajištění BOZP a ochrany života, zdraví a majetku, případně k zajištění výbušnin. Dále byly identifikovány stavebně technické požadavky, které vyhláška neobsahuje, a je žádoucí, aby tyto požadavky byly splněny ještě před zahájením provozu ve vyhrazených stavbách. </w:t>
      </w:r>
    </w:p>
    <w:p w14:paraId="0E07450E" w14:textId="45B98279" w:rsidR="55894B45" w:rsidRDefault="55894B45">
      <w:pPr>
        <w:rPr>
          <w:rFonts w:ascii="Times New Roman" w:hAnsi="Times New Roman" w:cs="Times New Roman"/>
          <w:sz w:val="24"/>
          <w:szCs w:val="24"/>
        </w:rPr>
      </w:pPr>
      <w:r w:rsidRPr="2D08D6CD">
        <w:rPr>
          <w:rFonts w:ascii="Times New Roman" w:hAnsi="Times New Roman" w:cs="Times New Roman"/>
          <w:sz w:val="24"/>
          <w:szCs w:val="24"/>
        </w:rPr>
        <w:t>Konkrétně se jedná o úpravu těchto ustanovení:</w:t>
      </w:r>
    </w:p>
    <w:p w14:paraId="59F3B854" w14:textId="5486830B" w:rsidR="55894B45" w:rsidRDefault="55894B45" w:rsidP="2D08D6CD">
      <w:pPr>
        <w:rPr>
          <w:rFonts w:ascii="Times New Roman" w:hAnsi="Times New Roman" w:cs="Times New Roman"/>
          <w:sz w:val="24"/>
          <w:szCs w:val="24"/>
        </w:rPr>
      </w:pPr>
      <w:r w:rsidRPr="2D08D6CD">
        <w:rPr>
          <w:rFonts w:ascii="Times New Roman" w:hAnsi="Times New Roman" w:cs="Times New Roman"/>
          <w:sz w:val="24"/>
          <w:szCs w:val="24"/>
        </w:rPr>
        <w:t xml:space="preserve">V části 2.2 slova </w:t>
      </w:r>
      <w:r w:rsidRPr="001303F4">
        <w:rPr>
          <w:rFonts w:ascii="Times New Roman" w:hAnsi="Times New Roman" w:cs="Times New Roman"/>
          <w:i/>
          <w:iCs/>
          <w:sz w:val="24"/>
          <w:szCs w:val="24"/>
        </w:rPr>
        <w:t>„chráněného prostoru</w:t>
      </w:r>
      <w:r w:rsidRPr="2D08D6CD">
        <w:rPr>
          <w:rFonts w:ascii="Times New Roman" w:hAnsi="Times New Roman" w:cs="Times New Roman"/>
          <w:sz w:val="24"/>
          <w:szCs w:val="24"/>
        </w:rPr>
        <w:t xml:space="preserve">“ nahrazují slovy </w:t>
      </w:r>
      <w:r w:rsidRPr="001303F4">
        <w:rPr>
          <w:rFonts w:ascii="Times New Roman" w:hAnsi="Times New Roman" w:cs="Times New Roman"/>
          <w:i/>
          <w:iCs/>
          <w:sz w:val="24"/>
          <w:szCs w:val="24"/>
        </w:rPr>
        <w:t>„prostoru zajištěného proti vstupu osob a který vylučuje eskalaci následků.“.</w:t>
      </w:r>
    </w:p>
    <w:p w14:paraId="6DFD1748" w14:textId="1A80A7CA" w:rsidR="55894B45" w:rsidRDefault="55894B45">
      <w:pPr>
        <w:rPr>
          <w:rFonts w:ascii="Times New Roman" w:hAnsi="Times New Roman" w:cs="Times New Roman"/>
          <w:sz w:val="24"/>
          <w:szCs w:val="24"/>
        </w:rPr>
      </w:pPr>
      <w:r w:rsidRPr="2D08D6CD">
        <w:rPr>
          <w:rFonts w:ascii="Times New Roman" w:hAnsi="Times New Roman" w:cs="Times New Roman"/>
          <w:sz w:val="24"/>
          <w:szCs w:val="24"/>
        </w:rPr>
        <w:t>V části 3.4 se vypouš</w:t>
      </w:r>
      <w:r w:rsidR="051484D5" w:rsidRPr="2D08D6CD">
        <w:rPr>
          <w:rFonts w:ascii="Times New Roman" w:hAnsi="Times New Roman" w:cs="Times New Roman"/>
          <w:sz w:val="24"/>
          <w:szCs w:val="24"/>
        </w:rPr>
        <w:t>tí</w:t>
      </w:r>
      <w:r w:rsidRPr="2D08D6CD">
        <w:rPr>
          <w:rFonts w:ascii="Times New Roman" w:hAnsi="Times New Roman" w:cs="Times New Roman"/>
          <w:sz w:val="24"/>
          <w:szCs w:val="24"/>
        </w:rPr>
        <w:t xml:space="preserve"> slova </w:t>
      </w:r>
      <w:r w:rsidRPr="001303F4">
        <w:rPr>
          <w:rFonts w:ascii="Times New Roman" w:hAnsi="Times New Roman" w:cs="Times New Roman"/>
          <w:i/>
          <w:iCs/>
          <w:sz w:val="24"/>
          <w:szCs w:val="24"/>
        </w:rPr>
        <w:t>„pokud mají dveře zabránit přenosu výbuchu z místnosti, mohou být navrženy a provedeny otevírané dovnitř“</w:t>
      </w:r>
      <w:r w:rsidRPr="2D08D6CD">
        <w:rPr>
          <w:rFonts w:ascii="Times New Roman" w:hAnsi="Times New Roman" w:cs="Times New Roman"/>
          <w:sz w:val="24"/>
          <w:szCs w:val="24"/>
        </w:rPr>
        <w:t>.</w:t>
      </w:r>
    </w:p>
    <w:p w14:paraId="7701A2ED" w14:textId="0D4FB9DB" w:rsidR="55894B45" w:rsidRDefault="55894B45">
      <w:pPr>
        <w:rPr>
          <w:rFonts w:ascii="Times New Roman" w:hAnsi="Times New Roman" w:cs="Times New Roman"/>
          <w:sz w:val="24"/>
          <w:szCs w:val="24"/>
        </w:rPr>
      </w:pPr>
      <w:r w:rsidRPr="2D08D6CD">
        <w:rPr>
          <w:rFonts w:ascii="Times New Roman" w:hAnsi="Times New Roman" w:cs="Times New Roman"/>
          <w:sz w:val="24"/>
          <w:szCs w:val="24"/>
        </w:rPr>
        <w:t xml:space="preserve">Část 3.5 </w:t>
      </w:r>
      <w:r w:rsidR="3212125C" w:rsidRPr="2D08D6CD">
        <w:rPr>
          <w:rFonts w:ascii="Times New Roman" w:hAnsi="Times New Roman" w:cs="Times New Roman"/>
          <w:sz w:val="24"/>
          <w:szCs w:val="24"/>
        </w:rPr>
        <w:t>se</w:t>
      </w:r>
      <w:r w:rsidRPr="2D08D6CD">
        <w:rPr>
          <w:rFonts w:ascii="Times New Roman" w:hAnsi="Times New Roman" w:cs="Times New Roman"/>
          <w:sz w:val="24"/>
          <w:szCs w:val="24"/>
        </w:rPr>
        <w:t xml:space="preserve"> nahra</w:t>
      </w:r>
      <w:r w:rsidR="2FBD1ADC" w:rsidRPr="2D08D6CD">
        <w:rPr>
          <w:rFonts w:ascii="Times New Roman" w:hAnsi="Times New Roman" w:cs="Times New Roman"/>
          <w:sz w:val="24"/>
          <w:szCs w:val="24"/>
        </w:rPr>
        <w:t>zuje</w:t>
      </w:r>
      <w:r w:rsidRPr="2D08D6CD">
        <w:rPr>
          <w:rFonts w:ascii="Times New Roman" w:hAnsi="Times New Roman" w:cs="Times New Roman"/>
          <w:sz w:val="24"/>
          <w:szCs w:val="24"/>
        </w:rPr>
        <w:t xml:space="preserve"> textem </w:t>
      </w:r>
      <w:r w:rsidRPr="001303F4">
        <w:rPr>
          <w:rFonts w:ascii="Times New Roman" w:hAnsi="Times New Roman" w:cs="Times New Roman"/>
          <w:i/>
          <w:iCs/>
          <w:sz w:val="24"/>
          <w:szCs w:val="24"/>
        </w:rPr>
        <w:t>„Ve stavbách určených k nakládání s výbušninami citlivými ke vnějším podnětům se dveře, zárubně, zámky a kování provedou tak, aby bylo zabráněno jiskření</w:t>
      </w:r>
      <w:r w:rsidRPr="001303F4">
        <w:rPr>
          <w:rFonts w:ascii="Times New Roman" w:hAnsi="Times New Roman" w:cs="Times New Roman"/>
          <w:sz w:val="24"/>
          <w:szCs w:val="24"/>
        </w:rPr>
        <w:t>.“</w:t>
      </w:r>
      <w:r w:rsidRPr="2D08D6CD">
        <w:rPr>
          <w:rFonts w:ascii="Times New Roman" w:hAnsi="Times New Roman" w:cs="Times New Roman"/>
          <w:sz w:val="24"/>
          <w:szCs w:val="24"/>
        </w:rPr>
        <w:t xml:space="preserve">; stávající text části 3.5 </w:t>
      </w:r>
      <w:r w:rsidR="2193701B" w:rsidRPr="2D08D6CD">
        <w:rPr>
          <w:rFonts w:ascii="Times New Roman" w:hAnsi="Times New Roman" w:cs="Times New Roman"/>
          <w:sz w:val="24"/>
          <w:szCs w:val="24"/>
        </w:rPr>
        <w:t>se nově zavádí</w:t>
      </w:r>
      <w:r w:rsidRPr="2D08D6CD">
        <w:rPr>
          <w:rFonts w:ascii="Times New Roman" w:hAnsi="Times New Roman" w:cs="Times New Roman"/>
          <w:sz w:val="24"/>
          <w:szCs w:val="24"/>
        </w:rPr>
        <w:t xml:space="preserve"> jako část 6.3.</w:t>
      </w:r>
    </w:p>
    <w:p w14:paraId="5E0AD0DA" w14:textId="3FB9C34F" w:rsidR="55894B45" w:rsidRDefault="55894B45">
      <w:pPr>
        <w:rPr>
          <w:rFonts w:ascii="Times New Roman" w:hAnsi="Times New Roman" w:cs="Times New Roman"/>
          <w:sz w:val="24"/>
          <w:szCs w:val="24"/>
        </w:rPr>
      </w:pPr>
      <w:r w:rsidRPr="2D08D6CD">
        <w:rPr>
          <w:rFonts w:ascii="Times New Roman" w:hAnsi="Times New Roman" w:cs="Times New Roman"/>
          <w:sz w:val="24"/>
          <w:szCs w:val="24"/>
        </w:rPr>
        <w:t xml:space="preserve">V části 4.1 ve větě první </w:t>
      </w:r>
      <w:r w:rsidR="2D1B9693" w:rsidRPr="2D08D6CD">
        <w:rPr>
          <w:rFonts w:ascii="Times New Roman" w:hAnsi="Times New Roman" w:cs="Times New Roman"/>
          <w:sz w:val="24"/>
          <w:szCs w:val="24"/>
        </w:rPr>
        <w:t xml:space="preserve">se </w:t>
      </w:r>
      <w:r w:rsidRPr="2D08D6CD">
        <w:rPr>
          <w:rFonts w:ascii="Times New Roman" w:hAnsi="Times New Roman" w:cs="Times New Roman"/>
          <w:sz w:val="24"/>
          <w:szCs w:val="24"/>
        </w:rPr>
        <w:t>v</w:t>
      </w:r>
      <w:r w:rsidR="6E42281A" w:rsidRPr="2D08D6CD">
        <w:rPr>
          <w:rFonts w:ascii="Times New Roman" w:hAnsi="Times New Roman" w:cs="Times New Roman"/>
          <w:sz w:val="24"/>
          <w:szCs w:val="24"/>
        </w:rPr>
        <w:t>kládá</w:t>
      </w:r>
      <w:r w:rsidRPr="2D08D6CD">
        <w:rPr>
          <w:rFonts w:ascii="Times New Roman" w:hAnsi="Times New Roman" w:cs="Times New Roman"/>
          <w:sz w:val="24"/>
          <w:szCs w:val="24"/>
        </w:rPr>
        <w:t xml:space="preserve"> za slovo </w:t>
      </w:r>
      <w:r w:rsidRPr="001303F4">
        <w:rPr>
          <w:rFonts w:ascii="Times New Roman" w:hAnsi="Times New Roman" w:cs="Times New Roman"/>
          <w:i/>
          <w:iCs/>
          <w:sz w:val="24"/>
          <w:szCs w:val="24"/>
        </w:rPr>
        <w:t>„provedena“</w:t>
      </w:r>
      <w:r w:rsidRPr="2D08D6CD">
        <w:rPr>
          <w:rFonts w:ascii="Times New Roman" w:hAnsi="Times New Roman" w:cs="Times New Roman"/>
          <w:sz w:val="24"/>
          <w:szCs w:val="24"/>
        </w:rPr>
        <w:t xml:space="preserve"> čárk</w:t>
      </w:r>
      <w:r w:rsidR="001303F4">
        <w:rPr>
          <w:rFonts w:ascii="Times New Roman" w:hAnsi="Times New Roman" w:cs="Times New Roman"/>
          <w:sz w:val="24"/>
          <w:szCs w:val="24"/>
        </w:rPr>
        <w:t>a</w:t>
      </w:r>
      <w:r w:rsidRPr="2D08D6CD">
        <w:rPr>
          <w:rFonts w:ascii="Times New Roman" w:hAnsi="Times New Roman" w:cs="Times New Roman"/>
          <w:sz w:val="24"/>
          <w:szCs w:val="24"/>
        </w:rPr>
        <w:t xml:space="preserve"> a za slovo </w:t>
      </w:r>
      <w:r w:rsidRPr="001303F4">
        <w:rPr>
          <w:rFonts w:ascii="Times New Roman" w:hAnsi="Times New Roman" w:cs="Times New Roman"/>
          <w:i/>
          <w:iCs/>
          <w:sz w:val="24"/>
          <w:szCs w:val="24"/>
        </w:rPr>
        <w:t>„výbuchem,</w:t>
      </w:r>
      <w:r w:rsidR="001303F4" w:rsidRPr="2D08D6CD">
        <w:rPr>
          <w:rFonts w:ascii="Times New Roman" w:hAnsi="Times New Roman" w:cs="Times New Roman"/>
          <w:sz w:val="24"/>
          <w:szCs w:val="24"/>
        </w:rPr>
        <w:t>“ spojka</w:t>
      </w:r>
      <w:r w:rsidRPr="2D08D6CD">
        <w:rPr>
          <w:rFonts w:ascii="Times New Roman" w:hAnsi="Times New Roman" w:cs="Times New Roman"/>
          <w:sz w:val="24"/>
          <w:szCs w:val="24"/>
        </w:rPr>
        <w:t xml:space="preserve"> </w:t>
      </w:r>
      <w:r w:rsidRPr="001303F4">
        <w:rPr>
          <w:rFonts w:ascii="Times New Roman" w:hAnsi="Times New Roman" w:cs="Times New Roman"/>
          <w:i/>
          <w:iCs/>
          <w:sz w:val="24"/>
          <w:szCs w:val="24"/>
        </w:rPr>
        <w:t>„s“</w:t>
      </w:r>
      <w:r w:rsidRPr="2D08D6CD">
        <w:rPr>
          <w:rFonts w:ascii="Times New Roman" w:hAnsi="Times New Roman" w:cs="Times New Roman"/>
          <w:sz w:val="24"/>
          <w:szCs w:val="24"/>
        </w:rPr>
        <w:t>.</w:t>
      </w:r>
    </w:p>
    <w:p w14:paraId="0F206290" w14:textId="10C36B16" w:rsidR="55894B45" w:rsidRDefault="55894B45">
      <w:pPr>
        <w:rPr>
          <w:rFonts w:ascii="Times New Roman" w:hAnsi="Times New Roman" w:cs="Times New Roman"/>
          <w:sz w:val="24"/>
          <w:szCs w:val="24"/>
        </w:rPr>
      </w:pPr>
      <w:r w:rsidRPr="2D08D6CD">
        <w:rPr>
          <w:rFonts w:ascii="Times New Roman" w:hAnsi="Times New Roman" w:cs="Times New Roman"/>
          <w:sz w:val="24"/>
          <w:szCs w:val="24"/>
        </w:rPr>
        <w:t>Za část 5.1</w:t>
      </w:r>
      <w:r w:rsidR="7511E795" w:rsidRPr="2D08D6CD">
        <w:rPr>
          <w:rFonts w:ascii="Times New Roman" w:hAnsi="Times New Roman" w:cs="Times New Roman"/>
          <w:sz w:val="24"/>
          <w:szCs w:val="24"/>
        </w:rPr>
        <w:t xml:space="preserve"> se vkládá</w:t>
      </w:r>
      <w:r w:rsidRPr="2D08D6CD">
        <w:rPr>
          <w:rFonts w:ascii="Times New Roman" w:hAnsi="Times New Roman" w:cs="Times New Roman"/>
          <w:sz w:val="24"/>
          <w:szCs w:val="24"/>
        </w:rPr>
        <w:t xml:space="preserve"> nov</w:t>
      </w:r>
      <w:r w:rsidR="207B4B18" w:rsidRPr="2D08D6CD">
        <w:rPr>
          <w:rFonts w:ascii="Times New Roman" w:hAnsi="Times New Roman" w:cs="Times New Roman"/>
          <w:sz w:val="24"/>
          <w:szCs w:val="24"/>
        </w:rPr>
        <w:t>á</w:t>
      </w:r>
      <w:r w:rsidRPr="2D08D6CD">
        <w:rPr>
          <w:rFonts w:ascii="Times New Roman" w:hAnsi="Times New Roman" w:cs="Times New Roman"/>
          <w:sz w:val="24"/>
          <w:szCs w:val="24"/>
        </w:rPr>
        <w:t xml:space="preserve"> část 5.2 ve znění </w:t>
      </w:r>
      <w:r w:rsidRPr="00ED0266">
        <w:rPr>
          <w:rFonts w:ascii="Times New Roman" w:hAnsi="Times New Roman" w:cs="Times New Roman"/>
          <w:i/>
          <w:iCs/>
          <w:sz w:val="24"/>
          <w:szCs w:val="24"/>
        </w:rPr>
        <w:t>„Instalace vyhrazených elektrických zařízení se v místnostech pro nakládání s výbušninami provádí v souladu s jiným právním předpisem</w:t>
      </w:r>
      <w:r w:rsidRPr="00ED0266">
        <w:rPr>
          <w:rFonts w:ascii="Times New Roman" w:hAnsi="Times New Roman" w:cs="Times New Roman"/>
          <w:i/>
          <w:iCs/>
          <w:sz w:val="24"/>
          <w:szCs w:val="24"/>
          <w:vertAlign w:val="superscript"/>
        </w:rPr>
        <w:t>x</w:t>
      </w:r>
      <w:r w:rsidRPr="00ED0266">
        <w:rPr>
          <w:rFonts w:ascii="Times New Roman" w:hAnsi="Times New Roman" w:cs="Times New Roman"/>
          <w:sz w:val="24"/>
          <w:szCs w:val="24"/>
          <w:vertAlign w:val="superscript"/>
        </w:rPr>
        <w:t>)</w:t>
      </w:r>
      <w:r w:rsidRPr="2D08D6CD">
        <w:rPr>
          <w:rFonts w:ascii="Times New Roman" w:hAnsi="Times New Roman" w:cs="Times New Roman"/>
          <w:sz w:val="24"/>
          <w:szCs w:val="24"/>
        </w:rPr>
        <w:t xml:space="preserve">.“, přičemž poznámka pod čarou s vhodným číslem </w:t>
      </w:r>
      <w:r w:rsidR="00ED0266">
        <w:rPr>
          <w:rFonts w:ascii="Times New Roman" w:hAnsi="Times New Roman" w:cs="Times New Roman"/>
          <w:sz w:val="24"/>
          <w:szCs w:val="24"/>
        </w:rPr>
        <w:t>odkazuje</w:t>
      </w:r>
      <w:r w:rsidRPr="2D08D6CD">
        <w:rPr>
          <w:rFonts w:ascii="Times New Roman" w:hAnsi="Times New Roman" w:cs="Times New Roman"/>
          <w:sz w:val="24"/>
          <w:szCs w:val="24"/>
        </w:rPr>
        <w:t xml:space="preserve"> na vyhlášku č. 123/2022 Sb.</w:t>
      </w:r>
    </w:p>
    <w:p w14:paraId="5C026FE0" w14:textId="337C01FF" w:rsidR="55894B45" w:rsidRDefault="55894B45">
      <w:pPr>
        <w:rPr>
          <w:rFonts w:ascii="Times New Roman" w:hAnsi="Times New Roman" w:cs="Times New Roman"/>
          <w:sz w:val="24"/>
          <w:szCs w:val="24"/>
        </w:rPr>
      </w:pPr>
      <w:r w:rsidRPr="2D08D6CD">
        <w:rPr>
          <w:rFonts w:ascii="Times New Roman" w:hAnsi="Times New Roman" w:cs="Times New Roman"/>
          <w:sz w:val="24"/>
          <w:szCs w:val="24"/>
        </w:rPr>
        <w:t>Za část 6.3</w:t>
      </w:r>
      <w:r w:rsidR="7F874BFC" w:rsidRPr="2D08D6CD">
        <w:rPr>
          <w:rFonts w:ascii="Times New Roman" w:hAnsi="Times New Roman" w:cs="Times New Roman"/>
          <w:sz w:val="24"/>
          <w:szCs w:val="24"/>
        </w:rPr>
        <w:t xml:space="preserve"> se </w:t>
      </w:r>
      <w:r w:rsidR="00ED0266" w:rsidRPr="2D08D6CD">
        <w:rPr>
          <w:rFonts w:ascii="Times New Roman" w:hAnsi="Times New Roman" w:cs="Times New Roman"/>
          <w:sz w:val="24"/>
          <w:szCs w:val="24"/>
        </w:rPr>
        <w:t>vkládá nová</w:t>
      </w:r>
      <w:r w:rsidRPr="2D08D6CD">
        <w:rPr>
          <w:rFonts w:ascii="Times New Roman" w:hAnsi="Times New Roman" w:cs="Times New Roman"/>
          <w:sz w:val="24"/>
          <w:szCs w:val="24"/>
        </w:rPr>
        <w:t xml:space="preserve"> část 6.4 ve znění </w:t>
      </w:r>
      <w:r w:rsidRPr="00ED0266">
        <w:rPr>
          <w:rFonts w:ascii="Times New Roman" w:hAnsi="Times New Roman" w:cs="Times New Roman"/>
          <w:i/>
          <w:iCs/>
          <w:sz w:val="24"/>
          <w:szCs w:val="24"/>
        </w:rPr>
        <w:t>„Dveře skladu výbušnin se budují jako odolné proti vloupání</w:t>
      </w:r>
      <w:r w:rsidRPr="00ED0266">
        <w:rPr>
          <w:rFonts w:ascii="Times New Roman" w:hAnsi="Times New Roman" w:cs="Times New Roman"/>
          <w:i/>
          <w:iCs/>
          <w:sz w:val="24"/>
          <w:szCs w:val="24"/>
          <w:vertAlign w:val="superscript"/>
        </w:rPr>
        <w:t>x)</w:t>
      </w:r>
      <w:r w:rsidRPr="00ED0266">
        <w:rPr>
          <w:rFonts w:ascii="Times New Roman" w:hAnsi="Times New Roman" w:cs="Times New Roman"/>
          <w:i/>
          <w:iCs/>
          <w:sz w:val="24"/>
          <w:szCs w:val="24"/>
        </w:rPr>
        <w:t>.“</w:t>
      </w:r>
      <w:r w:rsidRPr="2D08D6CD">
        <w:rPr>
          <w:rFonts w:ascii="Times New Roman" w:hAnsi="Times New Roman" w:cs="Times New Roman"/>
          <w:sz w:val="24"/>
          <w:szCs w:val="24"/>
        </w:rPr>
        <w:t>, přičemž poznámka pod čarou s vhodným číslem by odkazovala na § 7 odst. 3 vyhlášky č. 99/1995 Sb.</w:t>
      </w:r>
    </w:p>
    <w:p w14:paraId="2E900C93" w14:textId="4DA26EAE" w:rsidR="55894B45" w:rsidRDefault="55894B45">
      <w:pPr>
        <w:rPr>
          <w:rFonts w:ascii="Times New Roman" w:hAnsi="Times New Roman" w:cs="Times New Roman"/>
          <w:sz w:val="24"/>
          <w:szCs w:val="24"/>
        </w:rPr>
      </w:pPr>
      <w:r w:rsidRPr="2D08D6CD">
        <w:rPr>
          <w:rFonts w:ascii="Times New Roman" w:hAnsi="Times New Roman" w:cs="Times New Roman"/>
          <w:sz w:val="24"/>
          <w:szCs w:val="24"/>
        </w:rPr>
        <w:t xml:space="preserve">V části 7.1 </w:t>
      </w:r>
      <w:r w:rsidR="24070ABE" w:rsidRPr="2D08D6CD">
        <w:rPr>
          <w:rFonts w:ascii="Times New Roman" w:hAnsi="Times New Roman" w:cs="Times New Roman"/>
          <w:sz w:val="24"/>
          <w:szCs w:val="24"/>
        </w:rPr>
        <w:t>se</w:t>
      </w:r>
      <w:r w:rsidRPr="2D08D6CD">
        <w:rPr>
          <w:rFonts w:ascii="Times New Roman" w:hAnsi="Times New Roman" w:cs="Times New Roman"/>
          <w:sz w:val="24"/>
          <w:szCs w:val="24"/>
        </w:rPr>
        <w:t xml:space="preserve"> slovo </w:t>
      </w:r>
      <w:r w:rsidRPr="00ED0266">
        <w:rPr>
          <w:rFonts w:ascii="Times New Roman" w:hAnsi="Times New Roman" w:cs="Times New Roman"/>
          <w:i/>
          <w:iCs/>
          <w:sz w:val="24"/>
          <w:szCs w:val="24"/>
        </w:rPr>
        <w:t>„majetku“</w:t>
      </w:r>
      <w:r w:rsidRPr="2D08D6CD">
        <w:rPr>
          <w:rFonts w:ascii="Times New Roman" w:hAnsi="Times New Roman" w:cs="Times New Roman"/>
          <w:sz w:val="24"/>
          <w:szCs w:val="24"/>
        </w:rPr>
        <w:t xml:space="preserve"> </w:t>
      </w:r>
      <w:r w:rsidR="5650A38B" w:rsidRPr="2D08D6CD">
        <w:rPr>
          <w:rFonts w:ascii="Times New Roman" w:hAnsi="Times New Roman" w:cs="Times New Roman"/>
          <w:sz w:val="24"/>
          <w:szCs w:val="24"/>
        </w:rPr>
        <w:t xml:space="preserve">nahrazuje </w:t>
      </w:r>
      <w:r w:rsidRPr="2D08D6CD">
        <w:rPr>
          <w:rFonts w:ascii="Times New Roman" w:hAnsi="Times New Roman" w:cs="Times New Roman"/>
          <w:sz w:val="24"/>
          <w:szCs w:val="24"/>
        </w:rPr>
        <w:t xml:space="preserve">slovem </w:t>
      </w:r>
      <w:r w:rsidRPr="00ED0266">
        <w:rPr>
          <w:rFonts w:ascii="Times New Roman" w:hAnsi="Times New Roman" w:cs="Times New Roman"/>
          <w:i/>
          <w:iCs/>
          <w:sz w:val="24"/>
          <w:szCs w:val="24"/>
        </w:rPr>
        <w:t>„majetek“</w:t>
      </w:r>
      <w:r w:rsidRPr="2D08D6CD">
        <w:rPr>
          <w:rFonts w:ascii="Times New Roman" w:hAnsi="Times New Roman" w:cs="Times New Roman"/>
          <w:sz w:val="24"/>
          <w:szCs w:val="24"/>
        </w:rPr>
        <w:t>.</w:t>
      </w:r>
    </w:p>
    <w:p w14:paraId="0E3B0B94" w14:textId="2F02D3B6" w:rsidR="55894B45" w:rsidRDefault="55894B45">
      <w:pPr>
        <w:rPr>
          <w:rFonts w:ascii="Times New Roman" w:hAnsi="Times New Roman" w:cs="Times New Roman"/>
          <w:sz w:val="24"/>
          <w:szCs w:val="24"/>
        </w:rPr>
      </w:pPr>
      <w:r w:rsidRPr="2D08D6CD">
        <w:rPr>
          <w:rFonts w:ascii="Times New Roman" w:hAnsi="Times New Roman" w:cs="Times New Roman"/>
          <w:sz w:val="24"/>
          <w:szCs w:val="24"/>
        </w:rPr>
        <w:t xml:space="preserve">V části 8.1 </w:t>
      </w:r>
      <w:r w:rsidR="6D91D56E" w:rsidRPr="2D08D6CD">
        <w:rPr>
          <w:rFonts w:ascii="Times New Roman" w:hAnsi="Times New Roman" w:cs="Times New Roman"/>
          <w:sz w:val="24"/>
          <w:szCs w:val="24"/>
        </w:rPr>
        <w:t>se</w:t>
      </w:r>
      <w:r w:rsidRPr="2D08D6CD">
        <w:rPr>
          <w:rFonts w:ascii="Times New Roman" w:hAnsi="Times New Roman" w:cs="Times New Roman"/>
          <w:sz w:val="24"/>
          <w:szCs w:val="24"/>
        </w:rPr>
        <w:t xml:space="preserve"> vyp</w:t>
      </w:r>
      <w:r w:rsidR="68085BA2" w:rsidRPr="2D08D6CD">
        <w:rPr>
          <w:rFonts w:ascii="Times New Roman" w:hAnsi="Times New Roman" w:cs="Times New Roman"/>
          <w:sz w:val="24"/>
          <w:szCs w:val="24"/>
        </w:rPr>
        <w:t xml:space="preserve">ouští </w:t>
      </w:r>
      <w:r w:rsidRPr="2D08D6CD">
        <w:rPr>
          <w:rFonts w:ascii="Times New Roman" w:hAnsi="Times New Roman" w:cs="Times New Roman"/>
          <w:sz w:val="24"/>
          <w:szCs w:val="24"/>
        </w:rPr>
        <w:t>vět</w:t>
      </w:r>
      <w:r w:rsidR="627D358D" w:rsidRPr="2D08D6CD">
        <w:rPr>
          <w:rFonts w:ascii="Times New Roman" w:hAnsi="Times New Roman" w:cs="Times New Roman"/>
          <w:sz w:val="24"/>
          <w:szCs w:val="24"/>
        </w:rPr>
        <w:t>a</w:t>
      </w:r>
      <w:r w:rsidRPr="2D08D6CD">
        <w:rPr>
          <w:rFonts w:ascii="Times New Roman" w:hAnsi="Times New Roman" w:cs="Times New Roman"/>
          <w:sz w:val="24"/>
          <w:szCs w:val="24"/>
        </w:rPr>
        <w:t xml:space="preserve"> druh</w:t>
      </w:r>
      <w:r w:rsidR="00ED0266">
        <w:rPr>
          <w:rFonts w:ascii="Times New Roman" w:hAnsi="Times New Roman" w:cs="Times New Roman"/>
          <w:sz w:val="24"/>
          <w:szCs w:val="24"/>
        </w:rPr>
        <w:t>á</w:t>
      </w:r>
      <w:r w:rsidRPr="2D08D6CD">
        <w:rPr>
          <w:rFonts w:ascii="Times New Roman" w:hAnsi="Times New Roman" w:cs="Times New Roman"/>
          <w:sz w:val="24"/>
          <w:szCs w:val="24"/>
        </w:rPr>
        <w:t>.</w:t>
      </w:r>
    </w:p>
    <w:p w14:paraId="326CABD9" w14:textId="6D7AB3CF" w:rsidR="00780E7A" w:rsidRDefault="00780E7A" w:rsidP="00011BFF">
      <w:pPr>
        <w:rPr>
          <w:rFonts w:ascii="Times New Roman" w:hAnsi="Times New Roman" w:cs="Times New Roman"/>
          <w:b/>
          <w:bCs/>
          <w:sz w:val="24"/>
          <w:szCs w:val="24"/>
        </w:rPr>
      </w:pPr>
      <w:r w:rsidRPr="2C53552F">
        <w:rPr>
          <w:rFonts w:ascii="Times New Roman" w:hAnsi="Times New Roman" w:cs="Times New Roman"/>
          <w:b/>
          <w:bCs/>
          <w:sz w:val="24"/>
          <w:szCs w:val="24"/>
        </w:rPr>
        <w:t xml:space="preserve">K čl. I, bodu </w:t>
      </w:r>
      <w:r w:rsidR="0045742D">
        <w:rPr>
          <w:rFonts w:ascii="Times New Roman" w:hAnsi="Times New Roman" w:cs="Times New Roman"/>
          <w:b/>
          <w:bCs/>
          <w:sz w:val="24"/>
          <w:szCs w:val="24"/>
        </w:rPr>
        <w:t>9</w:t>
      </w:r>
      <w:r w:rsidR="002104B4">
        <w:rPr>
          <w:rFonts w:ascii="Times New Roman" w:hAnsi="Times New Roman" w:cs="Times New Roman"/>
          <w:b/>
          <w:bCs/>
          <w:sz w:val="24"/>
          <w:szCs w:val="24"/>
        </w:rPr>
        <w:t>0</w:t>
      </w:r>
    </w:p>
    <w:p w14:paraId="5074B9B0" w14:textId="56D4D858" w:rsidR="008F6CF3" w:rsidRPr="003B57EE" w:rsidRDefault="008F6CF3" w:rsidP="00011BFF">
      <w:pPr>
        <w:rPr>
          <w:rFonts w:ascii="Times New Roman" w:hAnsi="Times New Roman" w:cs="Times New Roman"/>
          <w:sz w:val="24"/>
          <w:szCs w:val="24"/>
          <w:u w:val="single"/>
        </w:rPr>
      </w:pPr>
      <w:r w:rsidRPr="2D08D6CD">
        <w:rPr>
          <w:rFonts w:ascii="Times New Roman" w:hAnsi="Times New Roman" w:cs="Times New Roman"/>
          <w:sz w:val="24"/>
          <w:szCs w:val="24"/>
          <w:u w:val="single"/>
        </w:rPr>
        <w:t xml:space="preserve">Příloha č. </w:t>
      </w:r>
      <w:r w:rsidR="00B05DE8" w:rsidRPr="2D08D6CD">
        <w:rPr>
          <w:rFonts w:ascii="Times New Roman" w:hAnsi="Times New Roman" w:cs="Times New Roman"/>
          <w:sz w:val="24"/>
          <w:szCs w:val="24"/>
          <w:u w:val="single"/>
        </w:rPr>
        <w:t>1</w:t>
      </w:r>
      <w:r w:rsidR="00ED001E">
        <w:rPr>
          <w:rFonts w:ascii="Times New Roman" w:hAnsi="Times New Roman" w:cs="Times New Roman"/>
          <w:sz w:val="24"/>
          <w:szCs w:val="24"/>
          <w:u w:val="single"/>
        </w:rPr>
        <w:t>4</w:t>
      </w:r>
      <w:r w:rsidRPr="2D08D6CD">
        <w:rPr>
          <w:rFonts w:ascii="Times New Roman" w:hAnsi="Times New Roman" w:cs="Times New Roman"/>
          <w:sz w:val="24"/>
          <w:szCs w:val="24"/>
          <w:u w:val="single"/>
        </w:rPr>
        <w:t xml:space="preserve"> </w:t>
      </w:r>
      <w:r w:rsidR="00232891" w:rsidRPr="2D08D6CD">
        <w:rPr>
          <w:rFonts w:ascii="Times New Roman" w:hAnsi="Times New Roman" w:cs="Times New Roman"/>
          <w:sz w:val="24"/>
          <w:szCs w:val="24"/>
          <w:u w:val="single"/>
        </w:rPr>
        <w:t xml:space="preserve">- Seznam ČSN k jednotlivým ustanovením vyhlášky </w:t>
      </w:r>
    </w:p>
    <w:p w14:paraId="251D422C" w14:textId="79120B88" w:rsidR="008F6CF3" w:rsidRPr="00232891" w:rsidRDefault="00232891" w:rsidP="008F6CF3">
      <w:pPr>
        <w:rPr>
          <w:rFonts w:ascii="Times New Roman" w:hAnsi="Times New Roman" w:cs="Times New Roman"/>
          <w:sz w:val="24"/>
          <w:szCs w:val="24"/>
          <w:highlight w:val="yellow"/>
        </w:rPr>
      </w:pPr>
      <w:r w:rsidRPr="2D08D6CD">
        <w:rPr>
          <w:rFonts w:ascii="Times New Roman" w:hAnsi="Times New Roman" w:cs="Times New Roman"/>
          <w:sz w:val="24"/>
          <w:szCs w:val="24"/>
        </w:rPr>
        <w:t>V souvislosti s úpravami textu vyhlášky do</w:t>
      </w:r>
      <w:r w:rsidR="00427F2E">
        <w:rPr>
          <w:rFonts w:ascii="Times New Roman" w:hAnsi="Times New Roman" w:cs="Times New Roman"/>
          <w:sz w:val="24"/>
          <w:szCs w:val="24"/>
        </w:rPr>
        <w:t>chází</w:t>
      </w:r>
      <w:r w:rsidRPr="2D08D6CD">
        <w:rPr>
          <w:rFonts w:ascii="Times New Roman" w:hAnsi="Times New Roman" w:cs="Times New Roman"/>
          <w:sz w:val="24"/>
          <w:szCs w:val="24"/>
        </w:rPr>
        <w:t xml:space="preserve"> analogicky k úpravě obsahu tohoto ustanovení.</w:t>
      </w:r>
      <w:r w:rsidR="005400BB" w:rsidRPr="2D08D6CD">
        <w:rPr>
          <w:rFonts w:ascii="Times New Roman" w:hAnsi="Times New Roman" w:cs="Times New Roman"/>
          <w:sz w:val="24"/>
          <w:szCs w:val="24"/>
        </w:rPr>
        <w:t xml:space="preserve"> Konkrétně se jedná o vypuštění</w:t>
      </w:r>
      <w:r w:rsidR="00897118" w:rsidRPr="2D08D6CD">
        <w:rPr>
          <w:rFonts w:ascii="Times New Roman" w:hAnsi="Times New Roman" w:cs="Times New Roman"/>
          <w:sz w:val="24"/>
          <w:szCs w:val="24"/>
        </w:rPr>
        <w:t xml:space="preserve"> odkazu na </w:t>
      </w:r>
      <w:r w:rsidR="667D74D9" w:rsidRPr="2D08D6CD">
        <w:rPr>
          <w:rFonts w:ascii="Times New Roman" w:hAnsi="Times New Roman" w:cs="Times New Roman"/>
          <w:sz w:val="24"/>
          <w:szCs w:val="24"/>
        </w:rPr>
        <w:t xml:space="preserve">ČSN 75 9010 Hospodaření se srážkovými vodami u </w:t>
      </w:r>
      <w:r w:rsidR="667D74D9" w:rsidRPr="2D08D6CD">
        <w:rPr>
          <w:rFonts w:ascii="Times New Roman" w:hAnsi="Times New Roman" w:cs="Times New Roman"/>
          <w:sz w:val="24"/>
          <w:szCs w:val="24"/>
        </w:rPr>
        <w:lastRenderedPageBreak/>
        <w:t xml:space="preserve">§ 8 odst. </w:t>
      </w:r>
      <w:r w:rsidR="00ED001E" w:rsidRPr="2D08D6CD">
        <w:rPr>
          <w:rFonts w:ascii="Times New Roman" w:hAnsi="Times New Roman" w:cs="Times New Roman"/>
          <w:sz w:val="24"/>
          <w:szCs w:val="24"/>
        </w:rPr>
        <w:t>1 a</w:t>
      </w:r>
      <w:r w:rsidR="667D74D9" w:rsidRPr="2D08D6CD">
        <w:rPr>
          <w:rFonts w:ascii="Times New Roman" w:hAnsi="Times New Roman" w:cs="Times New Roman"/>
          <w:sz w:val="24"/>
          <w:szCs w:val="24"/>
        </w:rPr>
        <w:t xml:space="preserve"> </w:t>
      </w:r>
      <w:r w:rsidR="00ED001E">
        <w:rPr>
          <w:rFonts w:ascii="Times New Roman" w:hAnsi="Times New Roman" w:cs="Times New Roman"/>
          <w:sz w:val="24"/>
          <w:szCs w:val="24"/>
        </w:rPr>
        <w:t xml:space="preserve">na </w:t>
      </w:r>
      <w:r w:rsidR="00897118" w:rsidRPr="2D08D6CD">
        <w:rPr>
          <w:rFonts w:ascii="Times New Roman" w:hAnsi="Times New Roman" w:cs="Times New Roman"/>
          <w:sz w:val="24"/>
          <w:szCs w:val="24"/>
        </w:rPr>
        <w:t>Českou národní</w:t>
      </w:r>
      <w:r w:rsidR="005400BB" w:rsidRPr="2D08D6CD">
        <w:rPr>
          <w:rFonts w:ascii="Times New Roman" w:hAnsi="Times New Roman" w:cs="Times New Roman"/>
          <w:sz w:val="24"/>
          <w:szCs w:val="24"/>
        </w:rPr>
        <w:t xml:space="preserve"> </w:t>
      </w:r>
      <w:r w:rsidR="00897118" w:rsidRPr="2D08D6CD">
        <w:rPr>
          <w:rFonts w:ascii="Times New Roman" w:hAnsi="Times New Roman" w:cs="Times New Roman"/>
          <w:sz w:val="24"/>
          <w:szCs w:val="24"/>
        </w:rPr>
        <w:t>přílohu obsahující národně stanovené parametry ČSN 73 0040 Zatížení stavebních objektů technickou seizmicitou a jejich odezva u § 16 této vyhlášky</w:t>
      </w:r>
      <w:r w:rsidR="00111C67" w:rsidRPr="2D08D6CD">
        <w:rPr>
          <w:rFonts w:ascii="Times New Roman" w:hAnsi="Times New Roman" w:cs="Times New Roman"/>
          <w:sz w:val="24"/>
          <w:szCs w:val="24"/>
        </w:rPr>
        <w:t>.</w:t>
      </w:r>
    </w:p>
    <w:p w14:paraId="16E73427" w14:textId="690B8D10" w:rsidR="38FFE168" w:rsidRDefault="38FFE168" w:rsidP="2D08D6CD">
      <w:pPr>
        <w:rPr>
          <w:rFonts w:ascii="Times New Roman" w:hAnsi="Times New Roman" w:cs="Times New Roman"/>
          <w:sz w:val="24"/>
          <w:szCs w:val="24"/>
        </w:rPr>
      </w:pPr>
      <w:r w:rsidRPr="2D08D6CD">
        <w:rPr>
          <w:rFonts w:ascii="Times New Roman" w:hAnsi="Times New Roman" w:cs="Times New Roman"/>
          <w:sz w:val="24"/>
          <w:szCs w:val="24"/>
        </w:rPr>
        <w:t xml:space="preserve">Dále </w:t>
      </w:r>
      <w:r w:rsidR="001726E4">
        <w:rPr>
          <w:rFonts w:ascii="Times New Roman" w:hAnsi="Times New Roman" w:cs="Times New Roman"/>
          <w:sz w:val="24"/>
          <w:szCs w:val="24"/>
        </w:rPr>
        <w:t xml:space="preserve">se </w:t>
      </w:r>
      <w:r w:rsidRPr="2D08D6CD">
        <w:rPr>
          <w:rFonts w:ascii="Times New Roman" w:hAnsi="Times New Roman" w:cs="Times New Roman"/>
          <w:sz w:val="24"/>
          <w:szCs w:val="24"/>
        </w:rPr>
        <w:t>z ČSN EN 1990 odstra</w:t>
      </w:r>
      <w:r w:rsidR="001726E4">
        <w:rPr>
          <w:rFonts w:ascii="Times New Roman" w:hAnsi="Times New Roman" w:cs="Times New Roman"/>
          <w:sz w:val="24"/>
          <w:szCs w:val="24"/>
        </w:rPr>
        <w:t>ňuje</w:t>
      </w:r>
      <w:r w:rsidRPr="2D08D6CD">
        <w:rPr>
          <w:rFonts w:ascii="Times New Roman" w:hAnsi="Times New Roman" w:cs="Times New Roman"/>
          <w:sz w:val="24"/>
          <w:szCs w:val="24"/>
        </w:rPr>
        <w:t xml:space="preserve"> číslo edice, tedy text </w:t>
      </w:r>
      <w:r w:rsidRPr="00ED001E">
        <w:rPr>
          <w:rFonts w:ascii="Times New Roman" w:hAnsi="Times New Roman" w:cs="Times New Roman"/>
          <w:i/>
          <w:iCs/>
          <w:sz w:val="24"/>
          <w:szCs w:val="24"/>
        </w:rPr>
        <w:t>„ed.2</w:t>
      </w:r>
      <w:r w:rsidR="00ED001E" w:rsidRPr="00ED001E">
        <w:rPr>
          <w:rFonts w:ascii="Times New Roman" w:hAnsi="Times New Roman" w:cs="Times New Roman"/>
          <w:i/>
          <w:iCs/>
          <w:sz w:val="24"/>
          <w:szCs w:val="24"/>
        </w:rPr>
        <w:t>“</w:t>
      </w:r>
      <w:r w:rsidR="00ED001E" w:rsidRPr="2D08D6CD">
        <w:rPr>
          <w:rFonts w:ascii="Times New Roman" w:hAnsi="Times New Roman" w:cs="Times New Roman"/>
          <w:sz w:val="24"/>
          <w:szCs w:val="24"/>
        </w:rPr>
        <w:t>.</w:t>
      </w:r>
      <w:r w:rsidRPr="2D08D6CD">
        <w:rPr>
          <w:rFonts w:ascii="Times New Roman" w:hAnsi="Times New Roman" w:cs="Times New Roman"/>
          <w:sz w:val="24"/>
          <w:szCs w:val="24"/>
        </w:rPr>
        <w:t xml:space="preserve"> V tomto ustanovení je u ČSN EN 1990 uvedena ed.2 vydaná v roce 2020, ale již nyní je známo, že se připravuje ed.3, která bude platná za cca za rok nebo dva. To by naznačovalo, že se vyhláška kvůli tomu bude muset novelizovat. Z toho důvodu </w:t>
      </w:r>
      <w:r w:rsidR="001726E4">
        <w:rPr>
          <w:rFonts w:ascii="Times New Roman" w:hAnsi="Times New Roman" w:cs="Times New Roman"/>
          <w:sz w:val="24"/>
          <w:szCs w:val="24"/>
        </w:rPr>
        <w:t xml:space="preserve">se </w:t>
      </w:r>
      <w:r w:rsidRPr="2D08D6CD">
        <w:rPr>
          <w:rFonts w:ascii="Times New Roman" w:hAnsi="Times New Roman" w:cs="Times New Roman"/>
          <w:sz w:val="24"/>
          <w:szCs w:val="24"/>
        </w:rPr>
        <w:t>na tomto místě informac</w:t>
      </w:r>
      <w:r w:rsidR="2B0C55B1" w:rsidRPr="2D08D6CD">
        <w:rPr>
          <w:rFonts w:ascii="Times New Roman" w:hAnsi="Times New Roman" w:cs="Times New Roman"/>
          <w:sz w:val="24"/>
          <w:szCs w:val="24"/>
        </w:rPr>
        <w:t>e</w:t>
      </w:r>
      <w:r w:rsidRPr="2D08D6CD">
        <w:rPr>
          <w:rFonts w:ascii="Times New Roman" w:hAnsi="Times New Roman" w:cs="Times New Roman"/>
          <w:sz w:val="24"/>
          <w:szCs w:val="24"/>
        </w:rPr>
        <w:t xml:space="preserve"> o edici odstra</w:t>
      </w:r>
      <w:r w:rsidR="001726E4">
        <w:rPr>
          <w:rFonts w:ascii="Times New Roman" w:hAnsi="Times New Roman" w:cs="Times New Roman"/>
          <w:sz w:val="24"/>
          <w:szCs w:val="24"/>
        </w:rPr>
        <w:t>ňuje</w:t>
      </w:r>
      <w:r w:rsidR="6FBC8BE6" w:rsidRPr="2D08D6CD">
        <w:rPr>
          <w:rFonts w:ascii="Times New Roman" w:hAnsi="Times New Roman" w:cs="Times New Roman"/>
          <w:sz w:val="24"/>
          <w:szCs w:val="24"/>
        </w:rPr>
        <w:t>.</w:t>
      </w:r>
    </w:p>
    <w:p w14:paraId="562926BF" w14:textId="77777777" w:rsidR="00CB7AE8" w:rsidRDefault="00CB7AE8" w:rsidP="00683BB6">
      <w:pPr>
        <w:rPr>
          <w:rFonts w:ascii="Times New Roman" w:hAnsi="Times New Roman" w:cs="Times New Roman"/>
          <w:b/>
          <w:bCs/>
          <w:sz w:val="24"/>
          <w:szCs w:val="24"/>
        </w:rPr>
      </w:pPr>
    </w:p>
    <w:p w14:paraId="73CD5311" w14:textId="738BD2F6" w:rsidR="00525DDB" w:rsidRDefault="00780E7A" w:rsidP="00683BB6">
      <w:pPr>
        <w:rPr>
          <w:rFonts w:ascii="Times New Roman" w:hAnsi="Times New Roman" w:cs="Times New Roman"/>
          <w:b/>
          <w:bCs/>
          <w:sz w:val="24"/>
          <w:szCs w:val="24"/>
        </w:rPr>
      </w:pPr>
      <w:r>
        <w:rPr>
          <w:rFonts w:ascii="Times New Roman" w:hAnsi="Times New Roman" w:cs="Times New Roman"/>
          <w:b/>
          <w:bCs/>
          <w:sz w:val="24"/>
          <w:szCs w:val="24"/>
        </w:rPr>
        <w:t>K čl. II, účinnost</w:t>
      </w:r>
    </w:p>
    <w:p w14:paraId="431A29BF" w14:textId="52430C69" w:rsidR="00780E7A" w:rsidRPr="00780E7A" w:rsidRDefault="00780E7A" w:rsidP="00683BB6">
      <w:pPr>
        <w:rPr>
          <w:rFonts w:ascii="Times New Roman" w:hAnsi="Times New Roman" w:cs="Times New Roman"/>
          <w:sz w:val="24"/>
          <w:szCs w:val="24"/>
        </w:rPr>
      </w:pPr>
      <w:r w:rsidRPr="2D08D6CD">
        <w:rPr>
          <w:rFonts w:ascii="Times New Roman" w:hAnsi="Times New Roman" w:cs="Times New Roman"/>
          <w:sz w:val="24"/>
          <w:szCs w:val="24"/>
        </w:rPr>
        <w:t>Navrhuje se účinnost dnem 1. ledna 2026.</w:t>
      </w:r>
    </w:p>
    <w:p w14:paraId="60E9E630" w14:textId="38BEF9A7" w:rsidR="2EE65A5B" w:rsidRDefault="2EE65A5B" w:rsidP="2D08D6CD">
      <w:pPr>
        <w:rPr>
          <w:rFonts w:ascii="Times New Roman" w:hAnsi="Times New Roman" w:cs="Times New Roman"/>
          <w:sz w:val="24"/>
          <w:szCs w:val="24"/>
        </w:rPr>
      </w:pPr>
      <w:r w:rsidRPr="2D08D6CD">
        <w:rPr>
          <w:rFonts w:ascii="Times New Roman" w:hAnsi="Times New Roman" w:cs="Times New Roman"/>
          <w:sz w:val="24"/>
          <w:szCs w:val="24"/>
        </w:rPr>
        <w:t>Úprava právních předpisů pod čarou</w:t>
      </w:r>
    </w:p>
    <w:p w14:paraId="4A4A1B8B" w14:textId="77777777" w:rsidR="005C37C7" w:rsidRDefault="005C37C7" w:rsidP="2C53552F">
      <w:pPr>
        <w:rPr>
          <w:rFonts w:ascii="Times New Roman" w:hAnsi="Times New Roman" w:cs="Times New Roman"/>
          <w:b/>
          <w:bCs/>
          <w:sz w:val="24"/>
          <w:szCs w:val="24"/>
        </w:rPr>
      </w:pPr>
    </w:p>
    <w:p w14:paraId="4AF2B802" w14:textId="393BE843" w:rsidR="004B6CA3" w:rsidRPr="004B6CA3" w:rsidRDefault="004B6CA3" w:rsidP="2C53552F">
      <w:pPr>
        <w:rPr>
          <w:rFonts w:ascii="Times New Roman" w:hAnsi="Times New Roman" w:cs="Times New Roman"/>
          <w:b/>
          <w:bCs/>
          <w:sz w:val="24"/>
          <w:szCs w:val="24"/>
        </w:rPr>
      </w:pPr>
      <w:r w:rsidRPr="004B6CA3">
        <w:rPr>
          <w:rFonts w:ascii="Times New Roman" w:hAnsi="Times New Roman" w:cs="Times New Roman"/>
          <w:b/>
          <w:bCs/>
          <w:sz w:val="24"/>
          <w:szCs w:val="24"/>
        </w:rPr>
        <w:t>K čl. III, Společná a závěrečná ustanovení</w:t>
      </w:r>
    </w:p>
    <w:p w14:paraId="3F31FDD4" w14:textId="5C8A0FB9" w:rsidR="6A5E4641" w:rsidRDefault="6A5E4641" w:rsidP="2C53552F">
      <w:pPr>
        <w:rPr>
          <w:rFonts w:ascii="Times New Roman" w:hAnsi="Times New Roman" w:cs="Times New Roman"/>
          <w:sz w:val="24"/>
          <w:szCs w:val="24"/>
        </w:rPr>
      </w:pPr>
      <w:r w:rsidRPr="2D08D6CD">
        <w:rPr>
          <w:rFonts w:ascii="Times New Roman" w:hAnsi="Times New Roman" w:cs="Times New Roman"/>
          <w:sz w:val="24"/>
          <w:szCs w:val="24"/>
        </w:rPr>
        <w:t>Společná a závěrečná ustanovení</w:t>
      </w:r>
    </w:p>
    <w:p w14:paraId="1F99A3AE" w14:textId="28B8BC8F" w:rsidR="2BC82742" w:rsidRPr="00ED001E" w:rsidRDefault="2BC82742" w:rsidP="2D08D6CD">
      <w:pPr>
        <w:rPr>
          <w:rFonts w:ascii="Times New Roman" w:hAnsi="Times New Roman" w:cs="Times New Roman"/>
          <w:sz w:val="24"/>
          <w:szCs w:val="24"/>
        </w:rPr>
      </w:pPr>
      <w:r w:rsidRPr="00ED001E">
        <w:rPr>
          <w:rFonts w:ascii="Times New Roman" w:hAnsi="Times New Roman" w:cs="Times New Roman"/>
          <w:sz w:val="24"/>
          <w:szCs w:val="24"/>
        </w:rPr>
        <w:t>Tato vyhláška byla oznámena v souladu se směrnicí Evropského parlamentu a Rady (EU) 2015/1535 ze dne 9. září 2015 o postupu při poskytování informací v oblasti technických předpisů a předpisů pro služby informační společnosti.</w:t>
      </w:r>
    </w:p>
    <w:p w14:paraId="2AA7F6DB" w14:textId="78032D98" w:rsidR="6A5E4641" w:rsidRDefault="6A5E4641" w:rsidP="2C53552F">
      <w:pPr>
        <w:rPr>
          <w:rFonts w:ascii="Times New Roman" w:hAnsi="Times New Roman" w:cs="Times New Roman"/>
          <w:sz w:val="24"/>
          <w:szCs w:val="24"/>
        </w:rPr>
      </w:pPr>
      <w:r w:rsidRPr="2C53552F">
        <w:rPr>
          <w:rFonts w:ascii="Times New Roman" w:hAnsi="Times New Roman" w:cs="Times New Roman"/>
          <w:sz w:val="24"/>
          <w:szCs w:val="24"/>
        </w:rPr>
        <w:t>Přechodná ustanovení</w:t>
      </w:r>
    </w:p>
    <w:p w14:paraId="50E2A6D7" w14:textId="0285C141" w:rsidR="2C53552F" w:rsidRDefault="2C53552F" w:rsidP="2C53552F">
      <w:pPr>
        <w:rPr>
          <w:rFonts w:ascii="Times New Roman" w:hAnsi="Times New Roman" w:cs="Times New Roman"/>
          <w:sz w:val="24"/>
          <w:szCs w:val="24"/>
        </w:rPr>
      </w:pPr>
    </w:p>
    <w:sectPr w:rsidR="2C53552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E5BA" w14:textId="77777777" w:rsidR="00922D3D" w:rsidRDefault="00922D3D">
      <w:pPr>
        <w:spacing w:after="0" w:line="240" w:lineRule="auto"/>
      </w:pPr>
      <w:r>
        <w:separator/>
      </w:r>
    </w:p>
  </w:endnote>
  <w:endnote w:type="continuationSeparator" w:id="0">
    <w:p w14:paraId="0DCDE8E9" w14:textId="77777777" w:rsidR="00922D3D" w:rsidRDefault="0092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31255"/>
      <w:docPartObj>
        <w:docPartGallery w:val="Page Numbers (Bottom of Page)"/>
        <w:docPartUnique/>
      </w:docPartObj>
    </w:sdtPr>
    <w:sdtEndPr>
      <w:rPr>
        <w:rFonts w:ascii="Times New Roman" w:hAnsi="Times New Roman" w:cs="Times New Roman"/>
        <w:sz w:val="16"/>
        <w:szCs w:val="16"/>
      </w:rPr>
    </w:sdtEndPr>
    <w:sdtContent>
      <w:p w14:paraId="0647A42F" w14:textId="2A70BD4C" w:rsidR="00896269" w:rsidRPr="00896269" w:rsidRDefault="009B4308">
        <w:pPr>
          <w:pStyle w:val="Zpat"/>
          <w:jc w:val="center"/>
          <w:rPr>
            <w:rFonts w:ascii="Times New Roman" w:hAnsi="Times New Roman" w:cs="Times New Roman"/>
            <w:sz w:val="16"/>
            <w:szCs w:val="16"/>
          </w:rPr>
        </w:pPr>
        <w:r w:rsidRPr="00896269">
          <w:rPr>
            <w:rFonts w:ascii="Times New Roman" w:hAnsi="Times New Roman" w:cs="Times New Roman"/>
            <w:sz w:val="16"/>
            <w:szCs w:val="16"/>
          </w:rPr>
          <w:fldChar w:fldCharType="begin"/>
        </w:r>
        <w:r w:rsidRPr="00896269">
          <w:rPr>
            <w:rFonts w:ascii="Times New Roman" w:hAnsi="Times New Roman" w:cs="Times New Roman"/>
            <w:sz w:val="16"/>
            <w:szCs w:val="16"/>
          </w:rPr>
          <w:instrText>PAGE   \* MERGEFORMAT</w:instrText>
        </w:r>
        <w:r w:rsidRPr="00896269">
          <w:rPr>
            <w:rFonts w:ascii="Times New Roman" w:hAnsi="Times New Roman" w:cs="Times New Roman"/>
            <w:sz w:val="16"/>
            <w:szCs w:val="16"/>
          </w:rPr>
          <w:fldChar w:fldCharType="separate"/>
        </w:r>
        <w:r w:rsidRPr="00896269">
          <w:rPr>
            <w:rFonts w:ascii="Times New Roman" w:hAnsi="Times New Roman" w:cs="Times New Roman"/>
            <w:sz w:val="16"/>
            <w:szCs w:val="16"/>
          </w:rPr>
          <w:t>11</w:t>
        </w:r>
        <w:r w:rsidRPr="00896269">
          <w:rPr>
            <w:rFonts w:ascii="Times New Roman" w:hAnsi="Times New Roman" w:cs="Times New Roman"/>
            <w:sz w:val="16"/>
            <w:szCs w:val="16"/>
          </w:rPr>
          <w:fldChar w:fldCharType="end"/>
        </w:r>
      </w:p>
    </w:sdtContent>
  </w:sdt>
  <w:p w14:paraId="7C89C485" w14:textId="77777777" w:rsidR="00896269" w:rsidRDefault="008962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906A" w14:textId="77777777" w:rsidR="00922D3D" w:rsidRDefault="00922D3D">
      <w:pPr>
        <w:spacing w:after="0" w:line="240" w:lineRule="auto"/>
      </w:pPr>
      <w:r>
        <w:separator/>
      </w:r>
    </w:p>
  </w:footnote>
  <w:footnote w:type="continuationSeparator" w:id="0">
    <w:p w14:paraId="0E616A07" w14:textId="77777777" w:rsidR="00922D3D" w:rsidRDefault="00922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925"/>
    <w:multiLevelType w:val="hybridMultilevel"/>
    <w:tmpl w:val="FF040596"/>
    <w:lvl w:ilvl="0" w:tplc="0B229070">
      <w:start w:val="1"/>
      <w:numFmt w:val="decimal"/>
      <w:lvlText w:val="%1."/>
      <w:lvlJc w:val="left"/>
      <w:pPr>
        <w:ind w:left="720" w:hanging="360"/>
      </w:pPr>
    </w:lvl>
    <w:lvl w:ilvl="1" w:tplc="7D4C466E">
      <w:start w:val="1"/>
      <w:numFmt w:val="lowerLetter"/>
      <w:lvlText w:val="%2."/>
      <w:lvlJc w:val="left"/>
      <w:pPr>
        <w:ind w:left="1440" w:hanging="360"/>
      </w:pPr>
    </w:lvl>
    <w:lvl w:ilvl="2" w:tplc="625E2EA8" w:tentative="1">
      <w:start w:val="1"/>
      <w:numFmt w:val="lowerRoman"/>
      <w:lvlText w:val="%3."/>
      <w:lvlJc w:val="right"/>
      <w:pPr>
        <w:ind w:left="2160" w:hanging="180"/>
      </w:pPr>
    </w:lvl>
    <w:lvl w:ilvl="3" w:tplc="59522CAC" w:tentative="1">
      <w:start w:val="1"/>
      <w:numFmt w:val="decimal"/>
      <w:lvlText w:val="%4."/>
      <w:lvlJc w:val="left"/>
      <w:pPr>
        <w:ind w:left="2880" w:hanging="360"/>
      </w:pPr>
    </w:lvl>
    <w:lvl w:ilvl="4" w:tplc="4432ABAA" w:tentative="1">
      <w:start w:val="1"/>
      <w:numFmt w:val="lowerLetter"/>
      <w:lvlText w:val="%5."/>
      <w:lvlJc w:val="left"/>
      <w:pPr>
        <w:ind w:left="3600" w:hanging="360"/>
      </w:pPr>
    </w:lvl>
    <w:lvl w:ilvl="5" w:tplc="0B64384C" w:tentative="1">
      <w:start w:val="1"/>
      <w:numFmt w:val="lowerRoman"/>
      <w:lvlText w:val="%6."/>
      <w:lvlJc w:val="right"/>
      <w:pPr>
        <w:ind w:left="4320" w:hanging="180"/>
      </w:pPr>
    </w:lvl>
    <w:lvl w:ilvl="6" w:tplc="43EC06BA" w:tentative="1">
      <w:start w:val="1"/>
      <w:numFmt w:val="decimal"/>
      <w:lvlText w:val="%7."/>
      <w:lvlJc w:val="left"/>
      <w:pPr>
        <w:ind w:left="5040" w:hanging="360"/>
      </w:pPr>
    </w:lvl>
    <w:lvl w:ilvl="7" w:tplc="7A440BC4" w:tentative="1">
      <w:start w:val="1"/>
      <w:numFmt w:val="lowerLetter"/>
      <w:lvlText w:val="%8."/>
      <w:lvlJc w:val="left"/>
      <w:pPr>
        <w:ind w:left="5760" w:hanging="360"/>
      </w:pPr>
    </w:lvl>
    <w:lvl w:ilvl="8" w:tplc="C394AA7E" w:tentative="1">
      <w:start w:val="1"/>
      <w:numFmt w:val="lowerRoman"/>
      <w:lvlText w:val="%9."/>
      <w:lvlJc w:val="right"/>
      <w:pPr>
        <w:ind w:left="6480" w:hanging="180"/>
      </w:pPr>
    </w:lvl>
  </w:abstractNum>
  <w:abstractNum w:abstractNumId="1" w15:restartNumberingAfterBreak="0">
    <w:nsid w:val="22251E39"/>
    <w:multiLevelType w:val="multilevel"/>
    <w:tmpl w:val="3CFAB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D5C8B"/>
    <w:multiLevelType w:val="hybridMultilevel"/>
    <w:tmpl w:val="71DA51CE"/>
    <w:lvl w:ilvl="0" w:tplc="21AE7850">
      <w:start w:val="1"/>
      <w:numFmt w:val="upperLetter"/>
      <w:lvlText w:val="%1"/>
      <w:lvlJc w:val="left"/>
      <w:pPr>
        <w:ind w:left="360" w:hanging="360"/>
      </w:pPr>
      <w:rPr>
        <w:rFonts w:hint="default"/>
        <w:b/>
        <w:bCs/>
      </w:rPr>
    </w:lvl>
    <w:lvl w:ilvl="1" w:tplc="078289D4">
      <w:start w:val="1"/>
      <w:numFmt w:val="decimal"/>
      <w:lvlText w:val="%2."/>
      <w:lvlJc w:val="left"/>
      <w:pPr>
        <w:ind w:left="1080" w:hanging="360"/>
      </w:pPr>
      <w:rPr>
        <w:rFonts w:hint="default"/>
      </w:rPr>
    </w:lvl>
    <w:lvl w:ilvl="2" w:tplc="359C2248" w:tentative="1">
      <w:start w:val="1"/>
      <w:numFmt w:val="lowerRoman"/>
      <w:lvlText w:val="%3."/>
      <w:lvlJc w:val="right"/>
      <w:pPr>
        <w:ind w:left="1800" w:hanging="180"/>
      </w:pPr>
    </w:lvl>
    <w:lvl w:ilvl="3" w:tplc="8F6E02FE" w:tentative="1">
      <w:start w:val="1"/>
      <w:numFmt w:val="decimal"/>
      <w:lvlText w:val="%4."/>
      <w:lvlJc w:val="left"/>
      <w:pPr>
        <w:ind w:left="2520" w:hanging="360"/>
      </w:pPr>
    </w:lvl>
    <w:lvl w:ilvl="4" w:tplc="0A06C82E" w:tentative="1">
      <w:start w:val="1"/>
      <w:numFmt w:val="lowerLetter"/>
      <w:lvlText w:val="%5."/>
      <w:lvlJc w:val="left"/>
      <w:pPr>
        <w:ind w:left="3240" w:hanging="360"/>
      </w:pPr>
    </w:lvl>
    <w:lvl w:ilvl="5" w:tplc="25768DC8" w:tentative="1">
      <w:start w:val="1"/>
      <w:numFmt w:val="lowerRoman"/>
      <w:lvlText w:val="%6."/>
      <w:lvlJc w:val="right"/>
      <w:pPr>
        <w:ind w:left="3960" w:hanging="180"/>
      </w:pPr>
    </w:lvl>
    <w:lvl w:ilvl="6" w:tplc="9594E0A6" w:tentative="1">
      <w:start w:val="1"/>
      <w:numFmt w:val="decimal"/>
      <w:lvlText w:val="%7."/>
      <w:lvlJc w:val="left"/>
      <w:pPr>
        <w:ind w:left="4680" w:hanging="360"/>
      </w:pPr>
    </w:lvl>
    <w:lvl w:ilvl="7" w:tplc="033A1742" w:tentative="1">
      <w:start w:val="1"/>
      <w:numFmt w:val="lowerLetter"/>
      <w:lvlText w:val="%8."/>
      <w:lvlJc w:val="left"/>
      <w:pPr>
        <w:ind w:left="5400" w:hanging="360"/>
      </w:pPr>
    </w:lvl>
    <w:lvl w:ilvl="8" w:tplc="C0808420" w:tentative="1">
      <w:start w:val="1"/>
      <w:numFmt w:val="lowerRoman"/>
      <w:lvlText w:val="%9."/>
      <w:lvlJc w:val="right"/>
      <w:pPr>
        <w:ind w:left="6120" w:hanging="180"/>
      </w:pPr>
    </w:lvl>
  </w:abstractNum>
  <w:abstractNum w:abstractNumId="3" w15:restartNumberingAfterBreak="0">
    <w:nsid w:val="2DE2D68F"/>
    <w:multiLevelType w:val="hybridMultilevel"/>
    <w:tmpl w:val="3B98808C"/>
    <w:lvl w:ilvl="0" w:tplc="F0325E1E">
      <w:start w:val="1"/>
      <w:numFmt w:val="decimal"/>
      <w:lvlText w:val="%1."/>
      <w:lvlJc w:val="left"/>
      <w:pPr>
        <w:ind w:left="720" w:hanging="360"/>
      </w:pPr>
    </w:lvl>
    <w:lvl w:ilvl="1" w:tplc="3E024532">
      <w:start w:val="1"/>
      <w:numFmt w:val="lowerLetter"/>
      <w:lvlText w:val="%2."/>
      <w:lvlJc w:val="left"/>
      <w:pPr>
        <w:ind w:left="1440" w:hanging="360"/>
      </w:pPr>
    </w:lvl>
    <w:lvl w:ilvl="2" w:tplc="0F62A99C">
      <w:start w:val="1"/>
      <w:numFmt w:val="lowerRoman"/>
      <w:lvlText w:val="%3."/>
      <w:lvlJc w:val="right"/>
      <w:pPr>
        <w:ind w:left="2160" w:hanging="180"/>
      </w:pPr>
    </w:lvl>
    <w:lvl w:ilvl="3" w:tplc="5D9A435A">
      <w:start w:val="1"/>
      <w:numFmt w:val="decimal"/>
      <w:lvlText w:val="%4."/>
      <w:lvlJc w:val="left"/>
      <w:pPr>
        <w:ind w:left="2880" w:hanging="360"/>
      </w:pPr>
    </w:lvl>
    <w:lvl w:ilvl="4" w:tplc="25A216D0">
      <w:start w:val="1"/>
      <w:numFmt w:val="lowerLetter"/>
      <w:lvlText w:val="%5."/>
      <w:lvlJc w:val="left"/>
      <w:pPr>
        <w:ind w:left="3600" w:hanging="360"/>
      </w:pPr>
    </w:lvl>
    <w:lvl w:ilvl="5" w:tplc="83E68EDA">
      <w:start w:val="1"/>
      <w:numFmt w:val="lowerRoman"/>
      <w:lvlText w:val="%6."/>
      <w:lvlJc w:val="right"/>
      <w:pPr>
        <w:ind w:left="4320" w:hanging="180"/>
      </w:pPr>
    </w:lvl>
    <w:lvl w:ilvl="6" w:tplc="C61EEAE4">
      <w:start w:val="1"/>
      <w:numFmt w:val="decimal"/>
      <w:lvlText w:val="%7."/>
      <w:lvlJc w:val="left"/>
      <w:pPr>
        <w:ind w:left="5040" w:hanging="360"/>
      </w:pPr>
    </w:lvl>
    <w:lvl w:ilvl="7" w:tplc="D08ACD76">
      <w:start w:val="1"/>
      <w:numFmt w:val="lowerLetter"/>
      <w:lvlText w:val="%8."/>
      <w:lvlJc w:val="left"/>
      <w:pPr>
        <w:ind w:left="5760" w:hanging="360"/>
      </w:pPr>
    </w:lvl>
    <w:lvl w:ilvl="8" w:tplc="DBE6AAEE">
      <w:start w:val="1"/>
      <w:numFmt w:val="lowerRoman"/>
      <w:lvlText w:val="%9."/>
      <w:lvlJc w:val="right"/>
      <w:pPr>
        <w:ind w:left="6480" w:hanging="180"/>
      </w:pPr>
    </w:lvl>
  </w:abstractNum>
  <w:abstractNum w:abstractNumId="4" w15:restartNumberingAfterBreak="0">
    <w:nsid w:val="3CD5049F"/>
    <w:multiLevelType w:val="multilevel"/>
    <w:tmpl w:val="F74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54813"/>
    <w:multiLevelType w:val="hybridMultilevel"/>
    <w:tmpl w:val="ABF44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002477"/>
    <w:multiLevelType w:val="hybridMultilevel"/>
    <w:tmpl w:val="031A72A8"/>
    <w:lvl w:ilvl="0" w:tplc="17AA5AEC">
      <w:start w:val="1"/>
      <w:numFmt w:val="decimal"/>
      <w:lvlText w:val="%1."/>
      <w:lvlJc w:val="left"/>
      <w:pPr>
        <w:ind w:left="720" w:hanging="360"/>
      </w:pPr>
    </w:lvl>
    <w:lvl w:ilvl="1" w:tplc="74BA77A8">
      <w:start w:val="1"/>
      <w:numFmt w:val="lowerLetter"/>
      <w:lvlText w:val="%2."/>
      <w:lvlJc w:val="left"/>
      <w:pPr>
        <w:ind w:left="1440" w:hanging="360"/>
      </w:pPr>
    </w:lvl>
    <w:lvl w:ilvl="2" w:tplc="D17E7116">
      <w:start w:val="1"/>
      <w:numFmt w:val="lowerRoman"/>
      <w:lvlText w:val="%3."/>
      <w:lvlJc w:val="right"/>
      <w:pPr>
        <w:ind w:left="2160" w:hanging="180"/>
      </w:pPr>
    </w:lvl>
    <w:lvl w:ilvl="3" w:tplc="E444BC1E">
      <w:start w:val="1"/>
      <w:numFmt w:val="decimal"/>
      <w:lvlText w:val="%4."/>
      <w:lvlJc w:val="left"/>
      <w:pPr>
        <w:ind w:left="2880" w:hanging="360"/>
      </w:pPr>
    </w:lvl>
    <w:lvl w:ilvl="4" w:tplc="6308BE9E">
      <w:start w:val="1"/>
      <w:numFmt w:val="lowerLetter"/>
      <w:lvlText w:val="%5."/>
      <w:lvlJc w:val="left"/>
      <w:pPr>
        <w:ind w:left="3600" w:hanging="360"/>
      </w:pPr>
    </w:lvl>
    <w:lvl w:ilvl="5" w:tplc="6B8E83BA">
      <w:start w:val="1"/>
      <w:numFmt w:val="lowerRoman"/>
      <w:lvlText w:val="%6."/>
      <w:lvlJc w:val="right"/>
      <w:pPr>
        <w:ind w:left="4320" w:hanging="180"/>
      </w:pPr>
    </w:lvl>
    <w:lvl w:ilvl="6" w:tplc="ED26864A">
      <w:start w:val="1"/>
      <w:numFmt w:val="decimal"/>
      <w:lvlText w:val="%7."/>
      <w:lvlJc w:val="left"/>
      <w:pPr>
        <w:ind w:left="5040" w:hanging="360"/>
      </w:pPr>
    </w:lvl>
    <w:lvl w:ilvl="7" w:tplc="6BFAEE00">
      <w:start w:val="1"/>
      <w:numFmt w:val="lowerLetter"/>
      <w:lvlText w:val="%8."/>
      <w:lvlJc w:val="left"/>
      <w:pPr>
        <w:ind w:left="5760" w:hanging="360"/>
      </w:pPr>
    </w:lvl>
    <w:lvl w:ilvl="8" w:tplc="129C5D1E">
      <w:start w:val="1"/>
      <w:numFmt w:val="lowerRoman"/>
      <w:lvlText w:val="%9."/>
      <w:lvlJc w:val="right"/>
      <w:pPr>
        <w:ind w:left="6480" w:hanging="180"/>
      </w:pPr>
    </w:lvl>
  </w:abstractNum>
  <w:abstractNum w:abstractNumId="7" w15:restartNumberingAfterBreak="0">
    <w:nsid w:val="59000FC4"/>
    <w:multiLevelType w:val="hybridMultilevel"/>
    <w:tmpl w:val="42507238"/>
    <w:lvl w:ilvl="0" w:tplc="DDC449DA">
      <w:start w:val="1"/>
      <w:numFmt w:val="upperRoman"/>
      <w:lvlText w:val="%1."/>
      <w:lvlJc w:val="left"/>
      <w:pPr>
        <w:ind w:left="1080" w:hanging="720"/>
      </w:pPr>
      <w:rPr>
        <w:rFonts w:hint="default"/>
      </w:rPr>
    </w:lvl>
    <w:lvl w:ilvl="1" w:tplc="9340AB48" w:tentative="1">
      <w:start w:val="1"/>
      <w:numFmt w:val="lowerLetter"/>
      <w:lvlText w:val="%2."/>
      <w:lvlJc w:val="left"/>
      <w:pPr>
        <w:ind w:left="1440" w:hanging="360"/>
      </w:pPr>
    </w:lvl>
    <w:lvl w:ilvl="2" w:tplc="709A4CFE" w:tentative="1">
      <w:start w:val="1"/>
      <w:numFmt w:val="lowerRoman"/>
      <w:lvlText w:val="%3."/>
      <w:lvlJc w:val="right"/>
      <w:pPr>
        <w:ind w:left="2160" w:hanging="180"/>
      </w:pPr>
    </w:lvl>
    <w:lvl w:ilvl="3" w:tplc="2A00C39C" w:tentative="1">
      <w:start w:val="1"/>
      <w:numFmt w:val="decimal"/>
      <w:lvlText w:val="%4."/>
      <w:lvlJc w:val="left"/>
      <w:pPr>
        <w:ind w:left="2880" w:hanging="360"/>
      </w:pPr>
    </w:lvl>
    <w:lvl w:ilvl="4" w:tplc="B9A8D46E" w:tentative="1">
      <w:start w:val="1"/>
      <w:numFmt w:val="lowerLetter"/>
      <w:lvlText w:val="%5."/>
      <w:lvlJc w:val="left"/>
      <w:pPr>
        <w:ind w:left="3600" w:hanging="360"/>
      </w:pPr>
    </w:lvl>
    <w:lvl w:ilvl="5" w:tplc="228809BE" w:tentative="1">
      <w:start w:val="1"/>
      <w:numFmt w:val="lowerRoman"/>
      <w:lvlText w:val="%6."/>
      <w:lvlJc w:val="right"/>
      <w:pPr>
        <w:ind w:left="4320" w:hanging="180"/>
      </w:pPr>
    </w:lvl>
    <w:lvl w:ilvl="6" w:tplc="353C86FA" w:tentative="1">
      <w:start w:val="1"/>
      <w:numFmt w:val="decimal"/>
      <w:lvlText w:val="%7."/>
      <w:lvlJc w:val="left"/>
      <w:pPr>
        <w:ind w:left="5040" w:hanging="360"/>
      </w:pPr>
    </w:lvl>
    <w:lvl w:ilvl="7" w:tplc="A87E5C74" w:tentative="1">
      <w:start w:val="1"/>
      <w:numFmt w:val="lowerLetter"/>
      <w:lvlText w:val="%8."/>
      <w:lvlJc w:val="left"/>
      <w:pPr>
        <w:ind w:left="5760" w:hanging="360"/>
      </w:pPr>
    </w:lvl>
    <w:lvl w:ilvl="8" w:tplc="44E2E81C" w:tentative="1">
      <w:start w:val="1"/>
      <w:numFmt w:val="lowerRoman"/>
      <w:lvlText w:val="%9."/>
      <w:lvlJc w:val="right"/>
      <w:pPr>
        <w:ind w:left="6480" w:hanging="180"/>
      </w:pPr>
    </w:lvl>
  </w:abstractNum>
  <w:abstractNum w:abstractNumId="8" w15:restartNumberingAfterBreak="0">
    <w:nsid w:val="5B341DA9"/>
    <w:multiLevelType w:val="hybridMultilevel"/>
    <w:tmpl w:val="2D94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3427C17"/>
    <w:multiLevelType w:val="multilevel"/>
    <w:tmpl w:val="BDC48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3F5981"/>
    <w:multiLevelType w:val="hybridMultilevel"/>
    <w:tmpl w:val="E1A29F58"/>
    <w:lvl w:ilvl="0" w:tplc="5BF8A7AE">
      <w:start w:val="1"/>
      <w:numFmt w:val="upperLetter"/>
      <w:lvlText w:val="%1."/>
      <w:lvlJc w:val="left"/>
      <w:pPr>
        <w:ind w:left="360" w:hanging="360"/>
      </w:pPr>
    </w:lvl>
    <w:lvl w:ilvl="1" w:tplc="3F12FA6E" w:tentative="1">
      <w:start w:val="1"/>
      <w:numFmt w:val="lowerLetter"/>
      <w:lvlText w:val="%2."/>
      <w:lvlJc w:val="left"/>
      <w:pPr>
        <w:ind w:left="1080" w:hanging="360"/>
      </w:pPr>
    </w:lvl>
    <w:lvl w:ilvl="2" w:tplc="E4CC2846" w:tentative="1">
      <w:start w:val="1"/>
      <w:numFmt w:val="lowerRoman"/>
      <w:lvlText w:val="%3."/>
      <w:lvlJc w:val="right"/>
      <w:pPr>
        <w:ind w:left="1800" w:hanging="180"/>
      </w:pPr>
    </w:lvl>
    <w:lvl w:ilvl="3" w:tplc="70560546" w:tentative="1">
      <w:start w:val="1"/>
      <w:numFmt w:val="decimal"/>
      <w:lvlText w:val="%4."/>
      <w:lvlJc w:val="left"/>
      <w:pPr>
        <w:ind w:left="2520" w:hanging="360"/>
      </w:pPr>
    </w:lvl>
    <w:lvl w:ilvl="4" w:tplc="BF024A80" w:tentative="1">
      <w:start w:val="1"/>
      <w:numFmt w:val="lowerLetter"/>
      <w:lvlText w:val="%5."/>
      <w:lvlJc w:val="left"/>
      <w:pPr>
        <w:ind w:left="3240" w:hanging="360"/>
      </w:pPr>
    </w:lvl>
    <w:lvl w:ilvl="5" w:tplc="6EBECB68" w:tentative="1">
      <w:start w:val="1"/>
      <w:numFmt w:val="lowerRoman"/>
      <w:lvlText w:val="%6."/>
      <w:lvlJc w:val="right"/>
      <w:pPr>
        <w:ind w:left="3960" w:hanging="180"/>
      </w:pPr>
    </w:lvl>
    <w:lvl w:ilvl="6" w:tplc="E7E8769C" w:tentative="1">
      <w:start w:val="1"/>
      <w:numFmt w:val="decimal"/>
      <w:lvlText w:val="%7."/>
      <w:lvlJc w:val="left"/>
      <w:pPr>
        <w:ind w:left="4680" w:hanging="360"/>
      </w:pPr>
    </w:lvl>
    <w:lvl w:ilvl="7" w:tplc="D81661D2" w:tentative="1">
      <w:start w:val="1"/>
      <w:numFmt w:val="lowerLetter"/>
      <w:lvlText w:val="%8."/>
      <w:lvlJc w:val="left"/>
      <w:pPr>
        <w:ind w:left="5400" w:hanging="360"/>
      </w:pPr>
    </w:lvl>
    <w:lvl w:ilvl="8" w:tplc="0C266752" w:tentative="1">
      <w:start w:val="1"/>
      <w:numFmt w:val="lowerRoman"/>
      <w:lvlText w:val="%9."/>
      <w:lvlJc w:val="right"/>
      <w:pPr>
        <w:ind w:left="6120" w:hanging="180"/>
      </w:pPr>
    </w:lvl>
  </w:abstractNum>
  <w:abstractNum w:abstractNumId="11" w15:restartNumberingAfterBreak="0">
    <w:nsid w:val="79A8060F"/>
    <w:multiLevelType w:val="multilevel"/>
    <w:tmpl w:val="5360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9368456">
    <w:abstractNumId w:val="6"/>
  </w:num>
  <w:num w:numId="2" w16cid:durableId="228076586">
    <w:abstractNumId w:val="3"/>
  </w:num>
  <w:num w:numId="3" w16cid:durableId="91823960">
    <w:abstractNumId w:val="7"/>
  </w:num>
  <w:num w:numId="4" w16cid:durableId="1134328199">
    <w:abstractNumId w:val="2"/>
  </w:num>
  <w:num w:numId="5" w16cid:durableId="363136349">
    <w:abstractNumId w:val="0"/>
  </w:num>
  <w:num w:numId="6" w16cid:durableId="81337213">
    <w:abstractNumId w:val="10"/>
  </w:num>
  <w:num w:numId="7" w16cid:durableId="1540891770">
    <w:abstractNumId w:val="1"/>
  </w:num>
  <w:num w:numId="8" w16cid:durableId="1607425220">
    <w:abstractNumId w:val="11"/>
  </w:num>
  <w:num w:numId="9" w16cid:durableId="114104483">
    <w:abstractNumId w:val="8"/>
  </w:num>
  <w:num w:numId="10" w16cid:durableId="1788618732">
    <w:abstractNumId w:val="9"/>
  </w:num>
  <w:num w:numId="11" w16cid:durableId="250432104">
    <w:abstractNumId w:val="4"/>
  </w:num>
  <w:num w:numId="12" w16cid:durableId="2068340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5E"/>
    <w:rsid w:val="00002C06"/>
    <w:rsid w:val="00011BFF"/>
    <w:rsid w:val="00026BA0"/>
    <w:rsid w:val="00032AB8"/>
    <w:rsid w:val="00034E48"/>
    <w:rsid w:val="00042E7F"/>
    <w:rsid w:val="000511DD"/>
    <w:rsid w:val="000517EA"/>
    <w:rsid w:val="000553E4"/>
    <w:rsid w:val="00061E50"/>
    <w:rsid w:val="00064496"/>
    <w:rsid w:val="0007008E"/>
    <w:rsid w:val="00072CDB"/>
    <w:rsid w:val="000761E7"/>
    <w:rsid w:val="000824B9"/>
    <w:rsid w:val="000826DE"/>
    <w:rsid w:val="000860F0"/>
    <w:rsid w:val="000903DF"/>
    <w:rsid w:val="000A3DA5"/>
    <w:rsid w:val="000B2AAA"/>
    <w:rsid w:val="000B2CAE"/>
    <w:rsid w:val="000C1012"/>
    <w:rsid w:val="000D28A8"/>
    <w:rsid w:val="000E08C4"/>
    <w:rsid w:val="000E21F6"/>
    <w:rsid w:val="000E2604"/>
    <w:rsid w:val="000E2CBF"/>
    <w:rsid w:val="0010155A"/>
    <w:rsid w:val="00102D65"/>
    <w:rsid w:val="00103F6D"/>
    <w:rsid w:val="001063A5"/>
    <w:rsid w:val="00111C67"/>
    <w:rsid w:val="00113ED2"/>
    <w:rsid w:val="00115615"/>
    <w:rsid w:val="001167AA"/>
    <w:rsid w:val="0011735F"/>
    <w:rsid w:val="001303F4"/>
    <w:rsid w:val="00143D5E"/>
    <w:rsid w:val="00153781"/>
    <w:rsid w:val="00153CD0"/>
    <w:rsid w:val="001602A7"/>
    <w:rsid w:val="00161FCE"/>
    <w:rsid w:val="00163D45"/>
    <w:rsid w:val="0016645C"/>
    <w:rsid w:val="0017255D"/>
    <w:rsid w:val="001726E4"/>
    <w:rsid w:val="0017403C"/>
    <w:rsid w:val="0017660B"/>
    <w:rsid w:val="00184ED4"/>
    <w:rsid w:val="00193388"/>
    <w:rsid w:val="001940A6"/>
    <w:rsid w:val="001972CB"/>
    <w:rsid w:val="001A2636"/>
    <w:rsid w:val="001A4AF8"/>
    <w:rsid w:val="001B52B1"/>
    <w:rsid w:val="001B6134"/>
    <w:rsid w:val="001C1E55"/>
    <w:rsid w:val="001C2D9B"/>
    <w:rsid w:val="001C611F"/>
    <w:rsid w:val="001C6F6D"/>
    <w:rsid w:val="001D0595"/>
    <w:rsid w:val="001D7091"/>
    <w:rsid w:val="001D793A"/>
    <w:rsid w:val="001E33A5"/>
    <w:rsid w:val="001F342E"/>
    <w:rsid w:val="001F3E34"/>
    <w:rsid w:val="001F53C0"/>
    <w:rsid w:val="00200B71"/>
    <w:rsid w:val="002104B4"/>
    <w:rsid w:val="00211A8C"/>
    <w:rsid w:val="0021276F"/>
    <w:rsid w:val="00212AA9"/>
    <w:rsid w:val="002137D2"/>
    <w:rsid w:val="002176C5"/>
    <w:rsid w:val="002244CB"/>
    <w:rsid w:val="002247C5"/>
    <w:rsid w:val="00232891"/>
    <w:rsid w:val="00234D55"/>
    <w:rsid w:val="00247BCD"/>
    <w:rsid w:val="00252A04"/>
    <w:rsid w:val="00253BB5"/>
    <w:rsid w:val="00256B7E"/>
    <w:rsid w:val="00261F34"/>
    <w:rsid w:val="00262907"/>
    <w:rsid w:val="00263E07"/>
    <w:rsid w:val="00264AE7"/>
    <w:rsid w:val="00271432"/>
    <w:rsid w:val="00275F36"/>
    <w:rsid w:val="00276645"/>
    <w:rsid w:val="00276D1E"/>
    <w:rsid w:val="00292C15"/>
    <w:rsid w:val="002A0BC6"/>
    <w:rsid w:val="002A18F1"/>
    <w:rsid w:val="002A4976"/>
    <w:rsid w:val="002A6BB9"/>
    <w:rsid w:val="002B0349"/>
    <w:rsid w:val="002B3C12"/>
    <w:rsid w:val="002B5068"/>
    <w:rsid w:val="002B54DB"/>
    <w:rsid w:val="002B630E"/>
    <w:rsid w:val="002C1A5D"/>
    <w:rsid w:val="002C64A1"/>
    <w:rsid w:val="002E00EF"/>
    <w:rsid w:val="002E101D"/>
    <w:rsid w:val="002E4977"/>
    <w:rsid w:val="002F04FF"/>
    <w:rsid w:val="002F266C"/>
    <w:rsid w:val="002F3C69"/>
    <w:rsid w:val="003020C5"/>
    <w:rsid w:val="00311DB3"/>
    <w:rsid w:val="003128A6"/>
    <w:rsid w:val="00313148"/>
    <w:rsid w:val="00314292"/>
    <w:rsid w:val="003170CB"/>
    <w:rsid w:val="003217CD"/>
    <w:rsid w:val="003218B0"/>
    <w:rsid w:val="003271C8"/>
    <w:rsid w:val="00333619"/>
    <w:rsid w:val="00337F42"/>
    <w:rsid w:val="003414F5"/>
    <w:rsid w:val="00350F31"/>
    <w:rsid w:val="00355B89"/>
    <w:rsid w:val="003574F5"/>
    <w:rsid w:val="00364D6E"/>
    <w:rsid w:val="003660A8"/>
    <w:rsid w:val="00372B39"/>
    <w:rsid w:val="00373AD4"/>
    <w:rsid w:val="003907BA"/>
    <w:rsid w:val="003910AA"/>
    <w:rsid w:val="003A3C5B"/>
    <w:rsid w:val="003B3C26"/>
    <w:rsid w:val="003B515E"/>
    <w:rsid w:val="003B57EE"/>
    <w:rsid w:val="003B5BC3"/>
    <w:rsid w:val="003C0C3C"/>
    <w:rsid w:val="003C5A96"/>
    <w:rsid w:val="003C69C8"/>
    <w:rsid w:val="003C76F2"/>
    <w:rsid w:val="003D398E"/>
    <w:rsid w:val="003D5B7D"/>
    <w:rsid w:val="003D7CA8"/>
    <w:rsid w:val="003E24AD"/>
    <w:rsid w:val="003E31BC"/>
    <w:rsid w:val="003E43EC"/>
    <w:rsid w:val="003F1F28"/>
    <w:rsid w:val="00402711"/>
    <w:rsid w:val="0040590B"/>
    <w:rsid w:val="00410942"/>
    <w:rsid w:val="004112E4"/>
    <w:rsid w:val="00427F2E"/>
    <w:rsid w:val="0043112C"/>
    <w:rsid w:val="00432A4B"/>
    <w:rsid w:val="00433698"/>
    <w:rsid w:val="00435E80"/>
    <w:rsid w:val="004365DF"/>
    <w:rsid w:val="0044498F"/>
    <w:rsid w:val="00453FB8"/>
    <w:rsid w:val="00454282"/>
    <w:rsid w:val="0045730E"/>
    <w:rsid w:val="0045742D"/>
    <w:rsid w:val="00464540"/>
    <w:rsid w:val="00465F7F"/>
    <w:rsid w:val="004675F5"/>
    <w:rsid w:val="00471044"/>
    <w:rsid w:val="004832DE"/>
    <w:rsid w:val="00486261"/>
    <w:rsid w:val="00486353"/>
    <w:rsid w:val="00495860"/>
    <w:rsid w:val="00495D85"/>
    <w:rsid w:val="004A3530"/>
    <w:rsid w:val="004B2D99"/>
    <w:rsid w:val="004B3070"/>
    <w:rsid w:val="004B61D5"/>
    <w:rsid w:val="004B6897"/>
    <w:rsid w:val="004B6CA3"/>
    <w:rsid w:val="004C04ED"/>
    <w:rsid w:val="004C3F77"/>
    <w:rsid w:val="004C7A0D"/>
    <w:rsid w:val="004D5F69"/>
    <w:rsid w:val="004F4A63"/>
    <w:rsid w:val="00504451"/>
    <w:rsid w:val="00512574"/>
    <w:rsid w:val="005138EF"/>
    <w:rsid w:val="00515F13"/>
    <w:rsid w:val="005253ED"/>
    <w:rsid w:val="00525DDB"/>
    <w:rsid w:val="00526739"/>
    <w:rsid w:val="00526AD1"/>
    <w:rsid w:val="00527FEE"/>
    <w:rsid w:val="00531568"/>
    <w:rsid w:val="005400BB"/>
    <w:rsid w:val="00561FE0"/>
    <w:rsid w:val="00574867"/>
    <w:rsid w:val="005859BD"/>
    <w:rsid w:val="00594EFA"/>
    <w:rsid w:val="005A4C77"/>
    <w:rsid w:val="005A6042"/>
    <w:rsid w:val="005A68FA"/>
    <w:rsid w:val="005A786B"/>
    <w:rsid w:val="005B1027"/>
    <w:rsid w:val="005C37C7"/>
    <w:rsid w:val="005D0BF9"/>
    <w:rsid w:val="005D197E"/>
    <w:rsid w:val="005D1DC5"/>
    <w:rsid w:val="005E7D6F"/>
    <w:rsid w:val="0060531F"/>
    <w:rsid w:val="006150FD"/>
    <w:rsid w:val="00616AC5"/>
    <w:rsid w:val="00620CEC"/>
    <w:rsid w:val="006257B2"/>
    <w:rsid w:val="0062765E"/>
    <w:rsid w:val="0063187E"/>
    <w:rsid w:val="00635028"/>
    <w:rsid w:val="006446B1"/>
    <w:rsid w:val="00662986"/>
    <w:rsid w:val="00664C89"/>
    <w:rsid w:val="006669AD"/>
    <w:rsid w:val="00670F71"/>
    <w:rsid w:val="006711E5"/>
    <w:rsid w:val="006751F9"/>
    <w:rsid w:val="00677DDD"/>
    <w:rsid w:val="00682080"/>
    <w:rsid w:val="00683BB6"/>
    <w:rsid w:val="00686131"/>
    <w:rsid w:val="006914A4"/>
    <w:rsid w:val="006931F2"/>
    <w:rsid w:val="00693B9F"/>
    <w:rsid w:val="00695A07"/>
    <w:rsid w:val="006962C2"/>
    <w:rsid w:val="006968FD"/>
    <w:rsid w:val="006A04D9"/>
    <w:rsid w:val="006A5463"/>
    <w:rsid w:val="006A5FF7"/>
    <w:rsid w:val="006B3FF3"/>
    <w:rsid w:val="006B4914"/>
    <w:rsid w:val="006C6827"/>
    <w:rsid w:val="006C7851"/>
    <w:rsid w:val="006D0B74"/>
    <w:rsid w:val="006D7929"/>
    <w:rsid w:val="006E26C6"/>
    <w:rsid w:val="006F1D42"/>
    <w:rsid w:val="00705E4A"/>
    <w:rsid w:val="007073FD"/>
    <w:rsid w:val="0072324E"/>
    <w:rsid w:val="00724BF3"/>
    <w:rsid w:val="0073031F"/>
    <w:rsid w:val="00731CAD"/>
    <w:rsid w:val="00732BB3"/>
    <w:rsid w:val="007332C9"/>
    <w:rsid w:val="00734C91"/>
    <w:rsid w:val="00737F1A"/>
    <w:rsid w:val="00740EFD"/>
    <w:rsid w:val="00747241"/>
    <w:rsid w:val="00751795"/>
    <w:rsid w:val="007640CF"/>
    <w:rsid w:val="0077053E"/>
    <w:rsid w:val="00780D64"/>
    <w:rsid w:val="00780E7A"/>
    <w:rsid w:val="00782BB8"/>
    <w:rsid w:val="00783CF7"/>
    <w:rsid w:val="00792C1F"/>
    <w:rsid w:val="007A5E69"/>
    <w:rsid w:val="007A60F3"/>
    <w:rsid w:val="007B35F3"/>
    <w:rsid w:val="007B7FBE"/>
    <w:rsid w:val="007C37AD"/>
    <w:rsid w:val="007D4B93"/>
    <w:rsid w:val="007D5529"/>
    <w:rsid w:val="007E3D0F"/>
    <w:rsid w:val="007F05B7"/>
    <w:rsid w:val="007F296F"/>
    <w:rsid w:val="00807991"/>
    <w:rsid w:val="00820A72"/>
    <w:rsid w:val="00821329"/>
    <w:rsid w:val="00821E7A"/>
    <w:rsid w:val="008244B6"/>
    <w:rsid w:val="00831462"/>
    <w:rsid w:val="008335DA"/>
    <w:rsid w:val="0083403A"/>
    <w:rsid w:val="00834551"/>
    <w:rsid w:val="00836A4C"/>
    <w:rsid w:val="00846774"/>
    <w:rsid w:val="0086134F"/>
    <w:rsid w:val="00865010"/>
    <w:rsid w:val="0089614F"/>
    <w:rsid w:val="00896269"/>
    <w:rsid w:val="00896CD4"/>
    <w:rsid w:val="00897118"/>
    <w:rsid w:val="0089774B"/>
    <w:rsid w:val="00897D10"/>
    <w:rsid w:val="008A41FE"/>
    <w:rsid w:val="008B262A"/>
    <w:rsid w:val="008B5F6F"/>
    <w:rsid w:val="008C2364"/>
    <w:rsid w:val="008C7039"/>
    <w:rsid w:val="008D34CE"/>
    <w:rsid w:val="008E404E"/>
    <w:rsid w:val="008E6681"/>
    <w:rsid w:val="008F6954"/>
    <w:rsid w:val="008F6CF3"/>
    <w:rsid w:val="00911E3E"/>
    <w:rsid w:val="00917509"/>
    <w:rsid w:val="00922D3D"/>
    <w:rsid w:val="00935423"/>
    <w:rsid w:val="00941226"/>
    <w:rsid w:val="00945711"/>
    <w:rsid w:val="0094662E"/>
    <w:rsid w:val="00947EE8"/>
    <w:rsid w:val="009541D6"/>
    <w:rsid w:val="00960152"/>
    <w:rsid w:val="00963DBA"/>
    <w:rsid w:val="009654C0"/>
    <w:rsid w:val="00965E9A"/>
    <w:rsid w:val="00975218"/>
    <w:rsid w:val="009776BE"/>
    <w:rsid w:val="0098762B"/>
    <w:rsid w:val="009A2B22"/>
    <w:rsid w:val="009A7BAD"/>
    <w:rsid w:val="009B0F88"/>
    <w:rsid w:val="009B19BD"/>
    <w:rsid w:val="009B4308"/>
    <w:rsid w:val="009C31C1"/>
    <w:rsid w:val="009C62BE"/>
    <w:rsid w:val="009D1D33"/>
    <w:rsid w:val="009D464E"/>
    <w:rsid w:val="009E0C75"/>
    <w:rsid w:val="009F7345"/>
    <w:rsid w:val="00A0109F"/>
    <w:rsid w:val="00A012D1"/>
    <w:rsid w:val="00A013E7"/>
    <w:rsid w:val="00A03341"/>
    <w:rsid w:val="00A06ED6"/>
    <w:rsid w:val="00A078B3"/>
    <w:rsid w:val="00A11982"/>
    <w:rsid w:val="00A12186"/>
    <w:rsid w:val="00A14F86"/>
    <w:rsid w:val="00A154F7"/>
    <w:rsid w:val="00A210D0"/>
    <w:rsid w:val="00A31403"/>
    <w:rsid w:val="00A33839"/>
    <w:rsid w:val="00A376A3"/>
    <w:rsid w:val="00A41210"/>
    <w:rsid w:val="00A473BE"/>
    <w:rsid w:val="00A533ED"/>
    <w:rsid w:val="00A5467E"/>
    <w:rsid w:val="00A75315"/>
    <w:rsid w:val="00A77E0E"/>
    <w:rsid w:val="00A906C4"/>
    <w:rsid w:val="00AA3141"/>
    <w:rsid w:val="00AB3187"/>
    <w:rsid w:val="00AB3B55"/>
    <w:rsid w:val="00AB7800"/>
    <w:rsid w:val="00AC37C2"/>
    <w:rsid w:val="00AC5258"/>
    <w:rsid w:val="00AD5806"/>
    <w:rsid w:val="00AD7A69"/>
    <w:rsid w:val="00AE23D4"/>
    <w:rsid w:val="00AF5311"/>
    <w:rsid w:val="00B00A1D"/>
    <w:rsid w:val="00B05DE8"/>
    <w:rsid w:val="00B085CF"/>
    <w:rsid w:val="00B148AD"/>
    <w:rsid w:val="00B212CF"/>
    <w:rsid w:val="00B333BA"/>
    <w:rsid w:val="00B35E7A"/>
    <w:rsid w:val="00B45F14"/>
    <w:rsid w:val="00B50E95"/>
    <w:rsid w:val="00B5699E"/>
    <w:rsid w:val="00B6501C"/>
    <w:rsid w:val="00B67462"/>
    <w:rsid w:val="00B81806"/>
    <w:rsid w:val="00B81981"/>
    <w:rsid w:val="00B87E95"/>
    <w:rsid w:val="00B90059"/>
    <w:rsid w:val="00B90763"/>
    <w:rsid w:val="00BA5AF8"/>
    <w:rsid w:val="00BB46E3"/>
    <w:rsid w:val="00BB6BA7"/>
    <w:rsid w:val="00BC1FBC"/>
    <w:rsid w:val="00BD1AFA"/>
    <w:rsid w:val="00BE2AB1"/>
    <w:rsid w:val="00BE3EC7"/>
    <w:rsid w:val="00BE6745"/>
    <w:rsid w:val="00BF47C3"/>
    <w:rsid w:val="00C03451"/>
    <w:rsid w:val="00C0545E"/>
    <w:rsid w:val="00C12F88"/>
    <w:rsid w:val="00C175B6"/>
    <w:rsid w:val="00C21248"/>
    <w:rsid w:val="00C242F4"/>
    <w:rsid w:val="00C30D6E"/>
    <w:rsid w:val="00C357AD"/>
    <w:rsid w:val="00C37B6A"/>
    <w:rsid w:val="00C40580"/>
    <w:rsid w:val="00C4186C"/>
    <w:rsid w:val="00C42EB6"/>
    <w:rsid w:val="00C46B88"/>
    <w:rsid w:val="00C56C85"/>
    <w:rsid w:val="00C57180"/>
    <w:rsid w:val="00C63A3A"/>
    <w:rsid w:val="00C73B7B"/>
    <w:rsid w:val="00C74AE5"/>
    <w:rsid w:val="00C80270"/>
    <w:rsid w:val="00C83BD3"/>
    <w:rsid w:val="00C90196"/>
    <w:rsid w:val="00C92FCE"/>
    <w:rsid w:val="00CA5420"/>
    <w:rsid w:val="00CA55D0"/>
    <w:rsid w:val="00CA5A89"/>
    <w:rsid w:val="00CB20C7"/>
    <w:rsid w:val="00CB7AE8"/>
    <w:rsid w:val="00CC1BD6"/>
    <w:rsid w:val="00CC6523"/>
    <w:rsid w:val="00CD0DA7"/>
    <w:rsid w:val="00CE228A"/>
    <w:rsid w:val="00CE5551"/>
    <w:rsid w:val="00CE570F"/>
    <w:rsid w:val="00CE61A7"/>
    <w:rsid w:val="00CF3134"/>
    <w:rsid w:val="00CF55D8"/>
    <w:rsid w:val="00CF6219"/>
    <w:rsid w:val="00D01712"/>
    <w:rsid w:val="00D150D0"/>
    <w:rsid w:val="00D155C0"/>
    <w:rsid w:val="00D15758"/>
    <w:rsid w:val="00D341C9"/>
    <w:rsid w:val="00D413CA"/>
    <w:rsid w:val="00D43B6C"/>
    <w:rsid w:val="00D4429D"/>
    <w:rsid w:val="00D44539"/>
    <w:rsid w:val="00D4511D"/>
    <w:rsid w:val="00D52D4B"/>
    <w:rsid w:val="00D55DA2"/>
    <w:rsid w:val="00D57FA6"/>
    <w:rsid w:val="00D62B89"/>
    <w:rsid w:val="00D764B4"/>
    <w:rsid w:val="00D80F16"/>
    <w:rsid w:val="00D85EA4"/>
    <w:rsid w:val="00D919C8"/>
    <w:rsid w:val="00D93881"/>
    <w:rsid w:val="00D94B6A"/>
    <w:rsid w:val="00DA27BA"/>
    <w:rsid w:val="00DA3836"/>
    <w:rsid w:val="00DB4E58"/>
    <w:rsid w:val="00DB5240"/>
    <w:rsid w:val="00DC1064"/>
    <w:rsid w:val="00DC2E99"/>
    <w:rsid w:val="00DD023C"/>
    <w:rsid w:val="00DD0E7E"/>
    <w:rsid w:val="00DD2B88"/>
    <w:rsid w:val="00DD5A62"/>
    <w:rsid w:val="00DE0168"/>
    <w:rsid w:val="00DE0812"/>
    <w:rsid w:val="00DE3655"/>
    <w:rsid w:val="00DE77E3"/>
    <w:rsid w:val="00DF020A"/>
    <w:rsid w:val="00DF02BD"/>
    <w:rsid w:val="00DF440E"/>
    <w:rsid w:val="00E01D2D"/>
    <w:rsid w:val="00E048BF"/>
    <w:rsid w:val="00E05FE0"/>
    <w:rsid w:val="00E132B6"/>
    <w:rsid w:val="00E16D74"/>
    <w:rsid w:val="00E175AF"/>
    <w:rsid w:val="00E22331"/>
    <w:rsid w:val="00E25CE4"/>
    <w:rsid w:val="00E3069E"/>
    <w:rsid w:val="00E32334"/>
    <w:rsid w:val="00E33312"/>
    <w:rsid w:val="00E34201"/>
    <w:rsid w:val="00E41761"/>
    <w:rsid w:val="00E42D04"/>
    <w:rsid w:val="00E47619"/>
    <w:rsid w:val="00E4791C"/>
    <w:rsid w:val="00E5325F"/>
    <w:rsid w:val="00E676F4"/>
    <w:rsid w:val="00E70218"/>
    <w:rsid w:val="00E70572"/>
    <w:rsid w:val="00E708A5"/>
    <w:rsid w:val="00E72177"/>
    <w:rsid w:val="00E74CF0"/>
    <w:rsid w:val="00E8635D"/>
    <w:rsid w:val="00E8756A"/>
    <w:rsid w:val="00E9152C"/>
    <w:rsid w:val="00E95B06"/>
    <w:rsid w:val="00EA0441"/>
    <w:rsid w:val="00EA0685"/>
    <w:rsid w:val="00EA44EE"/>
    <w:rsid w:val="00EA4AC4"/>
    <w:rsid w:val="00EB6DDE"/>
    <w:rsid w:val="00EC1E55"/>
    <w:rsid w:val="00EC3003"/>
    <w:rsid w:val="00EC76F7"/>
    <w:rsid w:val="00ED001E"/>
    <w:rsid w:val="00ED0266"/>
    <w:rsid w:val="00ED2355"/>
    <w:rsid w:val="00ED386D"/>
    <w:rsid w:val="00ED5B84"/>
    <w:rsid w:val="00EE3813"/>
    <w:rsid w:val="00EE4E5E"/>
    <w:rsid w:val="00EE761F"/>
    <w:rsid w:val="00EE7EAD"/>
    <w:rsid w:val="00EF0172"/>
    <w:rsid w:val="00EF0D78"/>
    <w:rsid w:val="00EF3371"/>
    <w:rsid w:val="00EF3CAA"/>
    <w:rsid w:val="00F03479"/>
    <w:rsid w:val="00F1481D"/>
    <w:rsid w:val="00F17A49"/>
    <w:rsid w:val="00F205D8"/>
    <w:rsid w:val="00F30F8C"/>
    <w:rsid w:val="00F31CE0"/>
    <w:rsid w:val="00F36EDF"/>
    <w:rsid w:val="00F45114"/>
    <w:rsid w:val="00F50021"/>
    <w:rsid w:val="00F57ACC"/>
    <w:rsid w:val="00F62A26"/>
    <w:rsid w:val="00F65431"/>
    <w:rsid w:val="00F67141"/>
    <w:rsid w:val="00F76F96"/>
    <w:rsid w:val="00F86879"/>
    <w:rsid w:val="00F87215"/>
    <w:rsid w:val="00F91471"/>
    <w:rsid w:val="00F978D5"/>
    <w:rsid w:val="00FA2D45"/>
    <w:rsid w:val="00FA4CE8"/>
    <w:rsid w:val="00FA4F06"/>
    <w:rsid w:val="00FB6C11"/>
    <w:rsid w:val="00FC1CCB"/>
    <w:rsid w:val="00FC2329"/>
    <w:rsid w:val="00FC32FE"/>
    <w:rsid w:val="00FD0849"/>
    <w:rsid w:val="00FD3616"/>
    <w:rsid w:val="00FD50F1"/>
    <w:rsid w:val="00FE5594"/>
    <w:rsid w:val="00FE59C8"/>
    <w:rsid w:val="00FE6243"/>
    <w:rsid w:val="00FF1543"/>
    <w:rsid w:val="00FF1C39"/>
    <w:rsid w:val="00FF442E"/>
    <w:rsid w:val="00FF4FA8"/>
    <w:rsid w:val="016A6EB8"/>
    <w:rsid w:val="01762038"/>
    <w:rsid w:val="02A4AD36"/>
    <w:rsid w:val="02BE117B"/>
    <w:rsid w:val="02E6AC21"/>
    <w:rsid w:val="03C4C278"/>
    <w:rsid w:val="03E7552E"/>
    <w:rsid w:val="03EBE5F8"/>
    <w:rsid w:val="040BE26A"/>
    <w:rsid w:val="0426CCF2"/>
    <w:rsid w:val="043D6A4F"/>
    <w:rsid w:val="048E0F28"/>
    <w:rsid w:val="04ADDA83"/>
    <w:rsid w:val="04C6CBE3"/>
    <w:rsid w:val="04DC2C10"/>
    <w:rsid w:val="0506E200"/>
    <w:rsid w:val="050A6EE9"/>
    <w:rsid w:val="05139894"/>
    <w:rsid w:val="051484D5"/>
    <w:rsid w:val="055C7D5D"/>
    <w:rsid w:val="0583C232"/>
    <w:rsid w:val="05886888"/>
    <w:rsid w:val="05BA6041"/>
    <w:rsid w:val="05D30CA9"/>
    <w:rsid w:val="06392407"/>
    <w:rsid w:val="06436ED0"/>
    <w:rsid w:val="0658165D"/>
    <w:rsid w:val="06B28E8D"/>
    <w:rsid w:val="070B0742"/>
    <w:rsid w:val="071E38DE"/>
    <w:rsid w:val="0731FA74"/>
    <w:rsid w:val="0777D308"/>
    <w:rsid w:val="0781B151"/>
    <w:rsid w:val="07972BE2"/>
    <w:rsid w:val="07BBA4D6"/>
    <w:rsid w:val="07CB3876"/>
    <w:rsid w:val="07E6E671"/>
    <w:rsid w:val="082D9550"/>
    <w:rsid w:val="082DBEB8"/>
    <w:rsid w:val="088B2022"/>
    <w:rsid w:val="08B5E91D"/>
    <w:rsid w:val="08D6DA81"/>
    <w:rsid w:val="0908BD31"/>
    <w:rsid w:val="0914FF63"/>
    <w:rsid w:val="096ACD01"/>
    <w:rsid w:val="09A94B7A"/>
    <w:rsid w:val="09E3CDDF"/>
    <w:rsid w:val="0A191EA0"/>
    <w:rsid w:val="0A72CE7F"/>
    <w:rsid w:val="0A7ABAC2"/>
    <w:rsid w:val="0A96C27B"/>
    <w:rsid w:val="0A97A570"/>
    <w:rsid w:val="0AAEF743"/>
    <w:rsid w:val="0B6B3D81"/>
    <w:rsid w:val="0BCB429D"/>
    <w:rsid w:val="0BEB6865"/>
    <w:rsid w:val="0BF778E8"/>
    <w:rsid w:val="0C02B2AD"/>
    <w:rsid w:val="0C3C42E0"/>
    <w:rsid w:val="0CA111B8"/>
    <w:rsid w:val="0CB5547D"/>
    <w:rsid w:val="0CDD2EB6"/>
    <w:rsid w:val="0CFFDCF9"/>
    <w:rsid w:val="0D4C83AC"/>
    <w:rsid w:val="0D659DAE"/>
    <w:rsid w:val="0D86833E"/>
    <w:rsid w:val="0D8913F7"/>
    <w:rsid w:val="0DC9E354"/>
    <w:rsid w:val="0DDA496F"/>
    <w:rsid w:val="0DDC8ACD"/>
    <w:rsid w:val="0DE7E891"/>
    <w:rsid w:val="0E0F9D14"/>
    <w:rsid w:val="0E4D01A3"/>
    <w:rsid w:val="0E844F4D"/>
    <w:rsid w:val="0EA015ED"/>
    <w:rsid w:val="0ED180F3"/>
    <w:rsid w:val="0F013712"/>
    <w:rsid w:val="0F1D3354"/>
    <w:rsid w:val="0F266620"/>
    <w:rsid w:val="0F40BA5A"/>
    <w:rsid w:val="10153D83"/>
    <w:rsid w:val="102ADF9A"/>
    <w:rsid w:val="10A34D8E"/>
    <w:rsid w:val="10AF00DA"/>
    <w:rsid w:val="11048DD1"/>
    <w:rsid w:val="11054511"/>
    <w:rsid w:val="11593BDC"/>
    <w:rsid w:val="115F53FD"/>
    <w:rsid w:val="11763DF3"/>
    <w:rsid w:val="11ECEC6A"/>
    <w:rsid w:val="12202C86"/>
    <w:rsid w:val="125941B6"/>
    <w:rsid w:val="125AA4BD"/>
    <w:rsid w:val="12A9A604"/>
    <w:rsid w:val="1308A319"/>
    <w:rsid w:val="132FB873"/>
    <w:rsid w:val="13762D44"/>
    <w:rsid w:val="13C8EB89"/>
    <w:rsid w:val="13E30A3B"/>
    <w:rsid w:val="14278094"/>
    <w:rsid w:val="1459D8F3"/>
    <w:rsid w:val="146DFA6C"/>
    <w:rsid w:val="152C8407"/>
    <w:rsid w:val="152D9356"/>
    <w:rsid w:val="15C4AF60"/>
    <w:rsid w:val="15C86CC0"/>
    <w:rsid w:val="1604C04B"/>
    <w:rsid w:val="1622EF10"/>
    <w:rsid w:val="16E3E905"/>
    <w:rsid w:val="1726293B"/>
    <w:rsid w:val="1739D115"/>
    <w:rsid w:val="1770FC9B"/>
    <w:rsid w:val="1775A3D5"/>
    <w:rsid w:val="178A3F5A"/>
    <w:rsid w:val="17D90044"/>
    <w:rsid w:val="184B568C"/>
    <w:rsid w:val="185EA6AF"/>
    <w:rsid w:val="18612380"/>
    <w:rsid w:val="186BBC92"/>
    <w:rsid w:val="187059EB"/>
    <w:rsid w:val="189B9B9E"/>
    <w:rsid w:val="18BB15FE"/>
    <w:rsid w:val="1909F9F2"/>
    <w:rsid w:val="191A0ABF"/>
    <w:rsid w:val="191B50D1"/>
    <w:rsid w:val="19650757"/>
    <w:rsid w:val="1974F8EF"/>
    <w:rsid w:val="19909523"/>
    <w:rsid w:val="19FC7BAB"/>
    <w:rsid w:val="1A06923A"/>
    <w:rsid w:val="1A0C1831"/>
    <w:rsid w:val="1A4064DB"/>
    <w:rsid w:val="1A6486D6"/>
    <w:rsid w:val="1A7F1272"/>
    <w:rsid w:val="1A88B80E"/>
    <w:rsid w:val="1A975846"/>
    <w:rsid w:val="1AC4CD50"/>
    <w:rsid w:val="1B2BB9FD"/>
    <w:rsid w:val="1B527F3B"/>
    <w:rsid w:val="1B536524"/>
    <w:rsid w:val="1B62A9E0"/>
    <w:rsid w:val="1BA5418A"/>
    <w:rsid w:val="1BB4710E"/>
    <w:rsid w:val="1BF87279"/>
    <w:rsid w:val="1C003095"/>
    <w:rsid w:val="1C2941CD"/>
    <w:rsid w:val="1C2B3F60"/>
    <w:rsid w:val="1C5B755F"/>
    <w:rsid w:val="1C67AE76"/>
    <w:rsid w:val="1C8655AC"/>
    <w:rsid w:val="1C91EBDF"/>
    <w:rsid w:val="1CAFDF79"/>
    <w:rsid w:val="1CB7F88C"/>
    <w:rsid w:val="1CE278F2"/>
    <w:rsid w:val="1CF7BF47"/>
    <w:rsid w:val="1D2ABAC1"/>
    <w:rsid w:val="1D3D5B78"/>
    <w:rsid w:val="1D4941C7"/>
    <w:rsid w:val="1D955312"/>
    <w:rsid w:val="1DD3CBD3"/>
    <w:rsid w:val="1DD9484F"/>
    <w:rsid w:val="1E081A45"/>
    <w:rsid w:val="1E0A49D0"/>
    <w:rsid w:val="1E137E94"/>
    <w:rsid w:val="1E2876E3"/>
    <w:rsid w:val="1E2A23B0"/>
    <w:rsid w:val="1E39779A"/>
    <w:rsid w:val="1E79B67F"/>
    <w:rsid w:val="1E8835AC"/>
    <w:rsid w:val="1EB33021"/>
    <w:rsid w:val="1EB53D3C"/>
    <w:rsid w:val="1EBF805B"/>
    <w:rsid w:val="1EC8F9D0"/>
    <w:rsid w:val="1ED4DEC5"/>
    <w:rsid w:val="1F111995"/>
    <w:rsid w:val="1F198B2A"/>
    <w:rsid w:val="1F387B92"/>
    <w:rsid w:val="1F43E8AF"/>
    <w:rsid w:val="1F8819F1"/>
    <w:rsid w:val="1FB08BDF"/>
    <w:rsid w:val="1FEE81FC"/>
    <w:rsid w:val="20276C62"/>
    <w:rsid w:val="207230EC"/>
    <w:rsid w:val="207B4B18"/>
    <w:rsid w:val="20BCCE43"/>
    <w:rsid w:val="20C89CBB"/>
    <w:rsid w:val="20CE5011"/>
    <w:rsid w:val="210F89A3"/>
    <w:rsid w:val="2193701B"/>
    <w:rsid w:val="21A180AB"/>
    <w:rsid w:val="21A69B05"/>
    <w:rsid w:val="21BC3195"/>
    <w:rsid w:val="21D9EBE6"/>
    <w:rsid w:val="220951B4"/>
    <w:rsid w:val="221D529F"/>
    <w:rsid w:val="224C2142"/>
    <w:rsid w:val="22655453"/>
    <w:rsid w:val="22A8F7D8"/>
    <w:rsid w:val="2345C7F5"/>
    <w:rsid w:val="23733366"/>
    <w:rsid w:val="238BC8DF"/>
    <w:rsid w:val="23F8A51F"/>
    <w:rsid w:val="24070ABE"/>
    <w:rsid w:val="2453DA91"/>
    <w:rsid w:val="2486DBC5"/>
    <w:rsid w:val="24C03732"/>
    <w:rsid w:val="24D8E37E"/>
    <w:rsid w:val="257A029D"/>
    <w:rsid w:val="2585279A"/>
    <w:rsid w:val="25F24288"/>
    <w:rsid w:val="25F9D315"/>
    <w:rsid w:val="267830DC"/>
    <w:rsid w:val="2687B48E"/>
    <w:rsid w:val="26B37249"/>
    <w:rsid w:val="26CCF36F"/>
    <w:rsid w:val="26EA581F"/>
    <w:rsid w:val="26ED4E61"/>
    <w:rsid w:val="2710EE1D"/>
    <w:rsid w:val="27ACE99C"/>
    <w:rsid w:val="27C38669"/>
    <w:rsid w:val="27EB55DD"/>
    <w:rsid w:val="27F091FB"/>
    <w:rsid w:val="27FD5F4C"/>
    <w:rsid w:val="28025558"/>
    <w:rsid w:val="2825C14B"/>
    <w:rsid w:val="2850D376"/>
    <w:rsid w:val="288D3ED1"/>
    <w:rsid w:val="289B94FC"/>
    <w:rsid w:val="28B09272"/>
    <w:rsid w:val="28B61528"/>
    <w:rsid w:val="295EE688"/>
    <w:rsid w:val="297013BC"/>
    <w:rsid w:val="2977189D"/>
    <w:rsid w:val="2998790F"/>
    <w:rsid w:val="299C45C5"/>
    <w:rsid w:val="29ADFC18"/>
    <w:rsid w:val="29DA545D"/>
    <w:rsid w:val="2A9C89A3"/>
    <w:rsid w:val="2ACF752D"/>
    <w:rsid w:val="2B0C55B1"/>
    <w:rsid w:val="2B380AE2"/>
    <w:rsid w:val="2B4A373A"/>
    <w:rsid w:val="2B97C02A"/>
    <w:rsid w:val="2BAA29C4"/>
    <w:rsid w:val="2BC0BBDE"/>
    <w:rsid w:val="2BC82742"/>
    <w:rsid w:val="2C0F110F"/>
    <w:rsid w:val="2C53552F"/>
    <w:rsid w:val="2CBB61FF"/>
    <w:rsid w:val="2D08D6CD"/>
    <w:rsid w:val="2D1100A2"/>
    <w:rsid w:val="2D1B9693"/>
    <w:rsid w:val="2D25D55D"/>
    <w:rsid w:val="2D8E8D56"/>
    <w:rsid w:val="2D9F462D"/>
    <w:rsid w:val="2DE01D1D"/>
    <w:rsid w:val="2DE18DB8"/>
    <w:rsid w:val="2E7C656F"/>
    <w:rsid w:val="2E8E2A65"/>
    <w:rsid w:val="2EE65A5B"/>
    <w:rsid w:val="2FB57162"/>
    <w:rsid w:val="2FBD1ADC"/>
    <w:rsid w:val="2FD82939"/>
    <w:rsid w:val="307B85B9"/>
    <w:rsid w:val="308F856E"/>
    <w:rsid w:val="30A45B11"/>
    <w:rsid w:val="30D6D0FF"/>
    <w:rsid w:val="30E3903A"/>
    <w:rsid w:val="30EA8586"/>
    <w:rsid w:val="30EC6586"/>
    <w:rsid w:val="310F8640"/>
    <w:rsid w:val="31857BCD"/>
    <w:rsid w:val="31CB239B"/>
    <w:rsid w:val="32009188"/>
    <w:rsid w:val="32048532"/>
    <w:rsid w:val="3206BF72"/>
    <w:rsid w:val="3212125C"/>
    <w:rsid w:val="321EF8AA"/>
    <w:rsid w:val="323A1F0C"/>
    <w:rsid w:val="3308F943"/>
    <w:rsid w:val="338C6D75"/>
    <w:rsid w:val="33AB2B52"/>
    <w:rsid w:val="33C593FF"/>
    <w:rsid w:val="34723DF3"/>
    <w:rsid w:val="3472F5BD"/>
    <w:rsid w:val="3490BAA7"/>
    <w:rsid w:val="34A30595"/>
    <w:rsid w:val="34C1B857"/>
    <w:rsid w:val="3552E51B"/>
    <w:rsid w:val="3556FB81"/>
    <w:rsid w:val="3556FCF7"/>
    <w:rsid w:val="356F3CEF"/>
    <w:rsid w:val="3571473F"/>
    <w:rsid w:val="3586C1A3"/>
    <w:rsid w:val="35C2D87F"/>
    <w:rsid w:val="35CB2D77"/>
    <w:rsid w:val="35D7EC4F"/>
    <w:rsid w:val="35E6790C"/>
    <w:rsid w:val="3625C4B4"/>
    <w:rsid w:val="36287983"/>
    <w:rsid w:val="364DF292"/>
    <w:rsid w:val="365CF0FB"/>
    <w:rsid w:val="367735C9"/>
    <w:rsid w:val="369A0283"/>
    <w:rsid w:val="36E6E9C8"/>
    <w:rsid w:val="370536F1"/>
    <w:rsid w:val="370FB2E6"/>
    <w:rsid w:val="37526157"/>
    <w:rsid w:val="376B698E"/>
    <w:rsid w:val="379656AD"/>
    <w:rsid w:val="37B65ADF"/>
    <w:rsid w:val="37D39D02"/>
    <w:rsid w:val="37FBDF69"/>
    <w:rsid w:val="3807A760"/>
    <w:rsid w:val="380D200E"/>
    <w:rsid w:val="38148278"/>
    <w:rsid w:val="38418D89"/>
    <w:rsid w:val="3849BF00"/>
    <w:rsid w:val="386AA835"/>
    <w:rsid w:val="389FF6FC"/>
    <w:rsid w:val="38FFE168"/>
    <w:rsid w:val="393ACB0C"/>
    <w:rsid w:val="395348A6"/>
    <w:rsid w:val="3991F110"/>
    <w:rsid w:val="39C39707"/>
    <w:rsid w:val="39DB20A6"/>
    <w:rsid w:val="39E0CF31"/>
    <w:rsid w:val="3A76DFF0"/>
    <w:rsid w:val="3A83CE35"/>
    <w:rsid w:val="3A85C072"/>
    <w:rsid w:val="3A8E41C7"/>
    <w:rsid w:val="3AE4F4D9"/>
    <w:rsid w:val="3B156D1C"/>
    <w:rsid w:val="3B59451F"/>
    <w:rsid w:val="3B6DFF14"/>
    <w:rsid w:val="3B94F15B"/>
    <w:rsid w:val="3B96192F"/>
    <w:rsid w:val="3BC237C0"/>
    <w:rsid w:val="3BD4DA0F"/>
    <w:rsid w:val="3BE386B1"/>
    <w:rsid w:val="3C7656EB"/>
    <w:rsid w:val="3CDE223C"/>
    <w:rsid w:val="3D2C2C09"/>
    <w:rsid w:val="3D358C53"/>
    <w:rsid w:val="3D4E828A"/>
    <w:rsid w:val="3D7E28F4"/>
    <w:rsid w:val="3DBC13A4"/>
    <w:rsid w:val="3DBD89AA"/>
    <w:rsid w:val="3DD760A4"/>
    <w:rsid w:val="3DE2204A"/>
    <w:rsid w:val="3E11C89D"/>
    <w:rsid w:val="3E36AE23"/>
    <w:rsid w:val="3F3200EE"/>
    <w:rsid w:val="3F61404B"/>
    <w:rsid w:val="3FBC1885"/>
    <w:rsid w:val="3FD0EC0C"/>
    <w:rsid w:val="40E36101"/>
    <w:rsid w:val="412D603A"/>
    <w:rsid w:val="41EB7F61"/>
    <w:rsid w:val="4216B848"/>
    <w:rsid w:val="4227F124"/>
    <w:rsid w:val="42659E21"/>
    <w:rsid w:val="431583EF"/>
    <w:rsid w:val="43469B2D"/>
    <w:rsid w:val="437D41B7"/>
    <w:rsid w:val="43AA5334"/>
    <w:rsid w:val="43FCA54A"/>
    <w:rsid w:val="4428F7AA"/>
    <w:rsid w:val="4451857A"/>
    <w:rsid w:val="44E81081"/>
    <w:rsid w:val="45352983"/>
    <w:rsid w:val="453928B5"/>
    <w:rsid w:val="45494120"/>
    <w:rsid w:val="45983DB4"/>
    <w:rsid w:val="45B3E2E2"/>
    <w:rsid w:val="45BDAB44"/>
    <w:rsid w:val="45C9FBB2"/>
    <w:rsid w:val="45F427D8"/>
    <w:rsid w:val="46373878"/>
    <w:rsid w:val="464DF8F4"/>
    <w:rsid w:val="46604636"/>
    <w:rsid w:val="468CF33C"/>
    <w:rsid w:val="46BEC522"/>
    <w:rsid w:val="46DA81B8"/>
    <w:rsid w:val="470243E0"/>
    <w:rsid w:val="47067090"/>
    <w:rsid w:val="47266DD6"/>
    <w:rsid w:val="473768B5"/>
    <w:rsid w:val="4765E693"/>
    <w:rsid w:val="478EDB60"/>
    <w:rsid w:val="47B46E99"/>
    <w:rsid w:val="47D89E19"/>
    <w:rsid w:val="47F3236B"/>
    <w:rsid w:val="48010773"/>
    <w:rsid w:val="4833BBD5"/>
    <w:rsid w:val="4878B1ED"/>
    <w:rsid w:val="48E230D3"/>
    <w:rsid w:val="496807C3"/>
    <w:rsid w:val="4A055BE9"/>
    <w:rsid w:val="4A38309C"/>
    <w:rsid w:val="4A4EB4D5"/>
    <w:rsid w:val="4A5D4C37"/>
    <w:rsid w:val="4A62D2D1"/>
    <w:rsid w:val="4A719234"/>
    <w:rsid w:val="4ABB8236"/>
    <w:rsid w:val="4ACD529A"/>
    <w:rsid w:val="4AED7CBF"/>
    <w:rsid w:val="4B15ED79"/>
    <w:rsid w:val="4B1936AC"/>
    <w:rsid w:val="4B97A6BA"/>
    <w:rsid w:val="4BABC7DA"/>
    <w:rsid w:val="4BB24A59"/>
    <w:rsid w:val="4BC2CEA2"/>
    <w:rsid w:val="4BEA2949"/>
    <w:rsid w:val="4BFFCFD9"/>
    <w:rsid w:val="4C44724A"/>
    <w:rsid w:val="4C57B6A1"/>
    <w:rsid w:val="4C876E86"/>
    <w:rsid w:val="4C8CD44B"/>
    <w:rsid w:val="4CB4808B"/>
    <w:rsid w:val="4CC75829"/>
    <w:rsid w:val="4CDB65D4"/>
    <w:rsid w:val="4CE00F87"/>
    <w:rsid w:val="4D2F3DD2"/>
    <w:rsid w:val="4D468089"/>
    <w:rsid w:val="4D6596F5"/>
    <w:rsid w:val="4D678BBB"/>
    <w:rsid w:val="4D804FE5"/>
    <w:rsid w:val="4D908DD7"/>
    <w:rsid w:val="4DAC6C43"/>
    <w:rsid w:val="4DB26B59"/>
    <w:rsid w:val="4DF0340A"/>
    <w:rsid w:val="4DF41DAB"/>
    <w:rsid w:val="4DFAE32B"/>
    <w:rsid w:val="4E1689C6"/>
    <w:rsid w:val="4E2B6191"/>
    <w:rsid w:val="4E2EC686"/>
    <w:rsid w:val="4E350158"/>
    <w:rsid w:val="4E5B069F"/>
    <w:rsid w:val="4EB8CCF9"/>
    <w:rsid w:val="4F50CEB7"/>
    <w:rsid w:val="4F5963D6"/>
    <w:rsid w:val="4FCBFD43"/>
    <w:rsid w:val="4FCCF039"/>
    <w:rsid w:val="4FD4C612"/>
    <w:rsid w:val="4FD91A36"/>
    <w:rsid w:val="4FFE3A18"/>
    <w:rsid w:val="5083515B"/>
    <w:rsid w:val="5089C9AB"/>
    <w:rsid w:val="508C5F42"/>
    <w:rsid w:val="50ADEC70"/>
    <w:rsid w:val="50D2410F"/>
    <w:rsid w:val="50DEE4FF"/>
    <w:rsid w:val="51201FAA"/>
    <w:rsid w:val="516453FB"/>
    <w:rsid w:val="521EB376"/>
    <w:rsid w:val="527D8E35"/>
    <w:rsid w:val="529EF40F"/>
    <w:rsid w:val="52A9BD29"/>
    <w:rsid w:val="52DBE695"/>
    <w:rsid w:val="52EC5039"/>
    <w:rsid w:val="531269E5"/>
    <w:rsid w:val="5323161A"/>
    <w:rsid w:val="5354AFAE"/>
    <w:rsid w:val="53555847"/>
    <w:rsid w:val="539ECFFD"/>
    <w:rsid w:val="53BC725B"/>
    <w:rsid w:val="53CD9D31"/>
    <w:rsid w:val="53DB7D73"/>
    <w:rsid w:val="53FBA24C"/>
    <w:rsid w:val="53FC7948"/>
    <w:rsid w:val="5414D717"/>
    <w:rsid w:val="545EB833"/>
    <w:rsid w:val="547EAD7A"/>
    <w:rsid w:val="549C9C5E"/>
    <w:rsid w:val="549CB3E7"/>
    <w:rsid w:val="54AA9F9B"/>
    <w:rsid w:val="5531A6FF"/>
    <w:rsid w:val="554DB549"/>
    <w:rsid w:val="55866575"/>
    <w:rsid w:val="55894B45"/>
    <w:rsid w:val="55C08EB3"/>
    <w:rsid w:val="55C7C359"/>
    <w:rsid w:val="560BA3F3"/>
    <w:rsid w:val="562B1BC7"/>
    <w:rsid w:val="563EBC73"/>
    <w:rsid w:val="5646E9E9"/>
    <w:rsid w:val="56491254"/>
    <w:rsid w:val="564DB0D2"/>
    <w:rsid w:val="5650A38B"/>
    <w:rsid w:val="569B3C7F"/>
    <w:rsid w:val="56D45927"/>
    <w:rsid w:val="572DE141"/>
    <w:rsid w:val="57591DD1"/>
    <w:rsid w:val="57957550"/>
    <w:rsid w:val="57C78CA0"/>
    <w:rsid w:val="57F1A1AB"/>
    <w:rsid w:val="57FD5541"/>
    <w:rsid w:val="580F5179"/>
    <w:rsid w:val="58239AEB"/>
    <w:rsid w:val="582C7AEE"/>
    <w:rsid w:val="583A99A4"/>
    <w:rsid w:val="585F4E2D"/>
    <w:rsid w:val="587DDDFA"/>
    <w:rsid w:val="588B0C86"/>
    <w:rsid w:val="588C0E80"/>
    <w:rsid w:val="58C7494F"/>
    <w:rsid w:val="58EBEF5C"/>
    <w:rsid w:val="5900D23C"/>
    <w:rsid w:val="593CCBCC"/>
    <w:rsid w:val="597C44A5"/>
    <w:rsid w:val="599E103A"/>
    <w:rsid w:val="59CD4B26"/>
    <w:rsid w:val="59E28A8A"/>
    <w:rsid w:val="5A060C96"/>
    <w:rsid w:val="5A06548F"/>
    <w:rsid w:val="5A0E7E5C"/>
    <w:rsid w:val="5A247E1B"/>
    <w:rsid w:val="5A8645AA"/>
    <w:rsid w:val="5A8A7D23"/>
    <w:rsid w:val="5A9685E0"/>
    <w:rsid w:val="5AC5F587"/>
    <w:rsid w:val="5AED5C30"/>
    <w:rsid w:val="5B0064C7"/>
    <w:rsid w:val="5B03B3AA"/>
    <w:rsid w:val="5B245167"/>
    <w:rsid w:val="5B772CB1"/>
    <w:rsid w:val="5B839496"/>
    <w:rsid w:val="5BB27E9F"/>
    <w:rsid w:val="5BDFF920"/>
    <w:rsid w:val="5BEF7FEE"/>
    <w:rsid w:val="5BFD4CED"/>
    <w:rsid w:val="5C021E46"/>
    <w:rsid w:val="5C1FA023"/>
    <w:rsid w:val="5C494D02"/>
    <w:rsid w:val="5C658AFE"/>
    <w:rsid w:val="5CD1C85F"/>
    <w:rsid w:val="5CD51FE0"/>
    <w:rsid w:val="5D24FD22"/>
    <w:rsid w:val="5D263D2E"/>
    <w:rsid w:val="5D399111"/>
    <w:rsid w:val="5D461F6E"/>
    <w:rsid w:val="5D536C11"/>
    <w:rsid w:val="5D5CCF5A"/>
    <w:rsid w:val="5D987699"/>
    <w:rsid w:val="5DA815C3"/>
    <w:rsid w:val="5E38A24E"/>
    <w:rsid w:val="5E63F5DA"/>
    <w:rsid w:val="5E68D7D4"/>
    <w:rsid w:val="5E82F3EB"/>
    <w:rsid w:val="5E85CCB4"/>
    <w:rsid w:val="5EC6AF45"/>
    <w:rsid w:val="5EEAAE52"/>
    <w:rsid w:val="5EEB5AB9"/>
    <w:rsid w:val="5EFC45F6"/>
    <w:rsid w:val="5F5073F2"/>
    <w:rsid w:val="5F5CD9C8"/>
    <w:rsid w:val="5F64DC32"/>
    <w:rsid w:val="5F7332AE"/>
    <w:rsid w:val="5F84CD02"/>
    <w:rsid w:val="5FB49727"/>
    <w:rsid w:val="5FB7428C"/>
    <w:rsid w:val="5FD81F38"/>
    <w:rsid w:val="601F1DCA"/>
    <w:rsid w:val="60606D95"/>
    <w:rsid w:val="609652D0"/>
    <w:rsid w:val="60B83624"/>
    <w:rsid w:val="60F2D8F0"/>
    <w:rsid w:val="610310BC"/>
    <w:rsid w:val="610F2B4C"/>
    <w:rsid w:val="618F3A7A"/>
    <w:rsid w:val="622F1E45"/>
    <w:rsid w:val="62444BBC"/>
    <w:rsid w:val="627D358D"/>
    <w:rsid w:val="6291787A"/>
    <w:rsid w:val="62B1217B"/>
    <w:rsid w:val="62C0BEAA"/>
    <w:rsid w:val="6338B308"/>
    <w:rsid w:val="633E3AC5"/>
    <w:rsid w:val="6373B7DF"/>
    <w:rsid w:val="63A3548C"/>
    <w:rsid w:val="63D6F6D5"/>
    <w:rsid w:val="63E55E6A"/>
    <w:rsid w:val="6437F9ED"/>
    <w:rsid w:val="64417869"/>
    <w:rsid w:val="64671D2E"/>
    <w:rsid w:val="6483A51B"/>
    <w:rsid w:val="648EFCB5"/>
    <w:rsid w:val="64CDFEE4"/>
    <w:rsid w:val="64F3DE38"/>
    <w:rsid w:val="651F4264"/>
    <w:rsid w:val="65401DD4"/>
    <w:rsid w:val="654545C5"/>
    <w:rsid w:val="65AAA5B1"/>
    <w:rsid w:val="667D74D9"/>
    <w:rsid w:val="667EFC13"/>
    <w:rsid w:val="66884973"/>
    <w:rsid w:val="669EA5C6"/>
    <w:rsid w:val="66D4DCC5"/>
    <w:rsid w:val="66F0C90F"/>
    <w:rsid w:val="6729A4BA"/>
    <w:rsid w:val="6771CF59"/>
    <w:rsid w:val="677A2F2C"/>
    <w:rsid w:val="6784AFEC"/>
    <w:rsid w:val="678D8D35"/>
    <w:rsid w:val="679701B8"/>
    <w:rsid w:val="67A4022F"/>
    <w:rsid w:val="67B8D7A9"/>
    <w:rsid w:val="67BA00DD"/>
    <w:rsid w:val="67DA63D0"/>
    <w:rsid w:val="67F42DCF"/>
    <w:rsid w:val="67F91E82"/>
    <w:rsid w:val="68085BA2"/>
    <w:rsid w:val="682BC876"/>
    <w:rsid w:val="682CB7A5"/>
    <w:rsid w:val="6863B799"/>
    <w:rsid w:val="688664D6"/>
    <w:rsid w:val="6897694D"/>
    <w:rsid w:val="68DB888D"/>
    <w:rsid w:val="68E65261"/>
    <w:rsid w:val="68EA1C70"/>
    <w:rsid w:val="69106757"/>
    <w:rsid w:val="69143D4F"/>
    <w:rsid w:val="69258639"/>
    <w:rsid w:val="693C9C56"/>
    <w:rsid w:val="695879A2"/>
    <w:rsid w:val="6960A200"/>
    <w:rsid w:val="69943044"/>
    <w:rsid w:val="6A0D9E9E"/>
    <w:rsid w:val="6A4AD43D"/>
    <w:rsid w:val="6A5E4641"/>
    <w:rsid w:val="6ABCE8FF"/>
    <w:rsid w:val="6AEBC07E"/>
    <w:rsid w:val="6B694192"/>
    <w:rsid w:val="6B87EC51"/>
    <w:rsid w:val="6BEFB6FD"/>
    <w:rsid w:val="6C000344"/>
    <w:rsid w:val="6C06661B"/>
    <w:rsid w:val="6C91CBAE"/>
    <w:rsid w:val="6C96894C"/>
    <w:rsid w:val="6D16F44B"/>
    <w:rsid w:val="6D894EFE"/>
    <w:rsid w:val="6D91D56E"/>
    <w:rsid w:val="6DD87D97"/>
    <w:rsid w:val="6E42281A"/>
    <w:rsid w:val="6E8208FE"/>
    <w:rsid w:val="6EA86947"/>
    <w:rsid w:val="6F049A17"/>
    <w:rsid w:val="6F1E6E67"/>
    <w:rsid w:val="6F3E06C0"/>
    <w:rsid w:val="6F4D10FF"/>
    <w:rsid w:val="6F584516"/>
    <w:rsid w:val="6F5B3453"/>
    <w:rsid w:val="6FBC8BE6"/>
    <w:rsid w:val="6FE73177"/>
    <w:rsid w:val="70202FD9"/>
    <w:rsid w:val="704C0150"/>
    <w:rsid w:val="7064218D"/>
    <w:rsid w:val="7067F920"/>
    <w:rsid w:val="70D9A3CA"/>
    <w:rsid w:val="7132D711"/>
    <w:rsid w:val="714A83B1"/>
    <w:rsid w:val="71929F4E"/>
    <w:rsid w:val="71965FD4"/>
    <w:rsid w:val="71D4A01D"/>
    <w:rsid w:val="71DA46F6"/>
    <w:rsid w:val="71FC79AA"/>
    <w:rsid w:val="71FD8B53"/>
    <w:rsid w:val="7236114B"/>
    <w:rsid w:val="726206FA"/>
    <w:rsid w:val="726A2C5F"/>
    <w:rsid w:val="7274611F"/>
    <w:rsid w:val="72771BB3"/>
    <w:rsid w:val="72B0F413"/>
    <w:rsid w:val="7313BDEE"/>
    <w:rsid w:val="7386EEB8"/>
    <w:rsid w:val="738781CC"/>
    <w:rsid w:val="73A367F4"/>
    <w:rsid w:val="73AC10EC"/>
    <w:rsid w:val="73D7BB7A"/>
    <w:rsid w:val="73DACB03"/>
    <w:rsid w:val="7426B20C"/>
    <w:rsid w:val="748B6F3A"/>
    <w:rsid w:val="748F9429"/>
    <w:rsid w:val="74B9A2AA"/>
    <w:rsid w:val="74D714E2"/>
    <w:rsid w:val="74E4D411"/>
    <w:rsid w:val="7511749C"/>
    <w:rsid w:val="7511E795"/>
    <w:rsid w:val="75739406"/>
    <w:rsid w:val="75DB737C"/>
    <w:rsid w:val="75E6A27D"/>
    <w:rsid w:val="7615ED3B"/>
    <w:rsid w:val="763B1581"/>
    <w:rsid w:val="7699D554"/>
    <w:rsid w:val="771ECCB7"/>
    <w:rsid w:val="772E914B"/>
    <w:rsid w:val="7754A6E6"/>
    <w:rsid w:val="776EE436"/>
    <w:rsid w:val="777F8602"/>
    <w:rsid w:val="7801E786"/>
    <w:rsid w:val="78750A7C"/>
    <w:rsid w:val="78B17BA9"/>
    <w:rsid w:val="7918A4A9"/>
    <w:rsid w:val="7AC32FC5"/>
    <w:rsid w:val="7AEA1F50"/>
    <w:rsid w:val="7B33BAC6"/>
    <w:rsid w:val="7B987DDB"/>
    <w:rsid w:val="7BA3001D"/>
    <w:rsid w:val="7BCB549A"/>
    <w:rsid w:val="7BD96D54"/>
    <w:rsid w:val="7BF9C0FC"/>
    <w:rsid w:val="7C08F4CD"/>
    <w:rsid w:val="7C31CF6D"/>
    <w:rsid w:val="7C417F3C"/>
    <w:rsid w:val="7C7209FE"/>
    <w:rsid w:val="7CAF1124"/>
    <w:rsid w:val="7CE43587"/>
    <w:rsid w:val="7CE89390"/>
    <w:rsid w:val="7DA115AB"/>
    <w:rsid w:val="7DB99B61"/>
    <w:rsid w:val="7DDF18F5"/>
    <w:rsid w:val="7DE3F7F3"/>
    <w:rsid w:val="7DE838BD"/>
    <w:rsid w:val="7DF2189E"/>
    <w:rsid w:val="7E246E38"/>
    <w:rsid w:val="7E6388A7"/>
    <w:rsid w:val="7E6D8921"/>
    <w:rsid w:val="7E7F34F4"/>
    <w:rsid w:val="7EABEE3F"/>
    <w:rsid w:val="7EBA5804"/>
    <w:rsid w:val="7F2CCBDE"/>
    <w:rsid w:val="7F4F8236"/>
    <w:rsid w:val="7F57CE00"/>
    <w:rsid w:val="7F5FEB30"/>
    <w:rsid w:val="7F874BFC"/>
    <w:rsid w:val="7FBCA351"/>
    <w:rsid w:val="7FD41F30"/>
    <w:rsid w:val="7FD93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FE28"/>
  <w15:chartTrackingRefBased/>
  <w15:docId w15:val="{EE406618-FAF3-4E62-B70F-A81E3251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cs-CZ"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5E80"/>
  </w:style>
  <w:style w:type="paragraph" w:styleId="Nadpis1">
    <w:name w:val="heading 1"/>
    <w:basedOn w:val="Normln"/>
    <w:next w:val="Normln"/>
    <w:link w:val="Nadpis1Char"/>
    <w:uiPriority w:val="9"/>
    <w:qFormat/>
    <w:rsid w:val="00435E80"/>
    <w:pPr>
      <w:spacing w:before="300" w:after="40"/>
      <w:jc w:val="left"/>
      <w:outlineLvl w:val="0"/>
    </w:pPr>
    <w:rPr>
      <w:smallCaps/>
      <w:spacing w:val="5"/>
      <w:sz w:val="32"/>
      <w:szCs w:val="32"/>
    </w:rPr>
  </w:style>
  <w:style w:type="paragraph" w:styleId="Nadpis2">
    <w:name w:val="heading 2"/>
    <w:basedOn w:val="Normln"/>
    <w:next w:val="Normln"/>
    <w:link w:val="Nadpis2Char"/>
    <w:uiPriority w:val="9"/>
    <w:semiHidden/>
    <w:unhideWhenUsed/>
    <w:qFormat/>
    <w:rsid w:val="00435E80"/>
    <w:pPr>
      <w:spacing w:after="0"/>
      <w:jc w:val="left"/>
      <w:outlineLvl w:val="1"/>
    </w:pPr>
    <w:rPr>
      <w:smallCaps/>
      <w:spacing w:val="5"/>
      <w:sz w:val="28"/>
      <w:szCs w:val="28"/>
    </w:rPr>
  </w:style>
  <w:style w:type="paragraph" w:styleId="Nadpis3">
    <w:name w:val="heading 3"/>
    <w:basedOn w:val="Normln"/>
    <w:next w:val="Normln"/>
    <w:link w:val="Nadpis3Char"/>
    <w:uiPriority w:val="9"/>
    <w:semiHidden/>
    <w:unhideWhenUsed/>
    <w:qFormat/>
    <w:rsid w:val="00435E80"/>
    <w:pPr>
      <w:spacing w:after="0"/>
      <w:jc w:val="left"/>
      <w:outlineLvl w:val="2"/>
    </w:pPr>
    <w:rPr>
      <w:smallCaps/>
      <w:spacing w:val="5"/>
      <w:sz w:val="24"/>
      <w:szCs w:val="24"/>
    </w:rPr>
  </w:style>
  <w:style w:type="paragraph" w:styleId="Nadpis4">
    <w:name w:val="heading 4"/>
    <w:basedOn w:val="Normln"/>
    <w:next w:val="Normln"/>
    <w:link w:val="Nadpis4Char"/>
    <w:uiPriority w:val="9"/>
    <w:semiHidden/>
    <w:unhideWhenUsed/>
    <w:qFormat/>
    <w:rsid w:val="00435E80"/>
    <w:pPr>
      <w:spacing w:after="0"/>
      <w:jc w:val="left"/>
      <w:outlineLvl w:val="3"/>
    </w:pPr>
    <w:rPr>
      <w:i/>
      <w:iCs/>
      <w:smallCaps/>
      <w:spacing w:val="10"/>
      <w:sz w:val="22"/>
      <w:szCs w:val="22"/>
    </w:rPr>
  </w:style>
  <w:style w:type="paragraph" w:styleId="Nadpis5">
    <w:name w:val="heading 5"/>
    <w:basedOn w:val="Normln"/>
    <w:next w:val="Normln"/>
    <w:link w:val="Nadpis5Char"/>
    <w:uiPriority w:val="9"/>
    <w:semiHidden/>
    <w:unhideWhenUsed/>
    <w:qFormat/>
    <w:rsid w:val="00435E80"/>
    <w:pPr>
      <w:spacing w:after="0"/>
      <w:jc w:val="left"/>
      <w:outlineLvl w:val="4"/>
    </w:pPr>
    <w:rPr>
      <w:smallCaps/>
      <w:color w:val="3A7C22" w:themeColor="accent6" w:themeShade="BF"/>
      <w:spacing w:val="10"/>
      <w:sz w:val="22"/>
      <w:szCs w:val="22"/>
    </w:rPr>
  </w:style>
  <w:style w:type="paragraph" w:styleId="Nadpis6">
    <w:name w:val="heading 6"/>
    <w:basedOn w:val="Normln"/>
    <w:next w:val="Normln"/>
    <w:link w:val="Nadpis6Char"/>
    <w:uiPriority w:val="9"/>
    <w:semiHidden/>
    <w:unhideWhenUsed/>
    <w:qFormat/>
    <w:rsid w:val="00435E80"/>
    <w:pPr>
      <w:spacing w:after="0"/>
      <w:jc w:val="left"/>
      <w:outlineLvl w:val="5"/>
    </w:pPr>
    <w:rPr>
      <w:smallCaps/>
      <w:color w:val="4EA72E" w:themeColor="accent6"/>
      <w:spacing w:val="5"/>
      <w:sz w:val="22"/>
      <w:szCs w:val="22"/>
    </w:rPr>
  </w:style>
  <w:style w:type="paragraph" w:styleId="Nadpis7">
    <w:name w:val="heading 7"/>
    <w:basedOn w:val="Normln"/>
    <w:next w:val="Normln"/>
    <w:link w:val="Nadpis7Char"/>
    <w:uiPriority w:val="9"/>
    <w:semiHidden/>
    <w:unhideWhenUsed/>
    <w:qFormat/>
    <w:rsid w:val="00435E80"/>
    <w:pPr>
      <w:spacing w:after="0"/>
      <w:jc w:val="left"/>
      <w:outlineLvl w:val="6"/>
    </w:pPr>
    <w:rPr>
      <w:b/>
      <w:bCs/>
      <w:smallCaps/>
      <w:color w:val="4EA72E" w:themeColor="accent6"/>
      <w:spacing w:val="10"/>
    </w:rPr>
  </w:style>
  <w:style w:type="paragraph" w:styleId="Nadpis8">
    <w:name w:val="heading 8"/>
    <w:basedOn w:val="Normln"/>
    <w:next w:val="Normln"/>
    <w:link w:val="Nadpis8Char"/>
    <w:uiPriority w:val="9"/>
    <w:semiHidden/>
    <w:unhideWhenUsed/>
    <w:qFormat/>
    <w:rsid w:val="00435E80"/>
    <w:pPr>
      <w:spacing w:after="0"/>
      <w:jc w:val="left"/>
      <w:outlineLvl w:val="7"/>
    </w:pPr>
    <w:rPr>
      <w:b/>
      <w:bCs/>
      <w:i/>
      <w:iCs/>
      <w:smallCaps/>
      <w:color w:val="3A7C22" w:themeColor="accent6" w:themeShade="BF"/>
    </w:rPr>
  </w:style>
  <w:style w:type="paragraph" w:styleId="Nadpis9">
    <w:name w:val="heading 9"/>
    <w:basedOn w:val="Normln"/>
    <w:next w:val="Normln"/>
    <w:link w:val="Nadpis9Char"/>
    <w:uiPriority w:val="9"/>
    <w:semiHidden/>
    <w:unhideWhenUsed/>
    <w:qFormat/>
    <w:rsid w:val="00435E80"/>
    <w:pPr>
      <w:spacing w:after="0"/>
      <w:jc w:val="left"/>
      <w:outlineLvl w:val="8"/>
    </w:pPr>
    <w:rPr>
      <w:b/>
      <w:bCs/>
      <w:i/>
      <w:iCs/>
      <w:smallCaps/>
      <w:color w:val="275317" w:themeColor="accent6" w:themeShade="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5E80"/>
    <w:rPr>
      <w:smallCaps/>
      <w:spacing w:val="5"/>
      <w:sz w:val="32"/>
      <w:szCs w:val="32"/>
    </w:rPr>
  </w:style>
  <w:style w:type="character" w:customStyle="1" w:styleId="Nadpis2Char">
    <w:name w:val="Nadpis 2 Char"/>
    <w:basedOn w:val="Standardnpsmoodstavce"/>
    <w:link w:val="Nadpis2"/>
    <w:uiPriority w:val="9"/>
    <w:semiHidden/>
    <w:rsid w:val="00435E80"/>
    <w:rPr>
      <w:smallCaps/>
      <w:spacing w:val="5"/>
      <w:sz w:val="28"/>
      <w:szCs w:val="28"/>
    </w:rPr>
  </w:style>
  <w:style w:type="character" w:customStyle="1" w:styleId="Nadpis3Char">
    <w:name w:val="Nadpis 3 Char"/>
    <w:basedOn w:val="Standardnpsmoodstavce"/>
    <w:link w:val="Nadpis3"/>
    <w:uiPriority w:val="9"/>
    <w:semiHidden/>
    <w:rsid w:val="00435E80"/>
    <w:rPr>
      <w:smallCaps/>
      <w:spacing w:val="5"/>
      <w:sz w:val="24"/>
      <w:szCs w:val="24"/>
    </w:rPr>
  </w:style>
  <w:style w:type="character" w:customStyle="1" w:styleId="Nadpis4Char">
    <w:name w:val="Nadpis 4 Char"/>
    <w:basedOn w:val="Standardnpsmoodstavce"/>
    <w:link w:val="Nadpis4"/>
    <w:uiPriority w:val="9"/>
    <w:semiHidden/>
    <w:rsid w:val="00435E80"/>
    <w:rPr>
      <w:i/>
      <w:iCs/>
      <w:smallCaps/>
      <w:spacing w:val="10"/>
      <w:sz w:val="22"/>
      <w:szCs w:val="22"/>
    </w:rPr>
  </w:style>
  <w:style w:type="character" w:customStyle="1" w:styleId="Nadpis5Char">
    <w:name w:val="Nadpis 5 Char"/>
    <w:basedOn w:val="Standardnpsmoodstavce"/>
    <w:link w:val="Nadpis5"/>
    <w:uiPriority w:val="9"/>
    <w:semiHidden/>
    <w:rsid w:val="00435E80"/>
    <w:rPr>
      <w:smallCaps/>
      <w:color w:val="3A7C22" w:themeColor="accent6" w:themeShade="BF"/>
      <w:spacing w:val="10"/>
      <w:sz w:val="22"/>
      <w:szCs w:val="22"/>
    </w:rPr>
  </w:style>
  <w:style w:type="character" w:customStyle="1" w:styleId="Nadpis6Char">
    <w:name w:val="Nadpis 6 Char"/>
    <w:basedOn w:val="Standardnpsmoodstavce"/>
    <w:link w:val="Nadpis6"/>
    <w:uiPriority w:val="9"/>
    <w:semiHidden/>
    <w:rsid w:val="00435E80"/>
    <w:rPr>
      <w:smallCaps/>
      <w:color w:val="4EA72E" w:themeColor="accent6"/>
      <w:spacing w:val="5"/>
      <w:sz w:val="22"/>
      <w:szCs w:val="22"/>
    </w:rPr>
  </w:style>
  <w:style w:type="character" w:customStyle="1" w:styleId="Nadpis7Char">
    <w:name w:val="Nadpis 7 Char"/>
    <w:basedOn w:val="Standardnpsmoodstavce"/>
    <w:link w:val="Nadpis7"/>
    <w:uiPriority w:val="9"/>
    <w:semiHidden/>
    <w:rsid w:val="00435E80"/>
    <w:rPr>
      <w:b/>
      <w:bCs/>
      <w:smallCaps/>
      <w:color w:val="4EA72E" w:themeColor="accent6"/>
      <w:spacing w:val="10"/>
    </w:rPr>
  </w:style>
  <w:style w:type="character" w:customStyle="1" w:styleId="Nadpis8Char">
    <w:name w:val="Nadpis 8 Char"/>
    <w:basedOn w:val="Standardnpsmoodstavce"/>
    <w:link w:val="Nadpis8"/>
    <w:uiPriority w:val="9"/>
    <w:semiHidden/>
    <w:rsid w:val="00435E80"/>
    <w:rPr>
      <w:b/>
      <w:bCs/>
      <w:i/>
      <w:iCs/>
      <w:smallCaps/>
      <w:color w:val="3A7C22" w:themeColor="accent6" w:themeShade="BF"/>
    </w:rPr>
  </w:style>
  <w:style w:type="character" w:customStyle="1" w:styleId="Nadpis9Char">
    <w:name w:val="Nadpis 9 Char"/>
    <w:basedOn w:val="Standardnpsmoodstavce"/>
    <w:link w:val="Nadpis9"/>
    <w:uiPriority w:val="9"/>
    <w:semiHidden/>
    <w:rsid w:val="00435E80"/>
    <w:rPr>
      <w:b/>
      <w:bCs/>
      <w:i/>
      <w:iCs/>
      <w:smallCaps/>
      <w:color w:val="275317" w:themeColor="accent6" w:themeShade="80"/>
    </w:rPr>
  </w:style>
  <w:style w:type="paragraph" w:styleId="Nzev">
    <w:name w:val="Title"/>
    <w:basedOn w:val="Normln"/>
    <w:next w:val="Normln"/>
    <w:link w:val="NzevChar"/>
    <w:uiPriority w:val="10"/>
    <w:qFormat/>
    <w:rsid w:val="00435E80"/>
    <w:pPr>
      <w:pBdr>
        <w:top w:val="single" w:sz="8" w:space="1" w:color="4EA72E" w:themeColor="accent6"/>
      </w:pBdr>
      <w:spacing w:after="120" w:line="240" w:lineRule="auto"/>
      <w:jc w:val="right"/>
    </w:pPr>
    <w:rPr>
      <w:smallCaps/>
      <w:color w:val="262626" w:themeColor="text1" w:themeTint="D9"/>
      <w:sz w:val="52"/>
      <w:szCs w:val="52"/>
    </w:rPr>
  </w:style>
  <w:style w:type="character" w:customStyle="1" w:styleId="NzevChar">
    <w:name w:val="Název Char"/>
    <w:basedOn w:val="Standardnpsmoodstavce"/>
    <w:link w:val="Nzev"/>
    <w:uiPriority w:val="10"/>
    <w:rsid w:val="00435E80"/>
    <w:rPr>
      <w:smallCaps/>
      <w:color w:val="262626" w:themeColor="text1" w:themeTint="D9"/>
      <w:sz w:val="52"/>
      <w:szCs w:val="52"/>
    </w:rPr>
  </w:style>
  <w:style w:type="paragraph" w:styleId="Podnadpis">
    <w:name w:val="Subtitle"/>
    <w:basedOn w:val="Normln"/>
    <w:next w:val="Normln"/>
    <w:link w:val="PodnadpisChar"/>
    <w:uiPriority w:val="11"/>
    <w:qFormat/>
    <w:rsid w:val="00435E80"/>
    <w:pPr>
      <w:spacing w:after="720" w:line="240" w:lineRule="auto"/>
      <w:jc w:val="right"/>
    </w:pPr>
    <w:rPr>
      <w:rFonts w:asciiTheme="majorHAnsi" w:eastAsiaTheme="majorEastAsia" w:hAnsiTheme="majorHAnsi" w:cstheme="majorBidi"/>
    </w:rPr>
  </w:style>
  <w:style w:type="character" w:customStyle="1" w:styleId="PodnadpisChar">
    <w:name w:val="Podnadpis Char"/>
    <w:basedOn w:val="Standardnpsmoodstavce"/>
    <w:link w:val="Podnadpis"/>
    <w:uiPriority w:val="11"/>
    <w:rsid w:val="00435E80"/>
    <w:rPr>
      <w:rFonts w:asciiTheme="majorHAnsi" w:eastAsiaTheme="majorEastAsia" w:hAnsiTheme="majorHAnsi" w:cstheme="majorBidi"/>
    </w:rPr>
  </w:style>
  <w:style w:type="paragraph" w:styleId="Citt">
    <w:name w:val="Quote"/>
    <w:basedOn w:val="Normln"/>
    <w:next w:val="Normln"/>
    <w:link w:val="CittChar"/>
    <w:uiPriority w:val="29"/>
    <w:qFormat/>
    <w:rsid w:val="00435E80"/>
    <w:rPr>
      <w:i/>
      <w:iCs/>
    </w:rPr>
  </w:style>
  <w:style w:type="character" w:customStyle="1" w:styleId="CittChar">
    <w:name w:val="Citát Char"/>
    <w:basedOn w:val="Standardnpsmoodstavce"/>
    <w:link w:val="Citt"/>
    <w:uiPriority w:val="29"/>
    <w:rsid w:val="00435E80"/>
    <w:rPr>
      <w:i/>
      <w:iCs/>
    </w:rPr>
  </w:style>
  <w:style w:type="paragraph" w:styleId="Odstavecseseznamem">
    <w:name w:val="List Paragraph"/>
    <w:basedOn w:val="Normln"/>
    <w:uiPriority w:val="34"/>
    <w:qFormat/>
    <w:rsid w:val="00EE4E5E"/>
    <w:pPr>
      <w:ind w:left="720"/>
      <w:contextualSpacing/>
    </w:pPr>
  </w:style>
  <w:style w:type="character" w:styleId="Zdraznnintenzivn">
    <w:name w:val="Intense Emphasis"/>
    <w:uiPriority w:val="21"/>
    <w:qFormat/>
    <w:rsid w:val="00435E80"/>
    <w:rPr>
      <w:b/>
      <w:bCs/>
      <w:i/>
      <w:iCs/>
      <w:color w:val="4EA72E" w:themeColor="accent6"/>
      <w:spacing w:val="10"/>
    </w:rPr>
  </w:style>
  <w:style w:type="paragraph" w:styleId="Vrazncitt">
    <w:name w:val="Intense Quote"/>
    <w:basedOn w:val="Normln"/>
    <w:next w:val="Normln"/>
    <w:link w:val="VrazncittChar"/>
    <w:uiPriority w:val="30"/>
    <w:qFormat/>
    <w:rsid w:val="00435E80"/>
    <w:pPr>
      <w:pBdr>
        <w:top w:val="single" w:sz="8" w:space="1" w:color="4EA72E" w:themeColor="accent6"/>
      </w:pBdr>
      <w:spacing w:before="140" w:after="140"/>
      <w:ind w:left="1440" w:right="1440"/>
    </w:pPr>
    <w:rPr>
      <w:b/>
      <w:bCs/>
      <w:i/>
      <w:iCs/>
    </w:rPr>
  </w:style>
  <w:style w:type="character" w:customStyle="1" w:styleId="VrazncittChar">
    <w:name w:val="Výrazný citát Char"/>
    <w:basedOn w:val="Standardnpsmoodstavce"/>
    <w:link w:val="Vrazncitt"/>
    <w:uiPriority w:val="30"/>
    <w:rsid w:val="00435E80"/>
    <w:rPr>
      <w:b/>
      <w:bCs/>
      <w:i/>
      <w:iCs/>
    </w:rPr>
  </w:style>
  <w:style w:type="character" w:styleId="Odkazintenzivn">
    <w:name w:val="Intense Reference"/>
    <w:uiPriority w:val="32"/>
    <w:qFormat/>
    <w:rsid w:val="00435E80"/>
    <w:rPr>
      <w:b/>
      <w:bCs/>
      <w:smallCaps/>
      <w:spacing w:val="5"/>
      <w:sz w:val="22"/>
      <w:szCs w:val="22"/>
      <w:u w:val="single"/>
    </w:rPr>
  </w:style>
  <w:style w:type="paragraph" w:styleId="Zhlav">
    <w:name w:val="header"/>
    <w:basedOn w:val="Normln"/>
    <w:link w:val="ZhlavChar"/>
    <w:uiPriority w:val="99"/>
    <w:unhideWhenUsed/>
    <w:rsid w:val="008962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6269"/>
  </w:style>
  <w:style w:type="paragraph" w:styleId="Zpat">
    <w:name w:val="footer"/>
    <w:basedOn w:val="Normln"/>
    <w:link w:val="ZpatChar"/>
    <w:uiPriority w:val="99"/>
    <w:unhideWhenUsed/>
    <w:rsid w:val="00896269"/>
    <w:pPr>
      <w:tabs>
        <w:tab w:val="center" w:pos="4536"/>
        <w:tab w:val="right" w:pos="9072"/>
      </w:tabs>
      <w:spacing w:after="0" w:line="240" w:lineRule="auto"/>
    </w:pPr>
  </w:style>
  <w:style w:type="character" w:customStyle="1" w:styleId="ZpatChar">
    <w:name w:val="Zápatí Char"/>
    <w:basedOn w:val="Standardnpsmoodstavce"/>
    <w:link w:val="Zpat"/>
    <w:uiPriority w:val="99"/>
    <w:rsid w:val="00896269"/>
  </w:style>
  <w:style w:type="character" w:styleId="Odkaznakoment">
    <w:name w:val="annotation reference"/>
    <w:basedOn w:val="Standardnpsmoodstavce"/>
    <w:uiPriority w:val="99"/>
    <w:semiHidden/>
    <w:unhideWhenUsed/>
    <w:rsid w:val="006931F2"/>
    <w:rPr>
      <w:sz w:val="16"/>
      <w:szCs w:val="16"/>
    </w:rPr>
  </w:style>
  <w:style w:type="paragraph" w:styleId="Textkomente">
    <w:name w:val="annotation text"/>
    <w:basedOn w:val="Normln"/>
    <w:link w:val="TextkomenteChar"/>
    <w:uiPriority w:val="99"/>
    <w:unhideWhenUsed/>
    <w:rsid w:val="006931F2"/>
    <w:pPr>
      <w:spacing w:line="240" w:lineRule="auto"/>
    </w:pPr>
  </w:style>
  <w:style w:type="character" w:customStyle="1" w:styleId="TextkomenteChar">
    <w:name w:val="Text komentáře Char"/>
    <w:basedOn w:val="Standardnpsmoodstavce"/>
    <w:link w:val="Textkomente"/>
    <w:uiPriority w:val="99"/>
    <w:rsid w:val="006931F2"/>
    <w:rPr>
      <w:sz w:val="20"/>
      <w:szCs w:val="20"/>
    </w:rPr>
  </w:style>
  <w:style w:type="paragraph" w:styleId="Pedmtkomente">
    <w:name w:val="annotation subject"/>
    <w:basedOn w:val="Textkomente"/>
    <w:next w:val="Textkomente"/>
    <w:link w:val="PedmtkomenteChar"/>
    <w:uiPriority w:val="99"/>
    <w:semiHidden/>
    <w:unhideWhenUsed/>
    <w:rsid w:val="006931F2"/>
    <w:rPr>
      <w:b/>
      <w:bCs/>
    </w:rPr>
  </w:style>
  <w:style w:type="character" w:customStyle="1" w:styleId="PedmtkomenteChar">
    <w:name w:val="Předmět komentáře Char"/>
    <w:basedOn w:val="TextkomenteChar"/>
    <w:link w:val="Pedmtkomente"/>
    <w:uiPriority w:val="99"/>
    <w:semiHidden/>
    <w:rsid w:val="006931F2"/>
    <w:rPr>
      <w:b/>
      <w:bCs/>
      <w:sz w:val="20"/>
      <w:szCs w:val="20"/>
    </w:rPr>
  </w:style>
  <w:style w:type="paragraph" w:styleId="Revize">
    <w:name w:val="Revision"/>
    <w:hidden/>
    <w:uiPriority w:val="99"/>
    <w:semiHidden/>
    <w:rsid w:val="00E33312"/>
    <w:pPr>
      <w:spacing w:after="0" w:line="240" w:lineRule="auto"/>
    </w:pPr>
  </w:style>
  <w:style w:type="paragraph" w:styleId="Titulek">
    <w:name w:val="caption"/>
    <w:basedOn w:val="Normln"/>
    <w:next w:val="Normln"/>
    <w:uiPriority w:val="35"/>
    <w:semiHidden/>
    <w:unhideWhenUsed/>
    <w:qFormat/>
    <w:rsid w:val="00435E80"/>
    <w:rPr>
      <w:b/>
      <w:bCs/>
      <w:caps/>
      <w:sz w:val="16"/>
      <w:szCs w:val="16"/>
    </w:rPr>
  </w:style>
  <w:style w:type="character" w:styleId="Siln">
    <w:name w:val="Strong"/>
    <w:uiPriority w:val="22"/>
    <w:qFormat/>
    <w:rsid w:val="00435E80"/>
    <w:rPr>
      <w:b/>
      <w:bCs/>
      <w:color w:val="4EA72E" w:themeColor="accent6"/>
    </w:rPr>
  </w:style>
  <w:style w:type="character" w:styleId="Zdraznn">
    <w:name w:val="Emphasis"/>
    <w:uiPriority w:val="20"/>
    <w:qFormat/>
    <w:rsid w:val="00435E80"/>
    <w:rPr>
      <w:b/>
      <w:bCs/>
      <w:i/>
      <w:iCs/>
      <w:spacing w:val="10"/>
    </w:rPr>
  </w:style>
  <w:style w:type="paragraph" w:styleId="Bezmezer">
    <w:name w:val="No Spacing"/>
    <w:uiPriority w:val="1"/>
    <w:qFormat/>
    <w:rsid w:val="00435E80"/>
    <w:pPr>
      <w:spacing w:after="0" w:line="240" w:lineRule="auto"/>
    </w:pPr>
  </w:style>
  <w:style w:type="character" w:styleId="Zdraznnjemn">
    <w:name w:val="Subtle Emphasis"/>
    <w:uiPriority w:val="19"/>
    <w:qFormat/>
    <w:rsid w:val="00435E80"/>
    <w:rPr>
      <w:i/>
      <w:iCs/>
    </w:rPr>
  </w:style>
  <w:style w:type="character" w:styleId="Odkazjemn">
    <w:name w:val="Subtle Reference"/>
    <w:uiPriority w:val="31"/>
    <w:qFormat/>
    <w:rsid w:val="00435E80"/>
    <w:rPr>
      <w:b/>
      <w:bCs/>
    </w:rPr>
  </w:style>
  <w:style w:type="character" w:styleId="Nzevknihy">
    <w:name w:val="Book Title"/>
    <w:uiPriority w:val="33"/>
    <w:qFormat/>
    <w:rsid w:val="00435E80"/>
    <w:rPr>
      <w:rFonts w:asciiTheme="majorHAnsi" w:eastAsiaTheme="majorEastAsia" w:hAnsiTheme="majorHAnsi" w:cstheme="majorBidi"/>
      <w:i/>
      <w:iCs/>
      <w:sz w:val="20"/>
      <w:szCs w:val="20"/>
    </w:rPr>
  </w:style>
  <w:style w:type="paragraph" w:styleId="Nadpisobsahu">
    <w:name w:val="TOC Heading"/>
    <w:basedOn w:val="Nadpis1"/>
    <w:next w:val="Normln"/>
    <w:uiPriority w:val="39"/>
    <w:semiHidden/>
    <w:unhideWhenUsed/>
    <w:qFormat/>
    <w:rsid w:val="00435E80"/>
    <w:pPr>
      <w:outlineLvl w:val="9"/>
    </w:pPr>
  </w:style>
  <w:style w:type="paragraph" w:styleId="Normlnweb">
    <w:name w:val="Normal (Web)"/>
    <w:basedOn w:val="Normln"/>
    <w:uiPriority w:val="99"/>
    <w:semiHidden/>
    <w:unhideWhenUsed/>
    <w:rsid w:val="00D94B6A"/>
    <w:rPr>
      <w:rFonts w:ascii="Times New Roman" w:hAnsi="Times New Roman" w:cs="Times New Roman"/>
      <w:sz w:val="24"/>
      <w:szCs w:val="24"/>
    </w:rPr>
  </w:style>
  <w:style w:type="paragraph" w:customStyle="1" w:styleId="12">
    <w:name w:val="12"/>
    <w:rsid w:val="00732BB3"/>
    <w:pPr>
      <w:spacing w:after="57" w:line="240" w:lineRule="auto"/>
      <w:ind w:left="680" w:hanging="340"/>
    </w:pPr>
    <w:rPr>
      <w:rFonts w:ascii="Times New Roman" w:eastAsia="Times New Roman" w:hAnsi="Times New Roman" w:cs="Times New Roman"/>
      <w:sz w:val="24"/>
    </w:rPr>
  </w:style>
  <w:style w:type="paragraph" w:customStyle="1" w:styleId="10">
    <w:name w:val="10"/>
    <w:rsid w:val="006A5463"/>
    <w:pPr>
      <w:spacing w:after="57" w:line="240" w:lineRule="auto"/>
      <w:ind w:left="850" w:right="850"/>
      <w:jc w:val="center"/>
    </w:pPr>
    <w:rPr>
      <w:rFonts w:ascii="Times New Roman" w:eastAsia="Times New Roman" w:hAnsi="Times New Roman" w:cs="Times New Roman"/>
      <w:b/>
      <w:sz w:val="28"/>
    </w:rPr>
  </w:style>
  <w:style w:type="paragraph" w:customStyle="1" w:styleId="15">
    <w:name w:val="15"/>
    <w:rsid w:val="006A5463"/>
    <w:pPr>
      <w:spacing w:before="227" w:after="113" w:line="240" w:lineRule="auto"/>
      <w:jc w:val="center"/>
    </w:pPr>
    <w:rPr>
      <w:rFonts w:ascii="Times New Roman" w:eastAsia="Times New Roman" w:hAnsi="Times New Roman" w:cs="Times New Roman"/>
      <w:sz w:val="28"/>
    </w:rPr>
  </w:style>
  <w:style w:type="paragraph" w:customStyle="1" w:styleId="22">
    <w:name w:val="22"/>
    <w:rsid w:val="006A5463"/>
    <w:pPr>
      <w:spacing w:after="57" w:line="240" w:lineRule="auto"/>
      <w:ind w:left="1190" w:hanging="340"/>
    </w:pPr>
    <w:rPr>
      <w:rFonts w:ascii="Times New Roman" w:eastAsia="Times New Roman" w:hAnsi="Times New Roman" w:cs="Times New Roman"/>
      <w:sz w:val="24"/>
    </w:rPr>
  </w:style>
  <w:style w:type="paragraph" w:customStyle="1" w:styleId="23">
    <w:name w:val="23"/>
    <w:rsid w:val="006A5463"/>
    <w:pPr>
      <w:spacing w:before="57" w:after="57" w:line="240" w:lineRule="auto"/>
      <w:ind w:left="1190" w:hanging="340"/>
    </w:pPr>
    <w:rPr>
      <w:rFonts w:ascii="Times New Roman" w:eastAsia="Times New Roman" w:hAnsi="Times New Roman" w:cs="Times New Roman"/>
      <w:sz w:val="24"/>
    </w:rPr>
  </w:style>
  <w:style w:type="paragraph" w:customStyle="1" w:styleId="24">
    <w:name w:val="24"/>
    <w:rsid w:val="006A5463"/>
    <w:pPr>
      <w:spacing w:before="57" w:after="227" w:line="240" w:lineRule="auto"/>
      <w:ind w:left="1190" w:hanging="340"/>
    </w:pPr>
    <w:rPr>
      <w:rFonts w:ascii="Times New Roman" w:eastAsia="Times New Roman" w:hAnsi="Times New Roman" w:cs="Times New Roman"/>
      <w:sz w:val="24"/>
    </w:rPr>
  </w:style>
  <w:style w:type="paragraph" w:customStyle="1" w:styleId="25">
    <w:name w:val="25"/>
    <w:rsid w:val="006A5463"/>
    <w:pPr>
      <w:spacing w:after="57" w:line="240" w:lineRule="auto"/>
      <w:ind w:left="510" w:hanging="510"/>
    </w:pPr>
    <w:rPr>
      <w:rFonts w:ascii="Times New Roman" w:eastAsia="Times New Roman" w:hAnsi="Times New Roman" w:cs="Times New Roman"/>
      <w:sz w:val="24"/>
    </w:rPr>
  </w:style>
  <w:style w:type="paragraph" w:customStyle="1" w:styleId="11">
    <w:name w:val="11"/>
    <w:basedOn w:val="Normln"/>
    <w:uiPriority w:val="1"/>
    <w:rsid w:val="2C53552F"/>
    <w:pPr>
      <w:spacing w:after="57"/>
    </w:pPr>
    <w:rPr>
      <w:rFonts w:ascii="Times New Roman" w:eastAsia="Times New Roman" w:hAnsi="Times New Roman" w:cs="Times New Roman"/>
      <w:sz w:val="24"/>
      <w:szCs w:val="24"/>
    </w:rPr>
  </w:style>
  <w:style w:type="paragraph" w:customStyle="1" w:styleId="47">
    <w:name w:val="47"/>
    <w:basedOn w:val="Normln"/>
    <w:uiPriority w:val="1"/>
    <w:rsid w:val="2D08D6CD"/>
    <w:pPr>
      <w:spacing w:after="113"/>
      <w:ind w:left="623" w:hanging="3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6930">
      <w:bodyDiv w:val="1"/>
      <w:marLeft w:val="0"/>
      <w:marRight w:val="0"/>
      <w:marTop w:val="0"/>
      <w:marBottom w:val="0"/>
      <w:divBdr>
        <w:top w:val="none" w:sz="0" w:space="0" w:color="auto"/>
        <w:left w:val="none" w:sz="0" w:space="0" w:color="auto"/>
        <w:bottom w:val="none" w:sz="0" w:space="0" w:color="auto"/>
        <w:right w:val="none" w:sz="0" w:space="0" w:color="auto"/>
      </w:divBdr>
    </w:div>
    <w:div w:id="596863701">
      <w:bodyDiv w:val="1"/>
      <w:marLeft w:val="0"/>
      <w:marRight w:val="0"/>
      <w:marTop w:val="0"/>
      <w:marBottom w:val="0"/>
      <w:divBdr>
        <w:top w:val="none" w:sz="0" w:space="0" w:color="auto"/>
        <w:left w:val="none" w:sz="0" w:space="0" w:color="auto"/>
        <w:bottom w:val="none" w:sz="0" w:space="0" w:color="auto"/>
        <w:right w:val="none" w:sz="0" w:space="0" w:color="auto"/>
      </w:divBdr>
    </w:div>
    <w:div w:id="653267077">
      <w:bodyDiv w:val="1"/>
      <w:marLeft w:val="0"/>
      <w:marRight w:val="0"/>
      <w:marTop w:val="0"/>
      <w:marBottom w:val="0"/>
      <w:divBdr>
        <w:top w:val="none" w:sz="0" w:space="0" w:color="auto"/>
        <w:left w:val="none" w:sz="0" w:space="0" w:color="auto"/>
        <w:bottom w:val="none" w:sz="0" w:space="0" w:color="auto"/>
        <w:right w:val="none" w:sz="0" w:space="0" w:color="auto"/>
      </w:divBdr>
    </w:div>
    <w:div w:id="666593788">
      <w:bodyDiv w:val="1"/>
      <w:marLeft w:val="0"/>
      <w:marRight w:val="0"/>
      <w:marTop w:val="0"/>
      <w:marBottom w:val="0"/>
      <w:divBdr>
        <w:top w:val="none" w:sz="0" w:space="0" w:color="auto"/>
        <w:left w:val="none" w:sz="0" w:space="0" w:color="auto"/>
        <w:bottom w:val="none" w:sz="0" w:space="0" w:color="auto"/>
        <w:right w:val="none" w:sz="0" w:space="0" w:color="auto"/>
      </w:divBdr>
    </w:div>
    <w:div w:id="1007757057">
      <w:bodyDiv w:val="1"/>
      <w:marLeft w:val="0"/>
      <w:marRight w:val="0"/>
      <w:marTop w:val="0"/>
      <w:marBottom w:val="0"/>
      <w:divBdr>
        <w:top w:val="none" w:sz="0" w:space="0" w:color="auto"/>
        <w:left w:val="none" w:sz="0" w:space="0" w:color="auto"/>
        <w:bottom w:val="none" w:sz="0" w:space="0" w:color="auto"/>
        <w:right w:val="none" w:sz="0" w:space="0" w:color="auto"/>
      </w:divBdr>
    </w:div>
    <w:div w:id="1066537564">
      <w:bodyDiv w:val="1"/>
      <w:marLeft w:val="0"/>
      <w:marRight w:val="0"/>
      <w:marTop w:val="0"/>
      <w:marBottom w:val="0"/>
      <w:divBdr>
        <w:top w:val="none" w:sz="0" w:space="0" w:color="auto"/>
        <w:left w:val="none" w:sz="0" w:space="0" w:color="auto"/>
        <w:bottom w:val="none" w:sz="0" w:space="0" w:color="auto"/>
        <w:right w:val="none" w:sz="0" w:space="0" w:color="auto"/>
      </w:divBdr>
    </w:div>
    <w:div w:id="1104810281">
      <w:bodyDiv w:val="1"/>
      <w:marLeft w:val="0"/>
      <w:marRight w:val="0"/>
      <w:marTop w:val="0"/>
      <w:marBottom w:val="0"/>
      <w:divBdr>
        <w:top w:val="none" w:sz="0" w:space="0" w:color="auto"/>
        <w:left w:val="none" w:sz="0" w:space="0" w:color="auto"/>
        <w:bottom w:val="none" w:sz="0" w:space="0" w:color="auto"/>
        <w:right w:val="none" w:sz="0" w:space="0" w:color="auto"/>
      </w:divBdr>
    </w:div>
    <w:div w:id="1107703048">
      <w:bodyDiv w:val="1"/>
      <w:marLeft w:val="0"/>
      <w:marRight w:val="0"/>
      <w:marTop w:val="0"/>
      <w:marBottom w:val="0"/>
      <w:divBdr>
        <w:top w:val="none" w:sz="0" w:space="0" w:color="auto"/>
        <w:left w:val="none" w:sz="0" w:space="0" w:color="auto"/>
        <w:bottom w:val="none" w:sz="0" w:space="0" w:color="auto"/>
        <w:right w:val="none" w:sz="0" w:space="0" w:color="auto"/>
      </w:divBdr>
    </w:div>
    <w:div w:id="1162234409">
      <w:bodyDiv w:val="1"/>
      <w:marLeft w:val="0"/>
      <w:marRight w:val="0"/>
      <w:marTop w:val="0"/>
      <w:marBottom w:val="0"/>
      <w:divBdr>
        <w:top w:val="none" w:sz="0" w:space="0" w:color="auto"/>
        <w:left w:val="none" w:sz="0" w:space="0" w:color="auto"/>
        <w:bottom w:val="none" w:sz="0" w:space="0" w:color="auto"/>
        <w:right w:val="none" w:sz="0" w:space="0" w:color="auto"/>
      </w:divBdr>
    </w:div>
    <w:div w:id="1365515740">
      <w:bodyDiv w:val="1"/>
      <w:marLeft w:val="0"/>
      <w:marRight w:val="0"/>
      <w:marTop w:val="0"/>
      <w:marBottom w:val="0"/>
      <w:divBdr>
        <w:top w:val="none" w:sz="0" w:space="0" w:color="auto"/>
        <w:left w:val="none" w:sz="0" w:space="0" w:color="auto"/>
        <w:bottom w:val="none" w:sz="0" w:space="0" w:color="auto"/>
        <w:right w:val="none" w:sz="0" w:space="0" w:color="auto"/>
      </w:divBdr>
    </w:div>
    <w:div w:id="1899435537">
      <w:bodyDiv w:val="1"/>
      <w:marLeft w:val="0"/>
      <w:marRight w:val="0"/>
      <w:marTop w:val="0"/>
      <w:marBottom w:val="0"/>
      <w:divBdr>
        <w:top w:val="none" w:sz="0" w:space="0" w:color="auto"/>
        <w:left w:val="none" w:sz="0" w:space="0" w:color="auto"/>
        <w:bottom w:val="none" w:sz="0" w:space="0" w:color="auto"/>
        <w:right w:val="none" w:sz="0" w:space="0" w:color="auto"/>
      </w:divBdr>
    </w:div>
    <w:div w:id="20837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2d068cd-5ae2-4c84-88ab-359969cb1f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67183797FBB4A81B123230F6589BD" ma:contentTypeVersion="5" ma:contentTypeDescription="Create a new document." ma:contentTypeScope="" ma:versionID="1c891aeb0772f4faadbcd41aff3c7cb9">
  <xsd:schema xmlns:xsd="http://www.w3.org/2001/XMLSchema" xmlns:xs="http://www.w3.org/2001/XMLSchema" xmlns:p="http://schemas.microsoft.com/office/2006/metadata/properties" xmlns:ns3="82d068cd-5ae2-4c84-88ab-359969cb1f30" targetNamespace="http://schemas.microsoft.com/office/2006/metadata/properties" ma:root="true" ma:fieldsID="57abda113cec757234c2c60dc1c26fcc" ns3:_="">
    <xsd:import namespace="82d068cd-5ae2-4c84-88ab-359969cb1f3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068cd-5ae2-4c84-88ab-359969cb1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54298-3CC8-478A-A402-D2954253674A}">
  <ds:schemaRefs>
    <ds:schemaRef ds:uri="http://schemas.openxmlformats.org/officeDocument/2006/bibliography"/>
  </ds:schemaRefs>
</ds:datastoreItem>
</file>

<file path=customXml/itemProps2.xml><?xml version="1.0" encoding="utf-8"?>
<ds:datastoreItem xmlns:ds="http://schemas.openxmlformats.org/officeDocument/2006/customXml" ds:itemID="{63B53095-ED2A-42A5-BCC5-5E58A2E67B2B}">
  <ds:schemaRefs>
    <ds:schemaRef ds:uri="http://schemas.microsoft.com/office/2006/metadata/properties"/>
    <ds:schemaRef ds:uri="http://schemas.microsoft.com/office/infopath/2007/PartnerControls"/>
    <ds:schemaRef ds:uri="82d068cd-5ae2-4c84-88ab-359969cb1f30"/>
  </ds:schemaRefs>
</ds:datastoreItem>
</file>

<file path=customXml/itemProps3.xml><?xml version="1.0" encoding="utf-8"?>
<ds:datastoreItem xmlns:ds="http://schemas.openxmlformats.org/officeDocument/2006/customXml" ds:itemID="{1612F4BC-F505-4ADC-9EB3-8E5F62EAC392}">
  <ds:schemaRefs>
    <ds:schemaRef ds:uri="http://schemas.microsoft.com/sharepoint/v3/contenttype/forms"/>
  </ds:schemaRefs>
</ds:datastoreItem>
</file>

<file path=customXml/itemProps4.xml><?xml version="1.0" encoding="utf-8"?>
<ds:datastoreItem xmlns:ds="http://schemas.openxmlformats.org/officeDocument/2006/customXml" ds:itemID="{5DFDA19B-4121-499D-A71E-686561E1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068cd-5ae2-4c84-88ab-359969cb1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11865</Words>
  <Characters>70004</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Company>MZP</Company>
  <LinksUpToDate>false</LinksUpToDate>
  <CharactersWithSpaces>81706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Trojanová</dc:creator>
  <cp:lastModifiedBy>Olga Hodinová</cp:lastModifiedBy>
  <cp:revision>2</cp:revision>
  <dcterms:created xsi:type="dcterms:W3CDTF">2026-05-28T09:01:00Z</dcterms:created>
  <dcterms:modified xsi:type="dcterms:W3CDTF">2026-05-28T09:01:00Z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160.2</vt:lpwstr>
  </property>
  <property fmtid="{D5CDD505-2E9C-101B-9397-08002B2CF9AE}" pid="4" name="Cislo_PostaOdesPisemnostDokumentVerze_PostaOdesPisemnost">
    <vt:lpwstr>VÝTISK Č. ...</vt:lpwstr>
  </property>
  <property fmtid="{D5CDD505-2E9C-101B-9397-08002B2CF9AE}" pid="5" name="CJ">
    <vt:lpwstr>MZP/2025/280/166</vt:lpwstr>
  </property>
  <property fmtid="{D5CDD505-2E9C-101B-9397-08002B2CF9AE}" pid="6" name="CJ_PostaDoruc_PisemnostOdpovedNa_Pisemnost">
    <vt:lpwstr>XXX-XXX-XXX</vt:lpwstr>
  </property>
  <property fmtid="{D5CDD505-2E9C-101B-9397-08002B2CF9AE}" pid="7" name="CJ_Spis_Pisemnost">
    <vt:lpwstr>MZP/2025/280/56</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28.3.2025</vt:lpwstr>
  </property>
  <property fmtid="{D5CDD505-2E9C-101B-9397-08002B2CF9AE}" pid="13" name="DisplayName_CisloObalky_PostaOdes">
    <vt:lpwstr>ČÍSLO OBÁLKY</vt:lpwstr>
  </property>
  <property fmtid="{D5CDD505-2E9C-101B-9397-08002B2CF9AE}" pid="14" name="DisplayName_CJCol">
    <vt:lpwstr>&lt;TABLE&gt;&lt;TR&gt;&lt;TD&gt;Č.j.:&lt;/TD&gt;&lt;TD&gt;MZP/2025/280/166&lt;/TD&gt;&lt;/TR&gt;&lt;TR&gt;&lt;TD&gt;&lt;/TD&gt;&lt;TD&gt;&lt;/TD&gt;&lt;/TR&gt;&lt;/TABLE&gt;</vt:lpwstr>
  </property>
  <property fmtid="{D5CDD505-2E9C-101B-9397-08002B2CF9AE}" pid="15" name="DisplayName_PoziceMa_Pisemnost">
    <vt:lpwstr>Kristyna Trojanova</vt:lpwstr>
  </property>
  <property fmtid="{D5CDD505-2E9C-101B-9397-08002B2CF9AE}" pid="16" name="DisplayName_SlozkaStupenUtajeniCollection_Slozka_Pisemnost">
    <vt:lpwstr/>
  </property>
  <property fmtid="{D5CDD505-2E9C-101B-9397-08002B2CF9AE}" pid="17" name="DisplayName_SpisovyUzel_PoziceZodpo_Pisemnost">
    <vt:lpwstr>Odbor legislativní</vt:lpwstr>
  </property>
  <property fmtid="{D5CDD505-2E9C-101B-9397-08002B2CF9AE}" pid="18" name="DisplayName_Spis_Pisemnost">
    <vt:lpwstr>Autorizační vyhláška ZOPK</vt:lpwstr>
  </property>
  <property fmtid="{D5CDD505-2E9C-101B-9397-08002B2CF9AE}" pid="19" name="DisplayName_UserPoriz_Pisemnost">
    <vt:lpwstr>Mgr. Kristýna Trojanová</vt:lpwstr>
  </property>
  <property fmtid="{D5CDD505-2E9C-101B-9397-08002B2CF9AE}" pid="20" name="DuvodZmeny_SlozkaStupenUtajeniCollection_Slozka_Pisemnost">
    <vt:lpwstr/>
  </property>
  <property fmtid="{D5CDD505-2E9C-101B-9397-08002B2CF9AE}" pid="21" name="EC_Pisemnost">
    <vt:lpwstr>ENV/2025/186545</vt:lpwstr>
  </property>
  <property fmtid="{D5CDD505-2E9C-101B-9397-08002B2CF9AE}" pid="22" name="Key_BarCode_Pisemnost">
    <vt:lpwstr>*B002939211*</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ADRESÁT SU...</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1</vt:lpwstr>
  </property>
  <property fmtid="{D5CDD505-2E9C-101B-9397-08002B2CF9AE}" pid="30" name="PocetListu_Pisemnost">
    <vt:lpwstr>1</vt:lpwstr>
  </property>
  <property fmtid="{D5CDD505-2E9C-101B-9397-08002B2CF9AE}" pid="31" name="PocetPriloh_Pisemnost">
    <vt:lpwstr>0</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ADRESA SU...</vt:lpwstr>
  </property>
  <property fmtid="{D5CDD505-2E9C-101B-9397-08002B2CF9AE}" pid="35" name="QREC_Pisemnost">
    <vt:lpwstr>ENV/2025/186545</vt:lpwstr>
  </property>
  <property fmtid="{D5CDD505-2E9C-101B-9397-08002B2CF9AE}" pid="36" name="RC">
    <vt:lpwstr/>
  </property>
  <property fmtid="{D5CDD505-2E9C-101B-9397-08002B2CF9AE}" pid="37" name="SkartacniZnakLhuta_PisemnostZnak">
    <vt:lpwstr>A/10</vt:lpwstr>
  </property>
  <property fmtid="{D5CDD505-2E9C-101B-9397-08002B2CF9AE}" pid="38" name="SmlouvaCislo">
    <vt:lpwstr>ČÍSLO SMLOUVY</vt:lpwstr>
  </property>
  <property fmtid="{D5CDD505-2E9C-101B-9397-08002B2CF9AE}" pid="39" name="SZ_Spis_Pisemnost">
    <vt:lpwstr>ZN/MZP/2025/280/12</vt:lpwstr>
  </property>
  <property fmtid="{D5CDD505-2E9C-101B-9397-08002B2CF9AE}" pid="40" name="TEST">
    <vt:lpwstr>testovací pole</vt:lpwstr>
  </property>
  <property fmtid="{D5CDD505-2E9C-101B-9397-08002B2CF9AE}" pid="41" name="TypPrilohy_Pisemnost">
    <vt:lpwstr>TYP PŘÍLOHY</vt:lpwstr>
  </property>
  <property fmtid="{D5CDD505-2E9C-101B-9397-08002B2CF9AE}" pid="42" name="UserName_PisemnostTypZpristupneniInformaciZOSZ_Pisemnost">
    <vt:lpwstr>ZOSZ_UserName</vt:lpwstr>
  </property>
  <property fmtid="{D5CDD505-2E9C-101B-9397-08002B2CF9AE}" pid="43" name="Vec_Pisemnost">
    <vt:lpwstr>MPŘ - Návrh autorizační vyhlášky ZOPK</vt:lpwstr>
  </property>
  <property fmtid="{D5CDD505-2E9C-101B-9397-08002B2CF9AE}" pid="44" name="Zkratka_SpisovyUzel_PoziceZodpo_Pisemnost">
    <vt:lpwstr>280</vt:lpwstr>
  </property>
  <property fmtid="{D5CDD505-2E9C-101B-9397-08002B2CF9AE}" pid="45" name="ContentTypeId">
    <vt:lpwstr>0x01010025A67183797FBB4A81B123230F6589BD</vt:lpwstr>
  </property>
</Properties>
</file>